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A8D03" w14:textId="0F9399AB" w:rsidR="00572A64" w:rsidRPr="00572A64" w:rsidRDefault="00572A64" w:rsidP="00572A64">
      <w:pPr>
        <w:spacing w:line="240" w:lineRule="auto"/>
        <w:ind w:right="180"/>
        <w:jc w:val="center"/>
        <w:rPr>
          <w:rFonts w:ascii="Times New Roman" w:hAnsi="Times New Roman" w:cs="Times New Roman"/>
          <w:b/>
          <w:bCs/>
          <w:color w:val="EE0000"/>
          <w:sz w:val="40"/>
          <w:szCs w:val="40"/>
        </w:rPr>
      </w:pPr>
      <w:r w:rsidRPr="00572A64">
        <w:rPr>
          <w:rFonts w:ascii="Times New Roman" w:hAnsi="Times New Roman" w:cs="Times New Roman"/>
          <w:b/>
          <w:bCs/>
          <w:color w:val="EE0000"/>
          <w:sz w:val="40"/>
          <w:szCs w:val="40"/>
        </w:rPr>
        <w:t xml:space="preserve">Tàu chở dầu bị tấn công </w:t>
      </w:r>
      <w:r w:rsidRPr="00572A64">
        <w:rPr>
          <w:rFonts w:ascii="Times New Roman" w:hAnsi="Times New Roman" w:cs="Times New Roman"/>
          <w:b/>
          <w:bCs/>
          <w:color w:val="EE0000"/>
          <w:sz w:val="40"/>
          <w:szCs w:val="40"/>
        </w:rPr>
        <w:t xml:space="preserve">ở </w:t>
      </w:r>
      <w:r w:rsidRPr="00572A64">
        <w:rPr>
          <w:rFonts w:ascii="Times New Roman" w:hAnsi="Times New Roman" w:cs="Times New Roman"/>
          <w:b/>
          <w:bCs/>
          <w:color w:val="EE0000"/>
          <w:sz w:val="40"/>
          <w:szCs w:val="40"/>
        </w:rPr>
        <w:t>gần Oman khi Iran tuyên bố 4 tàu bị phá hủy do va phải thủy lôi</w:t>
      </w:r>
    </w:p>
    <w:p w14:paraId="0E686610" w14:textId="65793518" w:rsidR="00572A64" w:rsidRPr="00572A64" w:rsidRDefault="00572A64" w:rsidP="00572A64">
      <w:pPr>
        <w:jc w:val="right"/>
      </w:pPr>
      <w:hyperlink r:id="rId5" w:history="1">
        <w:r w:rsidRPr="00572A64">
          <w:rPr>
            <w:rStyle w:val="Hyperlink"/>
          </w:rPr>
          <w:t>Geopolitics</w:t>
        </w:r>
      </w:hyperlink>
    </w:p>
    <w:p w14:paraId="562020C5" w14:textId="7221A176" w:rsidR="00572A64" w:rsidRPr="00572A64" w:rsidRDefault="00572A64" w:rsidP="00572A64">
      <w:pPr>
        <w:jc w:val="center"/>
      </w:pPr>
      <w:r w:rsidRPr="00572A64">
        <w:drawing>
          <wp:inline distT="0" distB="0" distL="0" distR="0" wp14:anchorId="75584636" wp14:editId="49202B15">
            <wp:extent cx="5943600" cy="3157855"/>
            <wp:effectExtent l="0" t="0" r="0" b="4445"/>
            <wp:docPr id="573182873" name="Picture 2" descr="strait of horm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rait of hormu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57855"/>
                    </a:xfrm>
                    <a:prstGeom prst="rect">
                      <a:avLst/>
                    </a:prstGeom>
                    <a:noFill/>
                    <a:ln>
                      <a:noFill/>
                    </a:ln>
                  </pic:spPr>
                </pic:pic>
              </a:graphicData>
            </a:graphic>
          </wp:inline>
        </w:drawing>
      </w:r>
    </w:p>
    <w:p w14:paraId="20F39688" w14:textId="34E6D059"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 xml:space="preserve">Một tàu chở dầu đã bị hai vật thể phóng chưa xác định tấn công </w:t>
      </w:r>
      <w:r>
        <w:rPr>
          <w:rFonts w:ascii="Times New Roman" w:hAnsi="Times New Roman" w:cs="Times New Roman"/>
          <w:sz w:val="26"/>
          <w:szCs w:val="26"/>
        </w:rPr>
        <w:t xml:space="preserve">ở </w:t>
      </w:r>
      <w:r w:rsidRPr="00572A64">
        <w:rPr>
          <w:rFonts w:ascii="Times New Roman" w:hAnsi="Times New Roman" w:cs="Times New Roman"/>
          <w:sz w:val="26"/>
          <w:szCs w:val="26"/>
        </w:rPr>
        <w:t>gần Eo biển Hormuz, trong khi Iran tuyên bố rằng 4 tàu chở dầu khác đã bị phá hủy sau khi va phải thủy lôi, trong bối cảnh các mối đe dọa đối với tàu thương mại trong khu vực ngày càng gia tăng.</w:t>
      </w:r>
    </w:p>
    <w:p w14:paraId="3BE2B2E0" w14:textId="15D3AAAB"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 xml:space="preserve">Theo United Kingdom Maritime Trade Operations (UKMTO), vụ tấn công bằng vật thể phóng mới nhất xảy ra vào ngày 3/11/2026, khoảng 19:00 UTC, tại khu vực cách Lima, Oman khoảng 14 hải lý về phía Đông Bắc. Sỹ quan </w:t>
      </w:r>
      <w:proofErr w:type="gramStart"/>
      <w:r w:rsidRPr="00572A64">
        <w:rPr>
          <w:rFonts w:ascii="Times New Roman" w:hAnsi="Times New Roman" w:cs="Times New Roman"/>
          <w:sz w:val="26"/>
          <w:szCs w:val="26"/>
        </w:rPr>
        <w:t>An</w:t>
      </w:r>
      <w:proofErr w:type="gramEnd"/>
      <w:r w:rsidRPr="00572A64">
        <w:rPr>
          <w:rFonts w:ascii="Times New Roman" w:hAnsi="Times New Roman" w:cs="Times New Roman"/>
          <w:sz w:val="26"/>
          <w:szCs w:val="26"/>
        </w:rPr>
        <w:t xml:space="preserve"> ninh Công ty (CSO) của tàu báo cáo rằng hai vật thể phóng chưa xác định đã đánh trúng buồng máy.</w:t>
      </w:r>
    </w:p>
    <w:p w14:paraId="02F5228E"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UKMTO cho biết tại thời điểm phát hành cảnh báo, chưa có thông tin về thương vong hoặc tác động đến môi trường. Các cơ quan chức năng đang điều tra nguyên nhân và diễn biến của vụ việc.</w:t>
      </w:r>
    </w:p>
    <w:p w14:paraId="113B59A3"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Theo các báo cáo hàng hải, tàu chở dầu được xác định là VLCC Grit, mang cờ Barbados. Vanguard đưa tin rằng con tàu này đã bị đưa vào danh sách đen của Iran hồi đầu tuần. Danh tính của bên chịu trách nhiệm về vụ tấn công hiện chưa được xác minh độc lập.</w:t>
      </w:r>
    </w:p>
    <w:p w14:paraId="2CEA7099" w14:textId="77777777" w:rsidR="00572A64" w:rsidRPr="00572A64" w:rsidRDefault="00572A64" w:rsidP="00572A64">
      <w:pPr>
        <w:spacing w:before="120" w:after="120"/>
        <w:jc w:val="both"/>
        <w:rPr>
          <w:rFonts w:ascii="Times New Roman" w:hAnsi="Times New Roman" w:cs="Times New Roman"/>
          <w:b/>
          <w:bCs/>
          <w:sz w:val="26"/>
          <w:szCs w:val="26"/>
        </w:rPr>
      </w:pPr>
      <w:r w:rsidRPr="00572A64">
        <w:rPr>
          <w:rFonts w:ascii="Times New Roman" w:hAnsi="Times New Roman" w:cs="Times New Roman"/>
          <w:b/>
          <w:bCs/>
          <w:sz w:val="26"/>
          <w:szCs w:val="26"/>
        </w:rPr>
        <w:t>Iran tuyên bố 4 tàu chở dầu bị phá hủy</w:t>
      </w:r>
    </w:p>
    <w:p w14:paraId="38EE78C5"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Trong một diễn biến riêng vào ngày 4/11, Lực lượng Vệ binh Cách mạng Hồi giáo Iran (IRGC) tuyên bố rằng 4 tàu chở dầu đã bị phá hủy sau khi va phải thủy lôi trong khi cố gắng đi qua một tuyến hàng hải bị cấm ở phía Nam Eo biển Hormuz.</w:t>
      </w:r>
    </w:p>
    <w:p w14:paraId="0DC27EB5" w14:textId="69DA34CC"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lastRenderedPageBreak/>
        <w:t>Theo truyền thông nhà nước Iran, IRGC cho biết các tàu vẫn tiếp tục bốc cháy sau các vụ nổ. Lực lượng này cũng tuyên bố rằng 2 tàu khác đã bị bắt giữ vì vi phạm các hạn chế về hàng hải.</w:t>
      </w:r>
      <w:r>
        <w:rPr>
          <w:rFonts w:ascii="Times New Roman" w:hAnsi="Times New Roman" w:cs="Times New Roman"/>
          <w:sz w:val="26"/>
          <w:szCs w:val="26"/>
        </w:rPr>
        <w:t xml:space="preserve"> </w:t>
      </w:r>
      <w:r w:rsidRPr="00572A64">
        <w:rPr>
          <w:rFonts w:ascii="Times New Roman" w:hAnsi="Times New Roman" w:cs="Times New Roman"/>
          <w:sz w:val="26"/>
          <w:szCs w:val="26"/>
        </w:rPr>
        <w:t>Các tuyên bố trên chưa thể được xác minh độc lập. Thông tin về danh tính các tàu, thủy thủ đoàn cũng như mức độ thiệt hại vẫn chưa rõ ràng.</w:t>
      </w:r>
    </w:p>
    <w:p w14:paraId="7983945B" w14:textId="77777777" w:rsidR="00572A64" w:rsidRPr="00572A64" w:rsidRDefault="00572A64" w:rsidP="00572A64">
      <w:pPr>
        <w:spacing w:before="120" w:after="120"/>
        <w:jc w:val="both"/>
        <w:rPr>
          <w:rFonts w:ascii="Times New Roman" w:hAnsi="Times New Roman" w:cs="Times New Roman"/>
          <w:b/>
          <w:bCs/>
          <w:sz w:val="26"/>
          <w:szCs w:val="26"/>
        </w:rPr>
      </w:pPr>
      <w:r w:rsidRPr="00572A64">
        <w:rPr>
          <w:rFonts w:ascii="Times New Roman" w:hAnsi="Times New Roman" w:cs="Times New Roman"/>
          <w:b/>
          <w:bCs/>
          <w:sz w:val="26"/>
          <w:szCs w:val="26"/>
        </w:rPr>
        <w:t>Nguy cơ căng thẳng khu vực tiếp tục leo thang</w:t>
      </w:r>
    </w:p>
    <w:p w14:paraId="47DF6683" w14:textId="537C859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Những diễn biến trên xảy ra trong bối cảnh các mối quan ngại về an ninh đang gia tăng tại Eo biển Hormuz và khu vực rộng lớn hơn</w:t>
      </w:r>
      <w:r w:rsidRPr="00572A64">
        <w:rPr>
          <w:rFonts w:ascii="Times New Roman" w:hAnsi="Times New Roman" w:cs="Times New Roman"/>
          <w:sz w:val="26"/>
          <w:szCs w:val="26"/>
        </w:rPr>
        <w:t xml:space="preserve"> </w:t>
      </w:r>
      <w:r>
        <w:rPr>
          <w:rFonts w:ascii="Times New Roman" w:hAnsi="Times New Roman" w:cs="Times New Roman"/>
          <w:sz w:val="26"/>
          <w:szCs w:val="26"/>
        </w:rPr>
        <w:t xml:space="preserve">là </w:t>
      </w:r>
      <w:r w:rsidRPr="00572A64">
        <w:rPr>
          <w:rFonts w:ascii="Times New Roman" w:hAnsi="Times New Roman" w:cs="Times New Roman"/>
          <w:sz w:val="26"/>
          <w:szCs w:val="26"/>
        </w:rPr>
        <w:t>Vịnh Ả Rập.</w:t>
      </w:r>
    </w:p>
    <w:p w14:paraId="606C8861"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Trong đánh giá ngày 3/11, công ty an ninh hàng hải DIAPLOUS cảnh báo về nguy cơ gia tăng xảy ra một đợt leo thang quân sự mới giữa Mỹ và Iran trong khoảng thời gian từ ngày 3–6/11, dựa trên những diễn biến quân sự gần đây, các cuộc tấn công tiếp diễn nhằm vào tàu thương mại và những căng thẳng ngoại giao chưa được giải quyết.</w:t>
      </w:r>
    </w:p>
    <w:p w14:paraId="3EB8D472"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Đánh giá này chỉ ra một số hậu quả có thể xảy ra đối với hoạt động hàng hải, bao gồm:</w:t>
      </w:r>
    </w:p>
    <w:p w14:paraId="53BADFC5" w14:textId="77777777" w:rsidR="00572A64" w:rsidRPr="00572A64" w:rsidRDefault="00572A64" w:rsidP="00572A64">
      <w:pPr>
        <w:numPr>
          <w:ilvl w:val="0"/>
          <w:numId w:val="1"/>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tiếp tục xảy ra các cuộc tấn công nhằm vào tàu thương mại;</w:t>
      </w:r>
    </w:p>
    <w:p w14:paraId="432777E9" w14:textId="77777777" w:rsidR="00572A64" w:rsidRPr="00572A64" w:rsidRDefault="00572A64" w:rsidP="00572A64">
      <w:pPr>
        <w:numPr>
          <w:ilvl w:val="0"/>
          <w:numId w:val="1"/>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gây nhiễu hoặc cản trở hoạt động hàng hải;</w:t>
      </w:r>
    </w:p>
    <w:p w14:paraId="5C2FFC56" w14:textId="77777777" w:rsidR="00572A64" w:rsidRPr="00572A64" w:rsidRDefault="00572A64" w:rsidP="00572A64">
      <w:pPr>
        <w:numPr>
          <w:ilvl w:val="0"/>
          <w:numId w:val="1"/>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gián đoạn các tuyến hàng hải đang được khai thác;</w:t>
      </w:r>
    </w:p>
    <w:p w14:paraId="37F04F27" w14:textId="741E9AAC" w:rsidR="00572A64" w:rsidRPr="00572A64" w:rsidRDefault="00572A64" w:rsidP="00572A64">
      <w:pPr>
        <w:numPr>
          <w:ilvl w:val="0"/>
          <w:numId w:val="1"/>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gia tăng chi phí bảo hiểm rủi ro chiến tranh;</w:t>
      </w:r>
    </w:p>
    <w:p w14:paraId="191951D4" w14:textId="77777777" w:rsidR="00572A64" w:rsidRPr="00572A64" w:rsidRDefault="00572A64" w:rsidP="00572A64">
      <w:pPr>
        <w:numPr>
          <w:ilvl w:val="0"/>
          <w:numId w:val="1"/>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áp dụng các hạn chế đối với các cảng trong khu vực và cơ sở hạ tầng năng lượng.</w:t>
      </w:r>
    </w:p>
    <w:p w14:paraId="7B64F081"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DIAPLOUS khuyến nghị các nhà khai thác tàu:</w:t>
      </w:r>
    </w:p>
    <w:p w14:paraId="6A6B716F" w14:textId="77777777" w:rsidR="00572A64" w:rsidRPr="00572A64" w:rsidRDefault="00572A64" w:rsidP="00572A64">
      <w:pPr>
        <w:numPr>
          <w:ilvl w:val="0"/>
          <w:numId w:val="2"/>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đánh giá lại các kế hoạch hành trình và tuyến dự kiến;</w:t>
      </w:r>
    </w:p>
    <w:p w14:paraId="36EB90CF" w14:textId="77777777" w:rsidR="00572A64" w:rsidRPr="00572A64" w:rsidRDefault="00572A64" w:rsidP="00572A64">
      <w:pPr>
        <w:numPr>
          <w:ilvl w:val="0"/>
          <w:numId w:val="2"/>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duy trì chế độ trực cảnh giới an ninh tăng cường;</w:t>
      </w:r>
    </w:p>
    <w:p w14:paraId="061F14BE" w14:textId="77777777" w:rsidR="00572A64" w:rsidRPr="00572A64" w:rsidRDefault="00572A64" w:rsidP="00572A64">
      <w:pPr>
        <w:numPr>
          <w:ilvl w:val="0"/>
          <w:numId w:val="2"/>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thường xuyên theo dõi các cảnh báo của UKMTO;</w:t>
      </w:r>
    </w:p>
    <w:p w14:paraId="716B71B2" w14:textId="77777777" w:rsidR="00572A64" w:rsidRPr="00572A64" w:rsidRDefault="00572A64" w:rsidP="00572A64">
      <w:pPr>
        <w:numPr>
          <w:ilvl w:val="0"/>
          <w:numId w:val="2"/>
        </w:num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chuẩn bị các phương án dự phòng để ứng phó với khả năng xảy ra tấn công cũng như những thay đổi đột ngột về điều kiện hàng hải.</w:t>
      </w:r>
    </w:p>
    <w:p w14:paraId="41F5AE1A"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Đánh giá này chỉ mang tính chất dự báo/đánh giá rủi ro, chứ không phải là sự xác nhận rằng các hành động thù địch tiếp theo chắc chắn sẽ xảy ra.</w:t>
      </w:r>
    </w:p>
    <w:p w14:paraId="0924FFC7"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Các báo cáo mới nhất xuất hiện sau một loạt vụ tấn công nhằm vào tàu thương mại tại và xung quanh Eo biển Hormuz, trong đó có một vụ tấn công gây chết người nhằm vào một tàu có thủy thủ đoàn người Ấn Độ gần Oman ngày 2/11.</w:t>
      </w:r>
    </w:p>
    <w:p w14:paraId="6B753115" w14:textId="63313293"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 xml:space="preserve">Ấn Độ đã kêu gọi cộng đồng quốc tế có hành động mạnh mẽ hơn nhằm bảo vệ tàu dân sự và thuyền viên trước các cuộc tấn công trong vùng biển chịu ảnh hưởng của xung đột. Một vụ việc chết người mới xảy ra tại Eo biển Hormuz càng cho thấy những rủi ro ngày càng lớn đối với các </w:t>
      </w:r>
      <w:r>
        <w:rPr>
          <w:rFonts w:ascii="Times New Roman" w:hAnsi="Times New Roman" w:cs="Times New Roman"/>
          <w:sz w:val="26"/>
          <w:szCs w:val="26"/>
        </w:rPr>
        <w:t>thuyền viên</w:t>
      </w:r>
      <w:r w:rsidRPr="00572A64">
        <w:rPr>
          <w:rFonts w:ascii="Times New Roman" w:hAnsi="Times New Roman" w:cs="Times New Roman"/>
          <w:sz w:val="26"/>
          <w:szCs w:val="26"/>
        </w:rPr>
        <w:t xml:space="preserve"> tàu buôn.</w:t>
      </w:r>
    </w:p>
    <w:p w14:paraId="09E8F0E3"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lastRenderedPageBreak/>
        <w:t>Phát biểu tại Hội nghị Bộ trưởng Ngoại giao G20 tại Atlanta ngày 30/10/2026, Bộ trưởng Ngoại giao Ấn Độ S. Jaishankar nhấn mạnh tầm quan trọng của việc bảo đảm quyền tự do hàng hải theo luật pháp quốc tế, trong đó có Công ước Liên Hợp Quốc về Luật Biển (UNCLOS).</w:t>
      </w:r>
    </w:p>
    <w:p w14:paraId="486DEA7D" w14:textId="77777777" w:rsidR="00572A64" w:rsidRP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Ông cảnh báo rằng các nền kinh tế đang phát triển chịu ảnh hưởng không cân xứng từ các cuộc tấn công nhằm vào tàu dân sự và thuyền viên, trong khi những gián đoạn hoạt động vận tải biển có thể đe dọa việc tiếp cận các mặt hàng thiết yếu, bao gồm lương thực, nhiên liệu và phân bón.</w:t>
      </w:r>
    </w:p>
    <w:p w14:paraId="3BC995D3" w14:textId="77777777" w:rsidR="00572A64" w:rsidRDefault="00572A64" w:rsidP="00572A64">
      <w:pPr>
        <w:spacing w:before="120" w:after="120"/>
        <w:jc w:val="both"/>
        <w:rPr>
          <w:rFonts w:ascii="Times New Roman" w:hAnsi="Times New Roman" w:cs="Times New Roman"/>
          <w:sz w:val="26"/>
          <w:szCs w:val="26"/>
        </w:rPr>
      </w:pPr>
      <w:r w:rsidRPr="00572A64">
        <w:rPr>
          <w:rFonts w:ascii="Times New Roman" w:hAnsi="Times New Roman" w:cs="Times New Roman"/>
          <w:sz w:val="26"/>
          <w:szCs w:val="26"/>
        </w:rPr>
        <w:t>Trong khi các cuộc điều tra vẫn đang được tiến hành và chưa xác định được trách nhiệm đối với từng vụ việc cụ thể, những diễn biến mới nhất cho thấy rõ các rủi ro trong khai thác tàu đối với những tàu hành trình qua một trong những tuyến vận chuyển năng lượng quan trọng nhất thế giới.</w:t>
      </w:r>
    </w:p>
    <w:p w14:paraId="2FEC26E9" w14:textId="51511DCD" w:rsidR="00C13E10" w:rsidRPr="00572A64" w:rsidRDefault="00572A64" w:rsidP="00572A64">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572A64" w:rsidSect="00572A64">
      <w:pgSz w:w="12240" w:h="15840"/>
      <w:pgMar w:top="1080" w:right="90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17B"/>
    <w:multiLevelType w:val="multilevel"/>
    <w:tmpl w:val="874C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1D2C5B"/>
    <w:multiLevelType w:val="multilevel"/>
    <w:tmpl w:val="D574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698041">
    <w:abstractNumId w:val="0"/>
  </w:num>
  <w:num w:numId="2" w16cid:durableId="1322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64"/>
    <w:rsid w:val="000501D0"/>
    <w:rsid w:val="00572A64"/>
    <w:rsid w:val="007F5AD7"/>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7856D"/>
  <w15:chartTrackingRefBased/>
  <w15:docId w15:val="{C38AA8E2-7E16-4F32-879D-EF32D666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A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A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A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A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A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A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A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A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A64"/>
    <w:rPr>
      <w:rFonts w:eastAsiaTheme="majorEastAsia" w:cstheme="majorBidi"/>
      <w:color w:val="272727" w:themeColor="text1" w:themeTint="D8"/>
    </w:rPr>
  </w:style>
  <w:style w:type="paragraph" w:styleId="Title">
    <w:name w:val="Title"/>
    <w:basedOn w:val="Normal"/>
    <w:next w:val="Normal"/>
    <w:link w:val="TitleChar"/>
    <w:uiPriority w:val="10"/>
    <w:qFormat/>
    <w:rsid w:val="00572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A64"/>
    <w:pPr>
      <w:spacing w:before="160"/>
      <w:jc w:val="center"/>
    </w:pPr>
    <w:rPr>
      <w:i/>
      <w:iCs/>
      <w:color w:val="404040" w:themeColor="text1" w:themeTint="BF"/>
    </w:rPr>
  </w:style>
  <w:style w:type="character" w:customStyle="1" w:styleId="QuoteChar">
    <w:name w:val="Quote Char"/>
    <w:basedOn w:val="DefaultParagraphFont"/>
    <w:link w:val="Quote"/>
    <w:uiPriority w:val="29"/>
    <w:rsid w:val="00572A64"/>
    <w:rPr>
      <w:i/>
      <w:iCs/>
      <w:color w:val="404040" w:themeColor="text1" w:themeTint="BF"/>
    </w:rPr>
  </w:style>
  <w:style w:type="paragraph" w:styleId="ListParagraph">
    <w:name w:val="List Paragraph"/>
    <w:basedOn w:val="Normal"/>
    <w:uiPriority w:val="34"/>
    <w:qFormat/>
    <w:rsid w:val="00572A64"/>
    <w:pPr>
      <w:ind w:left="720"/>
      <w:contextualSpacing/>
    </w:pPr>
  </w:style>
  <w:style w:type="character" w:styleId="IntenseEmphasis">
    <w:name w:val="Intense Emphasis"/>
    <w:basedOn w:val="DefaultParagraphFont"/>
    <w:uiPriority w:val="21"/>
    <w:qFormat/>
    <w:rsid w:val="00572A64"/>
    <w:rPr>
      <w:i/>
      <w:iCs/>
      <w:color w:val="0F4761" w:themeColor="accent1" w:themeShade="BF"/>
    </w:rPr>
  </w:style>
  <w:style w:type="paragraph" w:styleId="IntenseQuote">
    <w:name w:val="Intense Quote"/>
    <w:basedOn w:val="Normal"/>
    <w:next w:val="Normal"/>
    <w:link w:val="IntenseQuoteChar"/>
    <w:uiPriority w:val="30"/>
    <w:qFormat/>
    <w:rsid w:val="00572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A64"/>
    <w:rPr>
      <w:i/>
      <w:iCs/>
      <w:color w:val="0F4761" w:themeColor="accent1" w:themeShade="BF"/>
    </w:rPr>
  </w:style>
  <w:style w:type="character" w:styleId="IntenseReference">
    <w:name w:val="Intense Reference"/>
    <w:basedOn w:val="DefaultParagraphFont"/>
    <w:uiPriority w:val="32"/>
    <w:qFormat/>
    <w:rsid w:val="00572A64"/>
    <w:rPr>
      <w:b/>
      <w:bCs/>
      <w:smallCaps/>
      <w:color w:val="0F4761" w:themeColor="accent1" w:themeShade="BF"/>
      <w:spacing w:val="5"/>
    </w:rPr>
  </w:style>
  <w:style w:type="character" w:styleId="Hyperlink">
    <w:name w:val="Hyperlink"/>
    <w:basedOn w:val="DefaultParagraphFont"/>
    <w:uiPriority w:val="99"/>
    <w:unhideWhenUsed/>
    <w:rsid w:val="00572A64"/>
    <w:rPr>
      <w:color w:val="467886" w:themeColor="hyperlink"/>
      <w:u w:val="single"/>
    </w:rPr>
  </w:style>
  <w:style w:type="character" w:styleId="UnresolvedMention">
    <w:name w:val="Unresolved Mention"/>
    <w:basedOn w:val="DefaultParagraphFont"/>
    <w:uiPriority w:val="99"/>
    <w:semiHidden/>
    <w:unhideWhenUsed/>
    <w:rsid w:val="0057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geopoliti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676</Words>
  <Characters>3858</Characters>
  <Application>Microsoft Office Word</Application>
  <DocSecurity>0</DocSecurity>
  <Lines>32</Lines>
  <Paragraphs>9</Paragraphs>
  <ScaleCrop>false</ScaleCrop>
  <Company>HP</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2026-11-05T00:43:00Z</dcterms:created>
  <dcterms:modified xsi:type="dcterms:W3CDTF">2026-11-05T00:53:00Z</dcterms:modified>
</cp:coreProperties>
</file>