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D0213" w14:textId="132EFA1A" w:rsidR="00FA0B4E" w:rsidRPr="00FA0B4E" w:rsidRDefault="00FA0B4E" w:rsidP="00FA0B4E">
      <w:pPr>
        <w:jc w:val="center"/>
        <w:rPr>
          <w:rFonts w:ascii="Times New Roman" w:hAnsi="Times New Roman" w:cs="Times New Roman"/>
          <w:b/>
          <w:bCs/>
          <w:sz w:val="40"/>
          <w:szCs w:val="40"/>
        </w:rPr>
      </w:pPr>
      <w:r>
        <w:rPr>
          <w:rFonts w:ascii="Times New Roman" w:hAnsi="Times New Roman" w:cs="Times New Roman"/>
          <w:b/>
          <w:bCs/>
          <w:sz w:val="40"/>
          <w:szCs w:val="40"/>
        </w:rPr>
        <w:t>Một</w:t>
      </w:r>
      <w:r w:rsidRPr="00FA0B4E">
        <w:rPr>
          <w:rFonts w:ascii="Times New Roman" w:hAnsi="Times New Roman" w:cs="Times New Roman"/>
          <w:b/>
          <w:bCs/>
          <w:sz w:val="40"/>
          <w:szCs w:val="40"/>
        </w:rPr>
        <w:t xml:space="preserve"> liên đoàn mới của thuyền viên Ấn Độ</w:t>
      </w:r>
      <w:r>
        <w:rPr>
          <w:rFonts w:ascii="Times New Roman" w:hAnsi="Times New Roman" w:cs="Times New Roman"/>
          <w:b/>
          <w:bCs/>
          <w:sz w:val="40"/>
          <w:szCs w:val="40"/>
        </w:rPr>
        <w:t xml:space="preserve"> được thành lập</w:t>
      </w:r>
    </w:p>
    <w:p w14:paraId="11324BAB" w14:textId="4ECA0BB0" w:rsidR="00FA0B4E" w:rsidRPr="00FA0B4E" w:rsidRDefault="00FA0B4E" w:rsidP="00FA0B4E">
      <w:pPr>
        <w:jc w:val="right"/>
      </w:pPr>
      <w:hyperlink r:id="rId4" w:tooltip="Sam Chambers" w:history="1">
        <w:r w:rsidRPr="00FA0B4E">
          <w:rPr>
            <w:rStyle w:val="Hyperlink"/>
            <w:b/>
            <w:bCs/>
          </w:rPr>
          <w:t>Sam Chambers</w:t>
        </w:r>
      </w:hyperlink>
      <w:r>
        <w:t xml:space="preserve"> </w:t>
      </w:r>
    </w:p>
    <w:p w14:paraId="518DA734" w14:textId="32676B5C" w:rsidR="00FA0B4E" w:rsidRPr="00FA0B4E" w:rsidRDefault="00FA0B4E" w:rsidP="00FA0B4E">
      <w:pPr>
        <w:jc w:val="center"/>
      </w:pPr>
      <w:r w:rsidRPr="00FA0B4E">
        <w:drawing>
          <wp:inline distT="0" distB="0" distL="0" distR="0" wp14:anchorId="39179647" wp14:editId="24E2F896">
            <wp:extent cx="5570220" cy="3436620"/>
            <wp:effectExtent l="0" t="0" r="0" b="0"/>
            <wp:docPr id="1879677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0220" cy="3436620"/>
                    </a:xfrm>
                    <a:prstGeom prst="rect">
                      <a:avLst/>
                    </a:prstGeom>
                    <a:noFill/>
                    <a:ln>
                      <a:noFill/>
                    </a:ln>
                  </pic:spPr>
                </pic:pic>
              </a:graphicData>
            </a:graphic>
          </wp:inline>
        </w:drawing>
      </w:r>
    </w:p>
    <w:p w14:paraId="6D154DD2" w14:textId="77777777"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Một liên đoàn mới tập hợp các công đoàn thuyền viên, tổ chức phúc lợi và các tổ chức từ thiện trong lĩnh vực hàng hải của Ấn Độ đã được thành lập tại Chennai, với mục tiêu phối hợp hành động nhằm giải quyết các vấn đề như chủ tàu bỏ rơi thuyền viên, nợ lương và an toàn của thuyền viên.</w:t>
      </w:r>
    </w:p>
    <w:p w14:paraId="65576BF2" w14:textId="768D2174"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 xml:space="preserve">Liên đoàn </w:t>
      </w:r>
      <w:r>
        <w:rPr>
          <w:rFonts w:ascii="Times New Roman" w:hAnsi="Times New Roman" w:cs="Times New Roman"/>
          <w:sz w:val="26"/>
          <w:szCs w:val="26"/>
        </w:rPr>
        <w:t>công nhân</w:t>
      </w:r>
      <w:r w:rsidRPr="00FA0B4E">
        <w:rPr>
          <w:rFonts w:ascii="Times New Roman" w:hAnsi="Times New Roman" w:cs="Times New Roman"/>
          <w:sz w:val="26"/>
          <w:szCs w:val="26"/>
        </w:rPr>
        <w:t xml:space="preserve"> Giao thông Quốc tế (International Transport Employees Federation – ITEF) được thành lập ngày 31/10, sau cuộc họp có sự tham gia trực tiếp và trực tuyến của đại diện các tổ chức đến từ nhiều địa phương trên khắp Ấn Độ.</w:t>
      </w:r>
    </w:p>
    <w:p w14:paraId="65D50A17" w14:textId="65C7FF85"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 xml:space="preserve">Ban tổ chức cho biết liên đoàn sẽ hướng tới việc cải thiện khả năng tiếp cận các dịch vụ hỗ trợ pháp lý, trợ giúp những thuyền viên bị chủ tàu bỏ rơi, theo đuổi các </w:t>
      </w:r>
      <w:r>
        <w:rPr>
          <w:rFonts w:ascii="Times New Roman" w:hAnsi="Times New Roman" w:cs="Times New Roman"/>
          <w:sz w:val="26"/>
          <w:szCs w:val="26"/>
        </w:rPr>
        <w:t>khiếu nại</w:t>
      </w:r>
      <w:r w:rsidRPr="00FA0B4E">
        <w:rPr>
          <w:rFonts w:ascii="Times New Roman" w:hAnsi="Times New Roman" w:cs="Times New Roman"/>
          <w:sz w:val="26"/>
          <w:szCs w:val="26"/>
        </w:rPr>
        <w:t xml:space="preserve"> thanh toán tiền lương còn nợ và vận động tăng cường thực thi Công ước Lao động Hàng hải năm 2006 (MLC 2006).</w:t>
      </w:r>
    </w:p>
    <w:p w14:paraId="38F0F2C4" w14:textId="5F705F32"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 xml:space="preserve">Tuyên bố thành lập </w:t>
      </w:r>
      <w:r>
        <w:rPr>
          <w:rFonts w:ascii="Times New Roman" w:hAnsi="Times New Roman" w:cs="Times New Roman"/>
          <w:sz w:val="26"/>
          <w:szCs w:val="26"/>
        </w:rPr>
        <w:t xml:space="preserve">của </w:t>
      </w:r>
      <w:r w:rsidRPr="00FA0B4E">
        <w:rPr>
          <w:rFonts w:ascii="Times New Roman" w:hAnsi="Times New Roman" w:cs="Times New Roman"/>
          <w:sz w:val="26"/>
          <w:szCs w:val="26"/>
        </w:rPr>
        <w:t xml:space="preserve">liên đoàn </w:t>
      </w:r>
      <w:r>
        <w:rPr>
          <w:rFonts w:ascii="Times New Roman" w:hAnsi="Times New Roman" w:cs="Times New Roman"/>
          <w:sz w:val="26"/>
          <w:szCs w:val="26"/>
        </w:rPr>
        <w:t xml:space="preserve">này </w:t>
      </w:r>
      <w:r w:rsidRPr="00FA0B4E">
        <w:rPr>
          <w:rFonts w:ascii="Times New Roman" w:hAnsi="Times New Roman" w:cs="Times New Roman"/>
          <w:sz w:val="26"/>
          <w:szCs w:val="26"/>
        </w:rPr>
        <w:t>đặc biệt đề cập đến eo biển Hormuz và vùng Vịnh Ba Tư như những khu vực đáng quan ngại, đồng thời kêu gọi thực hiện đầy đủ các đánh giá rủi ro, xây dựng quy trình sơ tán khẩn cấp, bảo đảm hỗ trợ y tế và bố trí các phương án hồi hương an toàn cho thuyền viên.</w:t>
      </w:r>
    </w:p>
    <w:p w14:paraId="0E9E1DF3" w14:textId="107F29B0"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 xml:space="preserve">Phúc lợi của học viên </w:t>
      </w:r>
      <w:r>
        <w:rPr>
          <w:rFonts w:ascii="Times New Roman" w:hAnsi="Times New Roman" w:cs="Times New Roman"/>
          <w:sz w:val="26"/>
          <w:szCs w:val="26"/>
        </w:rPr>
        <w:t>sỹ quan</w:t>
      </w:r>
      <w:r w:rsidRPr="00FA0B4E">
        <w:rPr>
          <w:rFonts w:ascii="Times New Roman" w:hAnsi="Times New Roman" w:cs="Times New Roman"/>
          <w:sz w:val="26"/>
          <w:szCs w:val="26"/>
        </w:rPr>
        <w:t xml:space="preserve"> hàng hải (cadet) cũng là một ưu tiên khác. ITEF mong muốn tăng cường các biện pháp bảo vệ nhằm ngăn chặn tình trạng bắt nạt, quấy rối và gây áp lực công việc quá mức. Liên đoàn cũng đề xuất thiết lập các kênh báo cáo bảo mật, dịch vụ tư vấn tâm lý và tiến hành điều tra độc lập đối với những sự cố nghiêm trọng.</w:t>
      </w:r>
    </w:p>
    <w:p w14:paraId="62EFB776" w14:textId="796F0D04"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lastRenderedPageBreak/>
        <w:t xml:space="preserve">Liên đoàn đồng thời kêu gọi tăng cường giám sát công tác bảo dưỡng tàu, các sự cố hỏng hóc thiết bị và việc tuân thủ Bộ luật Quản lý </w:t>
      </w:r>
      <w:proofErr w:type="gramStart"/>
      <w:r w:rsidRPr="00FA0B4E">
        <w:rPr>
          <w:rFonts w:ascii="Times New Roman" w:hAnsi="Times New Roman" w:cs="Times New Roman"/>
          <w:sz w:val="26"/>
          <w:szCs w:val="26"/>
        </w:rPr>
        <w:t>An</w:t>
      </w:r>
      <w:proofErr w:type="gramEnd"/>
      <w:r w:rsidRPr="00FA0B4E">
        <w:rPr>
          <w:rFonts w:ascii="Times New Roman" w:hAnsi="Times New Roman" w:cs="Times New Roman"/>
          <w:sz w:val="26"/>
          <w:szCs w:val="26"/>
        </w:rPr>
        <w:t xml:space="preserve"> toàn Quốc tế (ISM Code).</w:t>
      </w:r>
    </w:p>
    <w:p w14:paraId="215E0EF3" w14:textId="77777777" w:rsidR="00FA0B4E" w:rsidRP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Những người ủng hộ sáng kiến thành lập liên đoàn này bao gồm ông Amar Singh Thakur, Tổng Thư ký Công đoàn Thuyền viên Toàn Ấn Độ (All India Seafarers Union); ông Vimalson, Tổng Thư ký Công đoàn Thuyền viên Leo Barnes của Ấn Độ (Leo Barnes Union of Seafarers of India); và ông Jagan Mohan Rao Naidu, Chủ tịch Công đoàn Hàng hải Cộng hòa (Republican Maritime Union).</w:t>
      </w:r>
    </w:p>
    <w:p w14:paraId="30703507" w14:textId="77777777" w:rsidR="00FA0B4E" w:rsidRDefault="00FA0B4E" w:rsidP="00FA0B4E">
      <w:pPr>
        <w:spacing w:before="120" w:after="120"/>
        <w:jc w:val="both"/>
        <w:rPr>
          <w:rFonts w:ascii="Times New Roman" w:hAnsi="Times New Roman" w:cs="Times New Roman"/>
          <w:sz w:val="26"/>
          <w:szCs w:val="26"/>
        </w:rPr>
      </w:pPr>
      <w:r w:rsidRPr="00FA0B4E">
        <w:rPr>
          <w:rFonts w:ascii="Times New Roman" w:hAnsi="Times New Roman" w:cs="Times New Roman"/>
          <w:sz w:val="26"/>
          <w:szCs w:val="26"/>
        </w:rPr>
        <w:t>ITEF đang kêu gọi các công đoàn và tổ chức phúc lợi tại các cảng trên khắp Ấn Độ tham gia liên đoàn, đồng thời tìm kiếm sự hợp tác với các tổ chức quốc tế, chủ tàu, cơ quan quản lý và chính quyền cảng.</w:t>
      </w:r>
    </w:p>
    <w:p w14:paraId="20A1ABA9" w14:textId="48CDFB01" w:rsidR="00C13E10" w:rsidRPr="00FA0B4E" w:rsidRDefault="00FA0B4E" w:rsidP="00FA0B4E">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FA0B4E" w:rsidSect="00FA0B4E">
      <w:pgSz w:w="12240" w:h="15840"/>
      <w:pgMar w:top="720" w:right="90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B4E"/>
    <w:rsid w:val="000501D0"/>
    <w:rsid w:val="00C13E10"/>
    <w:rsid w:val="00C22E0C"/>
    <w:rsid w:val="00FA0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81CD"/>
  <w15:chartTrackingRefBased/>
  <w15:docId w15:val="{0428B9F4-6D87-4D92-9C96-618855EC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B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B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B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B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B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B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B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B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B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B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B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B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B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B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B4E"/>
    <w:rPr>
      <w:rFonts w:eastAsiaTheme="majorEastAsia" w:cstheme="majorBidi"/>
      <w:color w:val="272727" w:themeColor="text1" w:themeTint="D8"/>
    </w:rPr>
  </w:style>
  <w:style w:type="paragraph" w:styleId="Title">
    <w:name w:val="Title"/>
    <w:basedOn w:val="Normal"/>
    <w:next w:val="Normal"/>
    <w:link w:val="TitleChar"/>
    <w:uiPriority w:val="10"/>
    <w:qFormat/>
    <w:rsid w:val="00FA0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B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B4E"/>
    <w:pPr>
      <w:spacing w:before="160"/>
      <w:jc w:val="center"/>
    </w:pPr>
    <w:rPr>
      <w:i/>
      <w:iCs/>
      <w:color w:val="404040" w:themeColor="text1" w:themeTint="BF"/>
    </w:rPr>
  </w:style>
  <w:style w:type="character" w:customStyle="1" w:styleId="QuoteChar">
    <w:name w:val="Quote Char"/>
    <w:basedOn w:val="DefaultParagraphFont"/>
    <w:link w:val="Quote"/>
    <w:uiPriority w:val="29"/>
    <w:rsid w:val="00FA0B4E"/>
    <w:rPr>
      <w:i/>
      <w:iCs/>
      <w:color w:val="404040" w:themeColor="text1" w:themeTint="BF"/>
    </w:rPr>
  </w:style>
  <w:style w:type="paragraph" w:styleId="ListParagraph">
    <w:name w:val="List Paragraph"/>
    <w:basedOn w:val="Normal"/>
    <w:uiPriority w:val="34"/>
    <w:qFormat/>
    <w:rsid w:val="00FA0B4E"/>
    <w:pPr>
      <w:ind w:left="720"/>
      <w:contextualSpacing/>
    </w:pPr>
  </w:style>
  <w:style w:type="character" w:styleId="IntenseEmphasis">
    <w:name w:val="Intense Emphasis"/>
    <w:basedOn w:val="DefaultParagraphFont"/>
    <w:uiPriority w:val="21"/>
    <w:qFormat/>
    <w:rsid w:val="00FA0B4E"/>
    <w:rPr>
      <w:i/>
      <w:iCs/>
      <w:color w:val="0F4761" w:themeColor="accent1" w:themeShade="BF"/>
    </w:rPr>
  </w:style>
  <w:style w:type="paragraph" w:styleId="IntenseQuote">
    <w:name w:val="Intense Quote"/>
    <w:basedOn w:val="Normal"/>
    <w:next w:val="Normal"/>
    <w:link w:val="IntenseQuoteChar"/>
    <w:uiPriority w:val="30"/>
    <w:qFormat/>
    <w:rsid w:val="00FA0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B4E"/>
    <w:rPr>
      <w:i/>
      <w:iCs/>
      <w:color w:val="0F4761" w:themeColor="accent1" w:themeShade="BF"/>
    </w:rPr>
  </w:style>
  <w:style w:type="character" w:styleId="IntenseReference">
    <w:name w:val="Intense Reference"/>
    <w:basedOn w:val="DefaultParagraphFont"/>
    <w:uiPriority w:val="32"/>
    <w:qFormat/>
    <w:rsid w:val="00FA0B4E"/>
    <w:rPr>
      <w:b/>
      <w:bCs/>
      <w:smallCaps/>
      <w:color w:val="0F4761" w:themeColor="accent1" w:themeShade="BF"/>
      <w:spacing w:val="5"/>
    </w:rPr>
  </w:style>
  <w:style w:type="character" w:styleId="Hyperlink">
    <w:name w:val="Hyperlink"/>
    <w:basedOn w:val="DefaultParagraphFont"/>
    <w:uiPriority w:val="99"/>
    <w:unhideWhenUsed/>
    <w:rsid w:val="00FA0B4E"/>
    <w:rPr>
      <w:color w:val="467886" w:themeColor="hyperlink"/>
      <w:u w:val="single"/>
    </w:rPr>
  </w:style>
  <w:style w:type="character" w:styleId="UnresolvedMention">
    <w:name w:val="Unresolved Mention"/>
    <w:basedOn w:val="DefaultParagraphFont"/>
    <w:uiPriority w:val="99"/>
    <w:semiHidden/>
    <w:unhideWhenUsed/>
    <w:rsid w:val="00FA0B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plash247.com/author/sa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352</Words>
  <Characters>2012</Characters>
  <Application>Microsoft Office Word</Application>
  <DocSecurity>0</DocSecurity>
  <Lines>16</Lines>
  <Paragraphs>4</Paragraphs>
  <ScaleCrop>false</ScaleCrop>
  <Company>HP</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2026-11-03T01:05:00Z</dcterms:created>
  <dcterms:modified xsi:type="dcterms:W3CDTF">2026-11-03T01:11:00Z</dcterms:modified>
</cp:coreProperties>
</file>