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A7BE9" w14:textId="5F6B0DD5" w:rsidR="00756BCE" w:rsidRPr="00756BCE" w:rsidRDefault="00756BCE" w:rsidP="00756BCE">
      <w:pPr>
        <w:spacing w:line="240" w:lineRule="auto"/>
        <w:jc w:val="center"/>
        <w:rPr>
          <w:rFonts w:ascii="Times New Roman" w:hAnsi="Times New Roman" w:cs="Times New Roman"/>
          <w:b/>
          <w:bCs/>
          <w:sz w:val="40"/>
          <w:szCs w:val="40"/>
        </w:rPr>
      </w:pPr>
      <w:r w:rsidRPr="00756BCE">
        <w:rPr>
          <w:rFonts w:ascii="Times New Roman" w:hAnsi="Times New Roman" w:cs="Times New Roman"/>
          <w:b/>
          <w:bCs/>
          <w:sz w:val="40"/>
          <w:szCs w:val="40"/>
        </w:rPr>
        <w:t>IMO tái khẳng định cam kết bảo vệ các tuyến hàng hải quốc tế và thuyền viên</w:t>
      </w:r>
    </w:p>
    <w:p w14:paraId="55E646E2" w14:textId="2E33EFDD" w:rsidR="00756BCE" w:rsidRPr="00756BCE" w:rsidRDefault="00756BCE" w:rsidP="00756BCE">
      <w:pPr>
        <w:jc w:val="right"/>
      </w:pPr>
      <w:hyperlink r:id="rId5" w:history="1">
        <w:r w:rsidRPr="00756BCE">
          <w:rPr>
            <w:rStyle w:val="Hyperlink"/>
          </w:rPr>
          <w:t>Shipping</w:t>
        </w:r>
      </w:hyperlink>
    </w:p>
    <w:p w14:paraId="7E3A1CDF" w14:textId="15C732EB" w:rsidR="00756BCE" w:rsidRPr="00756BCE" w:rsidRDefault="00756BCE" w:rsidP="00756BCE">
      <w:pPr>
        <w:jc w:val="center"/>
      </w:pPr>
      <w:r w:rsidRPr="00756BCE">
        <w:drawing>
          <wp:inline distT="0" distB="0" distL="0" distR="0" wp14:anchorId="6EA92ADD" wp14:editId="51250F42">
            <wp:extent cx="5943600" cy="2974975"/>
            <wp:effectExtent l="0" t="0" r="0" b="0"/>
            <wp:docPr id="999122725" name="Picture 2" descr="imo council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o council 1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4C379C38" w14:textId="0EC88F7A" w:rsidR="00756BCE" w:rsidRPr="00756BCE" w:rsidRDefault="00756BCE" w:rsidP="00756BCE">
      <w:pPr>
        <w:spacing w:before="120" w:after="120"/>
        <w:jc w:val="right"/>
        <w:rPr>
          <w:rFonts w:ascii="Times New Roman" w:hAnsi="Times New Roman" w:cs="Times New Roman"/>
          <w:b/>
          <w:bCs/>
          <w:color w:val="007BB8"/>
          <w:sz w:val="26"/>
          <w:szCs w:val="26"/>
        </w:rPr>
      </w:pPr>
      <w:r w:rsidRPr="00756BCE">
        <w:rPr>
          <w:rFonts w:ascii="Times New Roman" w:hAnsi="Times New Roman" w:cs="Times New Roman"/>
          <w:b/>
          <w:bCs/>
          <w:color w:val="007BB8"/>
          <w:sz w:val="26"/>
          <w:szCs w:val="26"/>
        </w:rPr>
        <w:t>Hội đồng IMO đã kết thúc kỳ họp lần thứ 138 với các quyết định liên quan đến an ninh hàng hải, cải cách quản trị, hệ thống số, bình đẳng giới và công tác lãnh đạo của Tổ chức</w:t>
      </w:r>
      <w:r w:rsidRPr="00756BCE">
        <w:rPr>
          <w:rFonts w:ascii="Times New Roman" w:hAnsi="Times New Roman" w:cs="Times New Roman"/>
          <w:b/>
          <w:bCs/>
          <w:color w:val="007BB8"/>
          <w:sz w:val="26"/>
          <w:szCs w:val="26"/>
        </w:rPr>
        <w:t xml:space="preserve"> này</w:t>
      </w:r>
      <w:r w:rsidRPr="00756BCE">
        <w:rPr>
          <w:rFonts w:ascii="Times New Roman" w:hAnsi="Times New Roman" w:cs="Times New Roman"/>
          <w:b/>
          <w:bCs/>
          <w:color w:val="007BB8"/>
          <w:sz w:val="26"/>
          <w:szCs w:val="26"/>
        </w:rPr>
        <w:t>.</w:t>
      </w:r>
    </w:p>
    <w:p w14:paraId="6267A3A9" w14:textId="2266046D"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Hội đồng IMO đã tổ chức kỳ họp lần thứ 138 tại trụ sở IMO ở London từ ngày 2 đến ngày 6 tháng 11 năm 2026. Trong phát biểu bế mạc ngày 6 tháng 11, Tổng Thư ký IMO Arsenio Dominguez nhấn mạnh các quyết định được đưa ra trong kỳ họp kéo dài 5 ngày, trong đó có việc lên án các cuộc tấn công nhằm vào </w:t>
      </w:r>
      <w:r>
        <w:rPr>
          <w:rFonts w:ascii="Times New Roman" w:hAnsi="Times New Roman" w:cs="Times New Roman"/>
          <w:sz w:val="26"/>
          <w:szCs w:val="26"/>
        </w:rPr>
        <w:t xml:space="preserve">các </w:t>
      </w:r>
      <w:r w:rsidRPr="00756BCE">
        <w:rPr>
          <w:rFonts w:ascii="Times New Roman" w:hAnsi="Times New Roman" w:cs="Times New Roman"/>
          <w:sz w:val="26"/>
          <w:szCs w:val="26"/>
        </w:rPr>
        <w:t>tàu thương mại, phê duyệt kinh phí cho các dự án số hóa và khuyến nghị gia hạn nhiệm kỳ của Tổng Thư ký.</w:t>
      </w:r>
    </w:p>
    <w:p w14:paraId="3CFE66EE" w14:textId="04619949"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Hội đồng IMO là cơ quan điều hành của Tổ chức</w:t>
      </w:r>
      <w:r>
        <w:rPr>
          <w:rFonts w:ascii="Times New Roman" w:hAnsi="Times New Roman" w:cs="Times New Roman"/>
          <w:sz w:val="26"/>
          <w:szCs w:val="26"/>
        </w:rPr>
        <w:t xml:space="preserve"> này</w:t>
      </w:r>
      <w:r w:rsidRPr="00756BCE">
        <w:rPr>
          <w:rFonts w:ascii="Times New Roman" w:hAnsi="Times New Roman" w:cs="Times New Roman"/>
          <w:sz w:val="26"/>
          <w:szCs w:val="26"/>
        </w:rPr>
        <w:t>, chịu trách nhiệm giám sát hoạt động của IMO theo thẩm quyền của Đại hội đồng IMO. Đại hội đồng bao gồm tất cả các Quốc gia Thành viên và là cơ quan quản lý cao nhất của Tổ chức.</w:t>
      </w:r>
    </w:p>
    <w:p w14:paraId="06BF9ED1"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Hiện nay, Hội đồng gồm 40 Quốc gia Thành viên, được Đại hội đồng bầu với nhiệm kỳ hai năm. Các trách nhiệm chính của Hội đồng bao gồm điều phối hoạt động của các cơ quan IMO, xem xét các chương trình công tác và ngân sách được đề xuất, giám sát các vấn đề hành chính và tài chính, đồng thời khuyến nghị việc bổ nhiệm Tổng Thư ký để Đại hội đồng phê chuẩn.</w:t>
      </w:r>
    </w:p>
    <w:p w14:paraId="003C700D" w14:textId="77777777" w:rsidR="00756BCE" w:rsidRPr="00756BCE" w:rsidRDefault="00756BCE" w:rsidP="00756BCE">
      <w:pPr>
        <w:spacing w:before="120" w:after="120"/>
        <w:jc w:val="both"/>
        <w:rPr>
          <w:rFonts w:ascii="Times New Roman" w:hAnsi="Times New Roman" w:cs="Times New Roman"/>
          <w:b/>
          <w:bCs/>
          <w:color w:val="007BB8"/>
          <w:sz w:val="26"/>
          <w:szCs w:val="26"/>
        </w:rPr>
      </w:pPr>
      <w:r w:rsidRPr="00756BCE">
        <w:rPr>
          <w:rFonts w:ascii="Times New Roman" w:hAnsi="Times New Roman" w:cs="Times New Roman"/>
          <w:b/>
          <w:bCs/>
          <w:color w:val="007BB8"/>
          <w:sz w:val="26"/>
          <w:szCs w:val="26"/>
        </w:rPr>
        <w:t>Những kết quả chính của kỳ họp lần thứ 138 của Hội đồng IMO</w:t>
      </w:r>
    </w:p>
    <w:p w14:paraId="29A35813"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Theo phát biểu bế mạc của Tổng Thư ký, Hội đồng đã đạt được những kết quả chính sau:</w:t>
      </w:r>
    </w:p>
    <w:p w14:paraId="7A7690F7" w14:textId="66D43F54"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Tái khẳng định các nguyên tắc của Nghị quyết C.81(137)</w:t>
      </w:r>
      <w:r w:rsidRPr="00756BCE">
        <w:rPr>
          <w:rFonts w:ascii="Times New Roman" w:hAnsi="Times New Roman" w:cs="Times New Roman"/>
          <w:sz w:val="26"/>
          <w:szCs w:val="26"/>
        </w:rPr>
        <w:t xml:space="preserve">, nhấn mạnh rằng các eo biển quốc tế và tuyến hàng hải phải luôn được duy trì thông thoáng và an toàn. Hội đồng lên </w:t>
      </w:r>
      <w:r w:rsidRPr="00756BCE">
        <w:rPr>
          <w:rFonts w:ascii="Times New Roman" w:hAnsi="Times New Roman" w:cs="Times New Roman"/>
          <w:sz w:val="26"/>
          <w:szCs w:val="26"/>
        </w:rPr>
        <w:lastRenderedPageBreak/>
        <w:t>án các cuộc tấn công nhằm vào tàu buôn và thuyền viên tại Biển Đỏ và eo biển Bab al-Mandab, cũng như các cuộc tấn công ảnh hưởng đến hàng hải tại Biển Đen.</w:t>
      </w:r>
    </w:p>
    <w:p w14:paraId="31A44792" w14:textId="6EFED01B"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Phê duyệt khoản phân bổ ban đầu 2 triệu bảng Anh từ nguồn dự trữ của Quỹ Hợp tác Kỹ thuật</w:t>
      </w:r>
      <w:r w:rsidRPr="00756BCE">
        <w:rPr>
          <w:rFonts w:ascii="Times New Roman" w:hAnsi="Times New Roman" w:cs="Times New Roman"/>
          <w:sz w:val="26"/>
          <w:szCs w:val="26"/>
        </w:rPr>
        <w:t xml:space="preserve"> để thúc đẩy việc cải tiến Hệ thống Thông tin Hàng hải Tích hợp Toàn cầu của IMO (GISIS) và phát triển nền tảng đào tạo trực tuyến (e-learning) của IMO.</w:t>
      </w:r>
    </w:p>
    <w:p w14:paraId="065A7EFD" w14:textId="77777777"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Phê duyệt các Quy tắc Thủ tục được sửa đổi</w:t>
      </w:r>
      <w:r w:rsidRPr="00756BCE">
        <w:rPr>
          <w:rFonts w:ascii="Times New Roman" w:hAnsi="Times New Roman" w:cs="Times New Roman"/>
          <w:sz w:val="26"/>
          <w:szCs w:val="26"/>
        </w:rPr>
        <w:t>, nhằm nâng cao hiệu quả tiến hành công việc của Hội đồng và có khả năng hỗ trợ hoạt động của các cơ quan khác thuộc IMO.</w:t>
      </w:r>
    </w:p>
    <w:p w14:paraId="58C6664F" w14:textId="1554AF93"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 xml:space="preserve">Phê duyệt các sửa đổi Quy chế </w:t>
      </w:r>
      <w:r>
        <w:rPr>
          <w:rFonts w:ascii="Times New Roman" w:hAnsi="Times New Roman" w:cs="Times New Roman"/>
          <w:b/>
          <w:bCs/>
          <w:sz w:val="26"/>
          <w:szCs w:val="26"/>
        </w:rPr>
        <w:t xml:space="preserve">về </w:t>
      </w:r>
      <w:r w:rsidRPr="00756BCE">
        <w:rPr>
          <w:rFonts w:ascii="Times New Roman" w:hAnsi="Times New Roman" w:cs="Times New Roman"/>
          <w:b/>
          <w:bCs/>
          <w:sz w:val="26"/>
          <w:szCs w:val="26"/>
        </w:rPr>
        <w:t>Nhân viên IMO</w:t>
      </w:r>
      <w:r w:rsidRPr="00756BCE">
        <w:rPr>
          <w:rFonts w:ascii="Times New Roman" w:hAnsi="Times New Roman" w:cs="Times New Roman"/>
          <w:sz w:val="26"/>
          <w:szCs w:val="26"/>
        </w:rPr>
        <w:t>, hoàn tất việc cập nhật cơ chế tư pháp nội bộ được đưa vào áp dụng từ ngày 31 tháng 7 năm 2026.</w:t>
      </w:r>
    </w:p>
    <w:p w14:paraId="4E4FB998" w14:textId="77777777"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Ủng hộ việc lựa chọn bà Yu Jiajia của Trung Quốc là người nhận Giải thưởng IMO về Bình đẳng giới năm 2027</w:t>
      </w:r>
      <w:r w:rsidRPr="00756BCE">
        <w:rPr>
          <w:rFonts w:ascii="Times New Roman" w:hAnsi="Times New Roman" w:cs="Times New Roman"/>
          <w:sz w:val="26"/>
          <w:szCs w:val="26"/>
        </w:rPr>
        <w:t xml:space="preserve"> và bà Gemma Griffin của Đan Mạch nhận Thư khen thưởng (Letter of Commendation). Lễ trao giải dự kiến được tổ chức vào ngày 18 tháng 5 năm 2027.</w:t>
      </w:r>
    </w:p>
    <w:p w14:paraId="638FCE57" w14:textId="77777777"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Tái khẳng định sự ủng hộ đối với việc đưa các sửa đổi năm 2021 của Công ước IMO vào hiệu lực</w:t>
      </w:r>
      <w:r w:rsidRPr="00756BCE">
        <w:rPr>
          <w:rFonts w:ascii="Times New Roman" w:hAnsi="Times New Roman" w:cs="Times New Roman"/>
          <w:sz w:val="26"/>
          <w:szCs w:val="26"/>
        </w:rPr>
        <w:t>, đồng thời kêu gọi các Chính phủ chưa chấp nhận các sửa đổi này tiến hành chấp nhận, với mục tiêu để các sửa đổi có hiệu lực vào năm 2027.</w:t>
      </w:r>
    </w:p>
    <w:p w14:paraId="1EEBBC72" w14:textId="77777777" w:rsidR="00756BCE" w:rsidRPr="00756BCE" w:rsidRDefault="00756BCE" w:rsidP="00756BCE">
      <w:pPr>
        <w:numPr>
          <w:ilvl w:val="0"/>
          <w:numId w:val="2"/>
        </w:numPr>
        <w:spacing w:before="120" w:after="120"/>
        <w:jc w:val="both"/>
        <w:rPr>
          <w:rFonts w:ascii="Times New Roman" w:hAnsi="Times New Roman" w:cs="Times New Roman"/>
          <w:sz w:val="26"/>
          <w:szCs w:val="26"/>
        </w:rPr>
      </w:pPr>
      <w:r w:rsidRPr="00756BCE">
        <w:rPr>
          <w:rFonts w:ascii="Times New Roman" w:hAnsi="Times New Roman" w:cs="Times New Roman"/>
          <w:b/>
          <w:bCs/>
          <w:sz w:val="26"/>
          <w:szCs w:val="26"/>
        </w:rPr>
        <w:t>Khuyến nghị gia hạn việc bổ nhiệm ông Arsenio Dominguez thêm một nhiệm kỳ 4 năm</w:t>
      </w:r>
      <w:r w:rsidRPr="00756BCE">
        <w:rPr>
          <w:rFonts w:ascii="Times New Roman" w:hAnsi="Times New Roman" w:cs="Times New Roman"/>
          <w:sz w:val="26"/>
          <w:szCs w:val="26"/>
        </w:rPr>
        <w:t>, từ ngày 1 tháng 1 năm 2028 đến ngày 31 tháng 12 năm 2031, tùy thuộc vào sự phê chuẩn của Đại hội đồng IMO.</w:t>
      </w:r>
    </w:p>
    <w:p w14:paraId="54A916E9" w14:textId="77777777" w:rsidR="00756BCE" w:rsidRPr="00756BCE" w:rsidRDefault="00756BCE" w:rsidP="00756BCE">
      <w:pPr>
        <w:spacing w:before="120" w:after="120"/>
        <w:jc w:val="both"/>
        <w:rPr>
          <w:rFonts w:ascii="Times New Roman" w:hAnsi="Times New Roman" w:cs="Times New Roman"/>
          <w:b/>
          <w:bCs/>
          <w:color w:val="007BB8"/>
          <w:sz w:val="26"/>
          <w:szCs w:val="26"/>
        </w:rPr>
      </w:pPr>
      <w:proofErr w:type="gramStart"/>
      <w:r w:rsidRPr="00756BCE">
        <w:rPr>
          <w:rFonts w:ascii="Times New Roman" w:hAnsi="Times New Roman" w:cs="Times New Roman"/>
          <w:b/>
          <w:bCs/>
          <w:color w:val="007BB8"/>
          <w:sz w:val="26"/>
          <w:szCs w:val="26"/>
        </w:rPr>
        <w:t>An</w:t>
      </w:r>
      <w:proofErr w:type="gramEnd"/>
      <w:r w:rsidRPr="00756BCE">
        <w:rPr>
          <w:rFonts w:ascii="Times New Roman" w:hAnsi="Times New Roman" w:cs="Times New Roman"/>
          <w:b/>
          <w:bCs/>
          <w:color w:val="007BB8"/>
          <w:sz w:val="26"/>
          <w:szCs w:val="26"/>
        </w:rPr>
        <w:t xml:space="preserve"> ninh hàng hải và bảo vệ thuyền viên tiếp tục là những mối quan tâm trọng tâm</w:t>
      </w:r>
    </w:p>
    <w:p w14:paraId="75E0DD01"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Việc bảo vệ tàu thương mại và thuyền viên được đặc biệt nhấn mạnh trong các cuộc thảo luận của Hội đồng, trong bối cảnh các xung đột địa chính trị tiếp tục ảnh hưởng đến những tuyến hàng hải quốc tế quan trọng.</w:t>
      </w:r>
    </w:p>
    <w:p w14:paraId="4E8B72F0"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Việc Hội đồng tái khẳng định Nghị quyết C.81(137) được đưa ra sau quyết định của Hội đồng vào tháng 7 năm 2026 về việc bảo vệ các tuyến hàng hải trọng yếu, trong đó nhấn mạnh các quyền và tự do hàng hải của tàu buôn khi đi qua các eo biển quốc tế.</w:t>
      </w:r>
    </w:p>
    <w:p w14:paraId="22FCCA8F" w14:textId="733596E0"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Về các tuyến hàng hải trọng yếu, ông Dominguez phát biểu trong bài phát biểu bế mạc:</w:t>
      </w:r>
      <w:r w:rsidR="00A029E1">
        <w:rPr>
          <w:rFonts w:ascii="Times New Roman" w:hAnsi="Times New Roman" w:cs="Times New Roman"/>
          <w:sz w:val="26"/>
          <w:szCs w:val="26"/>
        </w:rPr>
        <w:t xml:space="preserve"> </w:t>
      </w:r>
      <w:r w:rsidRPr="00756BCE">
        <w:rPr>
          <w:rFonts w:ascii="Times New Roman" w:hAnsi="Times New Roman" w:cs="Times New Roman"/>
          <w:sz w:val="26"/>
          <w:szCs w:val="26"/>
        </w:rPr>
        <w:t>“</w:t>
      </w:r>
      <w:r w:rsidRPr="00A029E1">
        <w:rPr>
          <w:rFonts w:ascii="Times New Roman" w:hAnsi="Times New Roman" w:cs="Times New Roman"/>
          <w:i/>
          <w:iCs/>
          <w:sz w:val="26"/>
          <w:szCs w:val="26"/>
        </w:rPr>
        <w:t>Các bạn đã tái khẳng định các nguyên tắc của Nghị quyết C.81(137): các eo biển và tuyến hàng hải phải luôn được duy trì thông thoáng và an toàn, và thuyền viên phải được bảo vệ ở bất cứ nơi đâu và bất kể quốc tịch của họ.”</w:t>
      </w:r>
      <w:r w:rsidR="00A029E1">
        <w:rPr>
          <w:rFonts w:ascii="Times New Roman" w:hAnsi="Times New Roman" w:cs="Times New Roman"/>
          <w:i/>
          <w:iCs/>
          <w:sz w:val="26"/>
          <w:szCs w:val="26"/>
        </w:rPr>
        <w:t xml:space="preserve"> </w:t>
      </w:r>
      <w:r w:rsidRPr="00756BCE">
        <w:rPr>
          <w:rFonts w:ascii="Times New Roman" w:hAnsi="Times New Roman" w:cs="Times New Roman"/>
          <w:sz w:val="26"/>
          <w:szCs w:val="26"/>
        </w:rPr>
        <w:t>Tổng Thư ký cũng đề cập đến việc Hội đồng lên án các cuộc tấn công nhằm vào tàu thương mại và thủy thủ đoàn tại Biển Đỏ và eo biển Bab al-Mandab, cùng với các cuộc tấn công ảnh hưởng đến hành lang hàng hải đặc biệt của Ukraine tại Biển Đen.</w:t>
      </w:r>
    </w:p>
    <w:p w14:paraId="56F396AE"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Những quan ngại này xuất hiện sau </w:t>
      </w:r>
      <w:r w:rsidRPr="00A029E1">
        <w:rPr>
          <w:rFonts w:ascii="Times New Roman" w:hAnsi="Times New Roman" w:cs="Times New Roman"/>
          <w:sz w:val="26"/>
          <w:szCs w:val="26"/>
        </w:rPr>
        <w:t>đề trình chung của Ukraine và 34 quốc gia khác</w:t>
      </w:r>
      <w:r w:rsidRPr="00756BCE">
        <w:rPr>
          <w:rFonts w:ascii="Times New Roman" w:hAnsi="Times New Roman" w:cs="Times New Roman"/>
          <w:sz w:val="26"/>
          <w:szCs w:val="26"/>
        </w:rPr>
        <w:t>, kêu gọi tăng cường hành động quốc tế nhằm bảo vệ hoạt động hàng hải thương mại, thuyền viên và cơ sở hạ tầng hàng hải trong khu vực.</w:t>
      </w:r>
    </w:p>
    <w:p w14:paraId="1A9BAB85" w14:textId="2AB67F5D" w:rsidR="00756BCE" w:rsidRPr="00A029E1"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lastRenderedPageBreak/>
        <w:t xml:space="preserve">Trong khi đó, ông Dominguez bày tỏ quan ngại về việc tiếp tục có thuyền viên thiệt mạng, đề cập đến cuộc tấn công ngày 5 tháng 11 nhằm vào tàu chở dầu </w:t>
      </w:r>
      <w:r w:rsidRPr="00756BCE">
        <w:rPr>
          <w:rFonts w:ascii="Times New Roman" w:hAnsi="Times New Roman" w:cs="Times New Roman"/>
          <w:i/>
          <w:iCs/>
          <w:sz w:val="26"/>
          <w:szCs w:val="26"/>
        </w:rPr>
        <w:t>Velos Sapphire</w:t>
      </w:r>
      <w:r w:rsidRPr="00756BCE">
        <w:rPr>
          <w:rFonts w:ascii="Times New Roman" w:hAnsi="Times New Roman" w:cs="Times New Roman"/>
          <w:sz w:val="26"/>
          <w:szCs w:val="26"/>
        </w:rPr>
        <w:t xml:space="preserve"> mang cờ Quần đảo Marshall.</w:t>
      </w:r>
      <w:r w:rsidR="00A029E1">
        <w:rPr>
          <w:rFonts w:ascii="Times New Roman" w:hAnsi="Times New Roman" w:cs="Times New Roman"/>
          <w:sz w:val="26"/>
          <w:szCs w:val="26"/>
        </w:rPr>
        <w:t xml:space="preserve"> </w:t>
      </w:r>
      <w:r w:rsidRPr="00A029E1">
        <w:rPr>
          <w:rFonts w:ascii="Times New Roman" w:hAnsi="Times New Roman" w:cs="Times New Roman"/>
          <w:i/>
          <w:iCs/>
          <w:sz w:val="26"/>
          <w:szCs w:val="26"/>
        </w:rPr>
        <w:t>“Thuyền viên người Philippines này là nạn nhân thứ 25 trong số các thuyền viên kể từ khi xung đột tại eo biển Hormuz bắt đầu.”</w:t>
      </w:r>
      <w:r w:rsidR="00A029E1">
        <w:rPr>
          <w:rFonts w:ascii="Times New Roman" w:hAnsi="Times New Roman" w:cs="Times New Roman"/>
          <w:i/>
          <w:iCs/>
          <w:sz w:val="26"/>
          <w:szCs w:val="26"/>
        </w:rPr>
        <w:t xml:space="preserve"> </w:t>
      </w:r>
      <w:r w:rsidRPr="00756BCE">
        <w:rPr>
          <w:rFonts w:ascii="Times New Roman" w:hAnsi="Times New Roman" w:cs="Times New Roman"/>
          <w:sz w:val="26"/>
          <w:szCs w:val="26"/>
        </w:rPr>
        <w:t>Tổng Thư ký IMO nhấn mạnh, đề cập đến thuyền viên thiệt mạng trong vụ tấn công.</w:t>
      </w:r>
      <w:r w:rsidR="00A029E1">
        <w:rPr>
          <w:rFonts w:ascii="Times New Roman" w:hAnsi="Times New Roman" w:cs="Times New Roman"/>
          <w:sz w:val="26"/>
          <w:szCs w:val="26"/>
        </w:rPr>
        <w:t xml:space="preserve"> </w:t>
      </w:r>
      <w:r w:rsidRPr="00756BCE">
        <w:rPr>
          <w:rFonts w:ascii="Times New Roman" w:hAnsi="Times New Roman" w:cs="Times New Roman"/>
          <w:sz w:val="26"/>
          <w:szCs w:val="26"/>
        </w:rPr>
        <w:t>Sự việc</w:t>
      </w:r>
      <w:r w:rsidR="00A029E1">
        <w:rPr>
          <w:rFonts w:ascii="Times New Roman" w:hAnsi="Times New Roman" w:cs="Times New Roman"/>
          <w:sz w:val="26"/>
          <w:szCs w:val="26"/>
        </w:rPr>
        <w:t xml:space="preserve"> này</w:t>
      </w:r>
      <w:r w:rsidRPr="00756BCE">
        <w:rPr>
          <w:rFonts w:ascii="Times New Roman" w:hAnsi="Times New Roman" w:cs="Times New Roman"/>
          <w:sz w:val="26"/>
          <w:szCs w:val="26"/>
        </w:rPr>
        <w:t xml:space="preserve"> cho thấy những rủi ro an ninh vẫn đang tiếp diễn đối với tàu và </w:t>
      </w:r>
      <w:r w:rsidR="00A029E1">
        <w:rPr>
          <w:rFonts w:ascii="Times New Roman" w:hAnsi="Times New Roman" w:cs="Times New Roman"/>
          <w:sz w:val="26"/>
          <w:szCs w:val="26"/>
        </w:rPr>
        <w:t>thuyền viên</w:t>
      </w:r>
      <w:r w:rsidRPr="00756BCE">
        <w:rPr>
          <w:rFonts w:ascii="Times New Roman" w:hAnsi="Times New Roman" w:cs="Times New Roman"/>
          <w:sz w:val="26"/>
          <w:szCs w:val="26"/>
        </w:rPr>
        <w:t xml:space="preserve"> hoạt động tại eo biển Hormuz, nơi các cuộc tấn công nhằm vào tàu thương mại đã làm dấy lên những quan ngại về </w:t>
      </w:r>
      <w:r w:rsidRPr="00A029E1">
        <w:rPr>
          <w:rFonts w:ascii="Times New Roman" w:hAnsi="Times New Roman" w:cs="Times New Roman"/>
          <w:sz w:val="26"/>
          <w:szCs w:val="26"/>
        </w:rPr>
        <w:t xml:space="preserve">tự do hàng hải và phúc lợi, </w:t>
      </w:r>
      <w:proofErr w:type="gramStart"/>
      <w:r w:rsidRPr="00A029E1">
        <w:rPr>
          <w:rFonts w:ascii="Times New Roman" w:hAnsi="Times New Roman" w:cs="Times New Roman"/>
          <w:sz w:val="26"/>
          <w:szCs w:val="26"/>
        </w:rPr>
        <w:t>an</w:t>
      </w:r>
      <w:proofErr w:type="gramEnd"/>
      <w:r w:rsidRPr="00A029E1">
        <w:rPr>
          <w:rFonts w:ascii="Times New Roman" w:hAnsi="Times New Roman" w:cs="Times New Roman"/>
          <w:sz w:val="26"/>
          <w:szCs w:val="26"/>
        </w:rPr>
        <w:t xml:space="preserve"> toàn của thuyền viên.</w:t>
      </w:r>
    </w:p>
    <w:p w14:paraId="27B53196" w14:textId="29D19C68"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Ông Dominguez xác nhận rằng ông sẽ tiếp tục làm việc với các bên liên quan và các tổ chức quốc tế, theo dõi diễn biến tình hình và báo cáo lại Hội đồng tại kỳ họp tiếp theo.</w:t>
      </w:r>
      <w:r w:rsidR="00A029E1">
        <w:rPr>
          <w:rFonts w:ascii="Times New Roman" w:hAnsi="Times New Roman" w:cs="Times New Roman"/>
          <w:sz w:val="26"/>
          <w:szCs w:val="26"/>
        </w:rPr>
        <w:t xml:space="preserve"> </w:t>
      </w:r>
      <w:r w:rsidRPr="00756BCE">
        <w:rPr>
          <w:rFonts w:ascii="Times New Roman" w:hAnsi="Times New Roman" w:cs="Times New Roman"/>
          <w:sz w:val="26"/>
          <w:szCs w:val="26"/>
        </w:rPr>
        <w:t>Ông nói thêm:</w:t>
      </w:r>
      <w:r w:rsidR="00A029E1">
        <w:rPr>
          <w:rFonts w:ascii="Times New Roman" w:hAnsi="Times New Roman" w:cs="Times New Roman"/>
          <w:sz w:val="26"/>
          <w:szCs w:val="26"/>
        </w:rPr>
        <w:t xml:space="preserve"> </w:t>
      </w:r>
      <w:r w:rsidRPr="00A029E1">
        <w:rPr>
          <w:rFonts w:ascii="Times New Roman" w:hAnsi="Times New Roman" w:cs="Times New Roman"/>
          <w:i/>
          <w:iCs/>
          <w:sz w:val="26"/>
          <w:szCs w:val="26"/>
        </w:rPr>
        <w:t>“Đồng thời, tôi sẽ xem xét những biện pháp cụ thể bổ sung mà cá nhân tôi, với tư cách Tổng Thư ký, cũng như Tổ chức này có thể thực hiện nhằm góp phần ngăn ngừa những tổn thất nhân mạng tiếp theo và giảm thiểu hậu quả về con người của cuộc khủng hoảng này.”</w:t>
      </w:r>
    </w:p>
    <w:p w14:paraId="6D3C1604" w14:textId="77777777" w:rsidR="00756BCE" w:rsidRPr="00756BCE" w:rsidRDefault="00756BCE" w:rsidP="00756BCE">
      <w:pPr>
        <w:spacing w:before="120" w:after="120"/>
        <w:jc w:val="both"/>
        <w:rPr>
          <w:rFonts w:ascii="Times New Roman" w:hAnsi="Times New Roman" w:cs="Times New Roman"/>
          <w:b/>
          <w:bCs/>
          <w:sz w:val="26"/>
          <w:szCs w:val="26"/>
        </w:rPr>
      </w:pPr>
      <w:r w:rsidRPr="00756BCE">
        <w:rPr>
          <w:rFonts w:ascii="Times New Roman" w:hAnsi="Times New Roman" w:cs="Times New Roman"/>
          <w:b/>
          <w:bCs/>
          <w:sz w:val="26"/>
          <w:szCs w:val="26"/>
        </w:rPr>
        <w:t>Cải tiến hệ thống số và cải cách tổ chức</w:t>
      </w:r>
    </w:p>
    <w:p w14:paraId="35257F14"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Bên cạnh vấn đề an ninh hàng hải, Hội đồng đã thúc đẩy các biện pháp nhằm tăng cường năng lực hành chính và kỹ thuật của IMO.</w:t>
      </w:r>
    </w:p>
    <w:p w14:paraId="7A890432"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Khoản phân bổ </w:t>
      </w:r>
      <w:r w:rsidRPr="00A029E1">
        <w:rPr>
          <w:rFonts w:ascii="Times New Roman" w:hAnsi="Times New Roman" w:cs="Times New Roman"/>
          <w:sz w:val="26"/>
          <w:szCs w:val="26"/>
        </w:rPr>
        <w:t>2 triệu bảng Anh</w:t>
      </w:r>
      <w:r w:rsidRPr="00756BCE">
        <w:rPr>
          <w:rFonts w:ascii="Times New Roman" w:hAnsi="Times New Roman" w:cs="Times New Roman"/>
          <w:sz w:val="26"/>
          <w:szCs w:val="26"/>
        </w:rPr>
        <w:t xml:space="preserve"> được phê duyệt sẽ hỗ trợ cải tiến </w:t>
      </w:r>
      <w:r w:rsidRPr="00A029E1">
        <w:rPr>
          <w:rFonts w:ascii="Times New Roman" w:hAnsi="Times New Roman" w:cs="Times New Roman"/>
          <w:sz w:val="26"/>
          <w:szCs w:val="26"/>
        </w:rPr>
        <w:t>GISIS</w:t>
      </w:r>
      <w:r w:rsidRPr="00756BCE">
        <w:rPr>
          <w:rFonts w:ascii="Times New Roman" w:hAnsi="Times New Roman" w:cs="Times New Roman"/>
          <w:sz w:val="26"/>
          <w:szCs w:val="26"/>
        </w:rPr>
        <w:t>, nền tảng thông tin của IMO dùng để thu thập và chia sẻ dữ liệu liên quan đến vận tải biển, đồng thời hỗ trợ phát triển nền tảng đào tạo trực tuyến của IMO. Sáng kiến GISIS được xây dựng trên cơ sở những nỗ lực trước đây nhằm tăng cường trao đổi thông tin hàng hải.</w:t>
      </w:r>
    </w:p>
    <w:p w14:paraId="7572DB83"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Trong khi đó, việc Hội đồng tiếp tục kêu gọi chấp nhận </w:t>
      </w:r>
      <w:r w:rsidRPr="00A029E1">
        <w:rPr>
          <w:rFonts w:ascii="Times New Roman" w:hAnsi="Times New Roman" w:cs="Times New Roman"/>
          <w:sz w:val="26"/>
          <w:szCs w:val="26"/>
        </w:rPr>
        <w:t>các sửa đổi năm 2021 của Công ước IMO</w:t>
      </w:r>
      <w:r w:rsidRPr="00756BCE">
        <w:rPr>
          <w:rFonts w:ascii="Times New Roman" w:hAnsi="Times New Roman" w:cs="Times New Roman"/>
          <w:sz w:val="26"/>
          <w:szCs w:val="26"/>
        </w:rPr>
        <w:t xml:space="preserve"> phản ánh những nỗ lực đang được tiến hành nhằm làm cho cơ chế quản trị của Tổ chức mang tính đại diện hơn.</w:t>
      </w:r>
    </w:p>
    <w:p w14:paraId="706004EE" w14:textId="77777777" w:rsidR="00A029E1" w:rsidRDefault="00756BCE" w:rsidP="00A029E1">
      <w:pPr>
        <w:tabs>
          <w:tab w:val="num" w:pos="720"/>
        </w:tabs>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Theo các đề xuất cải cách Hội đồng đã được đưa ra trước đây, các sửa đổi sẽ</w:t>
      </w:r>
      <w:r w:rsidR="00A029E1">
        <w:rPr>
          <w:rFonts w:ascii="Times New Roman" w:hAnsi="Times New Roman" w:cs="Times New Roman"/>
          <w:sz w:val="26"/>
          <w:szCs w:val="26"/>
        </w:rPr>
        <w:t>:</w:t>
      </w:r>
    </w:p>
    <w:p w14:paraId="3247D5D8" w14:textId="04A7C7F2" w:rsidR="00756BCE" w:rsidRPr="00A029E1" w:rsidRDefault="00A029E1" w:rsidP="00A029E1">
      <w:pPr>
        <w:pStyle w:val="ListParagraph"/>
        <w:numPr>
          <w:ilvl w:val="0"/>
          <w:numId w:val="4"/>
        </w:numPr>
        <w:tabs>
          <w:tab w:val="num" w:pos="720"/>
        </w:tabs>
        <w:spacing w:before="120" w:after="120"/>
        <w:jc w:val="both"/>
        <w:rPr>
          <w:rFonts w:ascii="Times New Roman" w:hAnsi="Times New Roman" w:cs="Times New Roman"/>
          <w:sz w:val="26"/>
          <w:szCs w:val="26"/>
        </w:rPr>
      </w:pPr>
      <w:r>
        <w:rPr>
          <w:rFonts w:ascii="Times New Roman" w:hAnsi="Times New Roman" w:cs="Times New Roman"/>
          <w:sz w:val="26"/>
          <w:szCs w:val="26"/>
        </w:rPr>
        <w:t>T</w:t>
      </w:r>
      <w:r w:rsidR="00756BCE" w:rsidRPr="00A029E1">
        <w:rPr>
          <w:rFonts w:ascii="Times New Roman" w:hAnsi="Times New Roman" w:cs="Times New Roman"/>
          <w:sz w:val="26"/>
          <w:szCs w:val="26"/>
        </w:rPr>
        <w:t>ăng số lượng ghế trong Hội đồng từ 40 lên 52;</w:t>
      </w:r>
    </w:p>
    <w:p w14:paraId="08E38D3F" w14:textId="3D8C5B24" w:rsidR="00756BCE" w:rsidRPr="00756BCE" w:rsidRDefault="00A029E1" w:rsidP="00756BCE">
      <w:pPr>
        <w:numPr>
          <w:ilvl w:val="0"/>
          <w:numId w:val="3"/>
        </w:numPr>
        <w:spacing w:before="120" w:after="120"/>
        <w:jc w:val="both"/>
        <w:rPr>
          <w:rFonts w:ascii="Times New Roman" w:hAnsi="Times New Roman" w:cs="Times New Roman"/>
          <w:sz w:val="26"/>
          <w:szCs w:val="26"/>
        </w:rPr>
      </w:pPr>
      <w:r>
        <w:rPr>
          <w:rFonts w:ascii="Times New Roman" w:hAnsi="Times New Roman" w:cs="Times New Roman"/>
          <w:sz w:val="26"/>
          <w:szCs w:val="26"/>
        </w:rPr>
        <w:t>K</w:t>
      </w:r>
      <w:r w:rsidR="00756BCE" w:rsidRPr="00756BCE">
        <w:rPr>
          <w:rFonts w:ascii="Times New Roman" w:hAnsi="Times New Roman" w:cs="Times New Roman"/>
          <w:sz w:val="26"/>
          <w:szCs w:val="26"/>
        </w:rPr>
        <w:t>éo dài nhiệm kỳ của các thành viên;</w:t>
      </w:r>
    </w:p>
    <w:p w14:paraId="1CAE7232" w14:textId="7CC0498A" w:rsidR="00756BCE" w:rsidRPr="00756BCE" w:rsidRDefault="00A029E1" w:rsidP="00756BCE">
      <w:pPr>
        <w:numPr>
          <w:ilvl w:val="0"/>
          <w:numId w:val="3"/>
        </w:numPr>
        <w:spacing w:before="120" w:after="120"/>
        <w:jc w:val="both"/>
        <w:rPr>
          <w:rFonts w:ascii="Times New Roman" w:hAnsi="Times New Roman" w:cs="Times New Roman"/>
          <w:sz w:val="26"/>
          <w:szCs w:val="26"/>
        </w:rPr>
      </w:pPr>
      <w:r>
        <w:rPr>
          <w:rFonts w:ascii="Times New Roman" w:hAnsi="Times New Roman" w:cs="Times New Roman"/>
          <w:sz w:val="26"/>
          <w:szCs w:val="26"/>
        </w:rPr>
        <w:t>C</w:t>
      </w:r>
      <w:r w:rsidR="00756BCE" w:rsidRPr="00756BCE">
        <w:rPr>
          <w:rFonts w:ascii="Times New Roman" w:hAnsi="Times New Roman" w:cs="Times New Roman"/>
          <w:sz w:val="26"/>
          <w:szCs w:val="26"/>
        </w:rPr>
        <w:t xml:space="preserve">ông nhận </w:t>
      </w:r>
      <w:r w:rsidR="00756BCE" w:rsidRPr="00A029E1">
        <w:rPr>
          <w:rFonts w:ascii="Times New Roman" w:hAnsi="Times New Roman" w:cs="Times New Roman"/>
          <w:sz w:val="26"/>
          <w:szCs w:val="26"/>
        </w:rPr>
        <w:t>tiếng Ả Rập, tiếng Trung và tiếng Nga</w:t>
      </w:r>
      <w:r w:rsidR="00756BCE" w:rsidRPr="00756BCE">
        <w:rPr>
          <w:rFonts w:ascii="Times New Roman" w:hAnsi="Times New Roman" w:cs="Times New Roman"/>
          <w:sz w:val="26"/>
          <w:szCs w:val="26"/>
        </w:rPr>
        <w:t xml:space="preserve"> là các văn bản chính thức bổ sung của Công ước IMO.</w:t>
      </w:r>
    </w:p>
    <w:p w14:paraId="6B5FA681" w14:textId="77777777"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Các sửa đổi này cần được </w:t>
      </w:r>
      <w:r w:rsidRPr="00A029E1">
        <w:rPr>
          <w:rFonts w:ascii="Times New Roman" w:hAnsi="Times New Roman" w:cs="Times New Roman"/>
          <w:sz w:val="26"/>
          <w:szCs w:val="26"/>
        </w:rPr>
        <w:t>hai phần ba số Quốc gia Thành viên IMO chính thức chấp nhận</w:t>
      </w:r>
      <w:r w:rsidRPr="00756BCE">
        <w:rPr>
          <w:rFonts w:ascii="Times New Roman" w:hAnsi="Times New Roman" w:cs="Times New Roman"/>
          <w:sz w:val="26"/>
          <w:szCs w:val="26"/>
        </w:rPr>
        <w:t xml:space="preserve"> trước khi có thể có hiệu lực.</w:t>
      </w:r>
    </w:p>
    <w:p w14:paraId="4F83817F" w14:textId="77777777" w:rsidR="00756BCE" w:rsidRPr="00A029E1" w:rsidRDefault="00756BCE" w:rsidP="00756BCE">
      <w:pPr>
        <w:spacing w:before="120" w:after="120"/>
        <w:jc w:val="both"/>
        <w:rPr>
          <w:rFonts w:ascii="Times New Roman" w:hAnsi="Times New Roman" w:cs="Times New Roman"/>
          <w:b/>
          <w:bCs/>
          <w:color w:val="007BB8"/>
          <w:sz w:val="26"/>
          <w:szCs w:val="26"/>
        </w:rPr>
      </w:pPr>
      <w:r w:rsidRPr="00A029E1">
        <w:rPr>
          <w:rFonts w:ascii="Times New Roman" w:hAnsi="Times New Roman" w:cs="Times New Roman"/>
          <w:b/>
          <w:bCs/>
          <w:color w:val="007BB8"/>
          <w:sz w:val="26"/>
          <w:szCs w:val="26"/>
        </w:rPr>
        <w:t>Lãnh đạo và bình đẳng giới</w:t>
      </w:r>
    </w:p>
    <w:p w14:paraId="030BCEDD" w14:textId="77D23BB9"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Hội đồng cũng xem xét vấn đề duy trì tính liên tục trong công tác lãnh đạo và ghi nhận những đóng góp cho bình đẳng giới.</w:t>
      </w:r>
      <w:r w:rsidR="00A029E1">
        <w:rPr>
          <w:rFonts w:ascii="Times New Roman" w:hAnsi="Times New Roman" w:cs="Times New Roman"/>
          <w:sz w:val="26"/>
          <w:szCs w:val="26"/>
        </w:rPr>
        <w:t xml:space="preserve"> </w:t>
      </w:r>
    </w:p>
    <w:p w14:paraId="23A6A153" w14:textId="04D9173A"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Khuyến nghị </w:t>
      </w:r>
      <w:r w:rsidRPr="00A029E1">
        <w:rPr>
          <w:rFonts w:ascii="Times New Roman" w:hAnsi="Times New Roman" w:cs="Times New Roman"/>
          <w:sz w:val="26"/>
          <w:szCs w:val="26"/>
        </w:rPr>
        <w:t>gia hạn nhiệm kỳ của Tổng Thư ký Arsenio Dominguez đến năm 2031</w:t>
      </w:r>
      <w:r w:rsidRPr="00756BCE">
        <w:rPr>
          <w:rFonts w:ascii="Times New Roman" w:hAnsi="Times New Roman" w:cs="Times New Roman"/>
          <w:sz w:val="26"/>
          <w:szCs w:val="26"/>
        </w:rPr>
        <w:t xml:space="preserve"> vẫn phải được Đại hội đồng IMO phê chuẩn.</w:t>
      </w:r>
      <w:r w:rsidR="00A029E1">
        <w:rPr>
          <w:rFonts w:ascii="Times New Roman" w:hAnsi="Times New Roman" w:cs="Times New Roman"/>
          <w:sz w:val="26"/>
          <w:szCs w:val="26"/>
        </w:rPr>
        <w:t xml:space="preserve"> </w:t>
      </w:r>
      <w:r w:rsidRPr="00756BCE">
        <w:rPr>
          <w:rFonts w:ascii="Times New Roman" w:hAnsi="Times New Roman" w:cs="Times New Roman"/>
          <w:sz w:val="26"/>
          <w:szCs w:val="26"/>
        </w:rPr>
        <w:t>Ông Dominguez phát biểu:</w:t>
      </w:r>
      <w:r w:rsidR="00A029E1">
        <w:rPr>
          <w:rFonts w:ascii="Times New Roman" w:hAnsi="Times New Roman" w:cs="Times New Roman"/>
          <w:sz w:val="26"/>
          <w:szCs w:val="26"/>
        </w:rPr>
        <w:t xml:space="preserve"> </w:t>
      </w:r>
      <w:r w:rsidRPr="00A029E1">
        <w:rPr>
          <w:rFonts w:ascii="Times New Roman" w:hAnsi="Times New Roman" w:cs="Times New Roman"/>
          <w:i/>
          <w:iCs/>
          <w:sz w:val="26"/>
          <w:szCs w:val="26"/>
        </w:rPr>
        <w:t xml:space="preserve">“Các bạn đã quyết định khuyến nghị gia hạn nhiệm kỳ của tôi với tư cách Tổng Thư ký thêm một nhiệm kỳ bốn năm tại kỳ họp </w:t>
      </w:r>
      <w:r w:rsidRPr="00A029E1">
        <w:rPr>
          <w:rFonts w:ascii="Times New Roman" w:hAnsi="Times New Roman" w:cs="Times New Roman"/>
          <w:i/>
          <w:iCs/>
          <w:sz w:val="26"/>
          <w:szCs w:val="26"/>
        </w:rPr>
        <w:lastRenderedPageBreak/>
        <w:t>thường kỳ tiếp theo của Đại hội đồng.”</w:t>
      </w:r>
      <w:r w:rsidR="00A029E1">
        <w:rPr>
          <w:rFonts w:ascii="Times New Roman" w:hAnsi="Times New Roman" w:cs="Times New Roman"/>
          <w:i/>
          <w:iCs/>
          <w:sz w:val="26"/>
          <w:szCs w:val="26"/>
        </w:rPr>
        <w:t xml:space="preserve"> </w:t>
      </w:r>
      <w:r w:rsidRPr="00756BCE">
        <w:rPr>
          <w:rFonts w:ascii="Times New Roman" w:hAnsi="Times New Roman" w:cs="Times New Roman"/>
          <w:sz w:val="26"/>
          <w:szCs w:val="26"/>
        </w:rPr>
        <w:t>Ông Dominguez cảm ơn các thành viên Hội đồng vì sự tín nhiệm dành cho ông. Nội dung này phản ánh theo bài phát biểu bế mạc được Tổng Thư ký công bố.</w:t>
      </w:r>
    </w:p>
    <w:p w14:paraId="4A87BF33" w14:textId="59AF0C3E" w:rsidR="00756BCE" w:rsidRP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Ngoài ra, Hội đồng đã ủng hộ việc trao </w:t>
      </w:r>
      <w:r w:rsidRPr="00A029E1">
        <w:rPr>
          <w:rFonts w:ascii="Times New Roman" w:hAnsi="Times New Roman" w:cs="Times New Roman"/>
          <w:sz w:val="26"/>
          <w:szCs w:val="26"/>
        </w:rPr>
        <w:t>Giải thưởng IMO về Bình đẳng giới năm 2027</w:t>
      </w:r>
      <w:r w:rsidRPr="00756BCE">
        <w:rPr>
          <w:rFonts w:ascii="Times New Roman" w:hAnsi="Times New Roman" w:cs="Times New Roman"/>
          <w:sz w:val="26"/>
          <w:szCs w:val="26"/>
        </w:rPr>
        <w:t xml:space="preserve"> cho bà </w:t>
      </w:r>
      <w:r w:rsidRPr="00A029E1">
        <w:rPr>
          <w:rFonts w:ascii="Times New Roman" w:hAnsi="Times New Roman" w:cs="Times New Roman"/>
          <w:sz w:val="26"/>
          <w:szCs w:val="26"/>
        </w:rPr>
        <w:t>Yu Jiajia</w:t>
      </w:r>
      <w:r w:rsidRPr="00756BCE">
        <w:rPr>
          <w:rFonts w:ascii="Times New Roman" w:hAnsi="Times New Roman" w:cs="Times New Roman"/>
          <w:sz w:val="26"/>
          <w:szCs w:val="26"/>
        </w:rPr>
        <w:t xml:space="preserve">, một </w:t>
      </w:r>
      <w:r w:rsidRPr="00A029E1">
        <w:rPr>
          <w:rFonts w:ascii="Times New Roman" w:hAnsi="Times New Roman" w:cs="Times New Roman"/>
          <w:sz w:val="26"/>
          <w:szCs w:val="26"/>
        </w:rPr>
        <w:t>Đại phó kiêm giảng viên</w:t>
      </w:r>
      <w:r w:rsidRPr="00756BCE">
        <w:rPr>
          <w:rFonts w:ascii="Times New Roman" w:hAnsi="Times New Roman" w:cs="Times New Roman"/>
          <w:sz w:val="26"/>
          <w:szCs w:val="26"/>
        </w:rPr>
        <w:t xml:space="preserve"> tại Đại học Hàng hải Đại Liên, Trung Quốc, nhằm ghi nhận những đóng góp của bà trong lĩnh vực </w:t>
      </w:r>
      <w:r w:rsidRPr="00A029E1">
        <w:rPr>
          <w:rFonts w:ascii="Times New Roman" w:hAnsi="Times New Roman" w:cs="Times New Roman"/>
          <w:sz w:val="26"/>
          <w:szCs w:val="26"/>
        </w:rPr>
        <w:t>đào tạo hàng hải và thúc đẩy bình đẳng giới</w:t>
      </w:r>
      <w:r w:rsidRPr="00756BCE">
        <w:rPr>
          <w:rFonts w:ascii="Times New Roman" w:hAnsi="Times New Roman" w:cs="Times New Roman"/>
          <w:sz w:val="26"/>
          <w:szCs w:val="26"/>
        </w:rPr>
        <w:t>.</w:t>
      </w:r>
    </w:p>
    <w:p w14:paraId="54BEDD65" w14:textId="77777777" w:rsidR="00756BCE" w:rsidRDefault="00756BCE" w:rsidP="00756BCE">
      <w:pPr>
        <w:spacing w:before="120" w:after="120"/>
        <w:jc w:val="both"/>
        <w:rPr>
          <w:rFonts w:ascii="Times New Roman" w:hAnsi="Times New Roman" w:cs="Times New Roman"/>
          <w:sz w:val="26"/>
          <w:szCs w:val="26"/>
        </w:rPr>
      </w:pPr>
      <w:r w:rsidRPr="00756BCE">
        <w:rPr>
          <w:rFonts w:ascii="Times New Roman" w:hAnsi="Times New Roman" w:cs="Times New Roman"/>
          <w:sz w:val="26"/>
          <w:szCs w:val="26"/>
        </w:rPr>
        <w:t xml:space="preserve">Bà </w:t>
      </w:r>
      <w:r w:rsidRPr="00A029E1">
        <w:rPr>
          <w:rFonts w:ascii="Times New Roman" w:hAnsi="Times New Roman" w:cs="Times New Roman"/>
          <w:sz w:val="26"/>
          <w:szCs w:val="26"/>
        </w:rPr>
        <w:t>Gemma Griffin</w:t>
      </w:r>
      <w:r w:rsidRPr="00756BCE">
        <w:rPr>
          <w:rFonts w:ascii="Times New Roman" w:hAnsi="Times New Roman" w:cs="Times New Roman"/>
          <w:sz w:val="26"/>
          <w:szCs w:val="26"/>
        </w:rPr>
        <w:t xml:space="preserve"> của Đan Mạch cũng được lựa chọn để nhận </w:t>
      </w:r>
      <w:r w:rsidRPr="00A029E1">
        <w:rPr>
          <w:rFonts w:ascii="Times New Roman" w:hAnsi="Times New Roman" w:cs="Times New Roman"/>
          <w:sz w:val="26"/>
          <w:szCs w:val="26"/>
        </w:rPr>
        <w:t>Thư khen thưởng (Letter of Commendation).</w:t>
      </w:r>
    </w:p>
    <w:p w14:paraId="54D8CC52" w14:textId="730CBBB0" w:rsidR="00A029E1" w:rsidRPr="00A029E1" w:rsidRDefault="00A029E1" w:rsidP="00A029E1">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0BF48EFF" w14:textId="77777777" w:rsidR="00C13E10" w:rsidRDefault="00C13E10"/>
    <w:sectPr w:rsidR="00C13E10" w:rsidSect="00756BCE">
      <w:pgSz w:w="12240" w:h="15840"/>
      <w:pgMar w:top="81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F5A58"/>
    <w:multiLevelType w:val="multilevel"/>
    <w:tmpl w:val="74FE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C40B5"/>
    <w:multiLevelType w:val="multilevel"/>
    <w:tmpl w:val="413C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D251D"/>
    <w:multiLevelType w:val="multilevel"/>
    <w:tmpl w:val="E4181B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A4AE2"/>
    <w:multiLevelType w:val="hybridMultilevel"/>
    <w:tmpl w:val="F49CA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0099886">
    <w:abstractNumId w:val="2"/>
  </w:num>
  <w:num w:numId="2" w16cid:durableId="320735639">
    <w:abstractNumId w:val="1"/>
  </w:num>
  <w:num w:numId="3" w16cid:durableId="1602689848">
    <w:abstractNumId w:val="0"/>
  </w:num>
  <w:num w:numId="4" w16cid:durableId="1703477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CE"/>
    <w:rsid w:val="000501D0"/>
    <w:rsid w:val="006D2EFE"/>
    <w:rsid w:val="00756BCE"/>
    <w:rsid w:val="00A029E1"/>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4BE8"/>
  <w15:chartTrackingRefBased/>
  <w15:docId w15:val="{5830F302-83FE-4278-8DE0-B9982D181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6B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B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B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B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B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B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B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B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B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B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B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B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B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B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B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B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B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BCE"/>
    <w:rPr>
      <w:rFonts w:eastAsiaTheme="majorEastAsia" w:cstheme="majorBidi"/>
      <w:color w:val="272727" w:themeColor="text1" w:themeTint="D8"/>
    </w:rPr>
  </w:style>
  <w:style w:type="paragraph" w:styleId="Title">
    <w:name w:val="Title"/>
    <w:basedOn w:val="Normal"/>
    <w:next w:val="Normal"/>
    <w:link w:val="TitleChar"/>
    <w:uiPriority w:val="10"/>
    <w:qFormat/>
    <w:rsid w:val="00756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B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B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BCE"/>
    <w:pPr>
      <w:spacing w:before="160"/>
      <w:jc w:val="center"/>
    </w:pPr>
    <w:rPr>
      <w:i/>
      <w:iCs/>
      <w:color w:val="404040" w:themeColor="text1" w:themeTint="BF"/>
    </w:rPr>
  </w:style>
  <w:style w:type="character" w:customStyle="1" w:styleId="QuoteChar">
    <w:name w:val="Quote Char"/>
    <w:basedOn w:val="DefaultParagraphFont"/>
    <w:link w:val="Quote"/>
    <w:uiPriority w:val="29"/>
    <w:rsid w:val="00756BCE"/>
    <w:rPr>
      <w:i/>
      <w:iCs/>
      <w:color w:val="404040" w:themeColor="text1" w:themeTint="BF"/>
    </w:rPr>
  </w:style>
  <w:style w:type="paragraph" w:styleId="ListParagraph">
    <w:name w:val="List Paragraph"/>
    <w:basedOn w:val="Normal"/>
    <w:uiPriority w:val="34"/>
    <w:qFormat/>
    <w:rsid w:val="00756BCE"/>
    <w:pPr>
      <w:ind w:left="720"/>
      <w:contextualSpacing/>
    </w:pPr>
  </w:style>
  <w:style w:type="character" w:styleId="IntenseEmphasis">
    <w:name w:val="Intense Emphasis"/>
    <w:basedOn w:val="DefaultParagraphFont"/>
    <w:uiPriority w:val="21"/>
    <w:qFormat/>
    <w:rsid w:val="00756BCE"/>
    <w:rPr>
      <w:i/>
      <w:iCs/>
      <w:color w:val="0F4761" w:themeColor="accent1" w:themeShade="BF"/>
    </w:rPr>
  </w:style>
  <w:style w:type="paragraph" w:styleId="IntenseQuote">
    <w:name w:val="Intense Quote"/>
    <w:basedOn w:val="Normal"/>
    <w:next w:val="Normal"/>
    <w:link w:val="IntenseQuoteChar"/>
    <w:uiPriority w:val="30"/>
    <w:qFormat/>
    <w:rsid w:val="00756B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BCE"/>
    <w:rPr>
      <w:i/>
      <w:iCs/>
      <w:color w:val="0F4761" w:themeColor="accent1" w:themeShade="BF"/>
    </w:rPr>
  </w:style>
  <w:style w:type="character" w:styleId="IntenseReference">
    <w:name w:val="Intense Reference"/>
    <w:basedOn w:val="DefaultParagraphFont"/>
    <w:uiPriority w:val="32"/>
    <w:qFormat/>
    <w:rsid w:val="00756BCE"/>
    <w:rPr>
      <w:b/>
      <w:bCs/>
      <w:smallCaps/>
      <w:color w:val="0F4761" w:themeColor="accent1" w:themeShade="BF"/>
      <w:spacing w:val="5"/>
    </w:rPr>
  </w:style>
  <w:style w:type="character" w:styleId="Hyperlink">
    <w:name w:val="Hyperlink"/>
    <w:basedOn w:val="DefaultParagraphFont"/>
    <w:uiPriority w:val="99"/>
    <w:unhideWhenUsed/>
    <w:rsid w:val="00756BCE"/>
    <w:rPr>
      <w:color w:val="467886" w:themeColor="hyperlink"/>
      <w:u w:val="single"/>
    </w:rPr>
  </w:style>
  <w:style w:type="character" w:styleId="UnresolvedMention">
    <w:name w:val="Unresolved Mention"/>
    <w:basedOn w:val="DefaultParagraphFont"/>
    <w:uiPriority w:val="99"/>
    <w:semiHidden/>
    <w:unhideWhenUsed/>
    <w:rsid w:val="00756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others/shipp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2026-11-07T02:03:00Z</dcterms:created>
  <dcterms:modified xsi:type="dcterms:W3CDTF">2026-11-07T02:19:00Z</dcterms:modified>
</cp:coreProperties>
</file>