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B630E" w14:textId="7CD06B8C" w:rsidR="00D2202B" w:rsidRPr="00783B84" w:rsidRDefault="00D2202B" w:rsidP="00783B84">
      <w:pPr>
        <w:spacing w:line="240" w:lineRule="auto"/>
        <w:jc w:val="center"/>
        <w:rPr>
          <w:rFonts w:ascii="Times New Roman" w:hAnsi="Times New Roman" w:cs="Times New Roman"/>
          <w:b/>
          <w:bCs/>
          <w:color w:val="EE0000"/>
          <w:sz w:val="40"/>
          <w:szCs w:val="40"/>
        </w:rPr>
      </w:pPr>
      <w:r w:rsidRPr="00783B84">
        <w:rPr>
          <w:rFonts w:ascii="Times New Roman" w:hAnsi="Times New Roman" w:cs="Times New Roman"/>
          <w:b/>
          <w:bCs/>
          <w:color w:val="EE0000"/>
          <w:sz w:val="40"/>
          <w:szCs w:val="40"/>
        </w:rPr>
        <w:t>Những b</w:t>
      </w:r>
      <w:r w:rsidRPr="00783B84">
        <w:rPr>
          <w:rFonts w:ascii="Times New Roman" w:hAnsi="Times New Roman" w:cs="Times New Roman"/>
          <w:b/>
          <w:bCs/>
          <w:color w:val="EE0000"/>
          <w:sz w:val="40"/>
          <w:szCs w:val="40"/>
        </w:rPr>
        <w:t xml:space="preserve">ài học từ vụ cháy tàu MV </w:t>
      </w:r>
      <w:r w:rsidRPr="00783B84">
        <w:rPr>
          <w:rFonts w:ascii="Times New Roman" w:hAnsi="Times New Roman" w:cs="Times New Roman"/>
          <w:b/>
          <w:bCs/>
          <w:i/>
          <w:iCs/>
          <w:color w:val="EE0000"/>
          <w:sz w:val="40"/>
          <w:szCs w:val="40"/>
        </w:rPr>
        <w:t>MAERSK SEOUL</w:t>
      </w:r>
      <w:r w:rsidRPr="00783B84">
        <w:rPr>
          <w:rFonts w:ascii="Times New Roman" w:hAnsi="Times New Roman" w:cs="Times New Roman"/>
          <w:b/>
          <w:bCs/>
          <w:color w:val="EE0000"/>
          <w:sz w:val="40"/>
          <w:szCs w:val="40"/>
        </w:rPr>
        <w:t xml:space="preserve"> trị giá 13 triệu USD</w:t>
      </w:r>
    </w:p>
    <w:p w14:paraId="2EF5C8FF" w14:textId="77777777" w:rsidR="00D2202B" w:rsidRPr="00D2202B" w:rsidRDefault="00D2202B" w:rsidP="00D2202B">
      <w:pPr>
        <w:jc w:val="right"/>
      </w:pPr>
      <w:hyperlink r:id="rId5" w:history="1">
        <w:r w:rsidRPr="00D2202B">
          <w:rPr>
            <w:rStyle w:val="Hyperlink"/>
            <w:b/>
            <w:bCs/>
          </w:rPr>
          <w:t>maritimecyprus</w:t>
        </w:r>
      </w:hyperlink>
    </w:p>
    <w:p w14:paraId="6E7BDF66" w14:textId="1313709C" w:rsidR="00D2202B" w:rsidRPr="00D2202B" w:rsidRDefault="00D2202B" w:rsidP="00D2202B">
      <w:pPr>
        <w:jc w:val="center"/>
      </w:pPr>
      <w:r w:rsidRPr="00D2202B">
        <w:drawing>
          <wp:inline distT="0" distB="0" distL="0" distR="0" wp14:anchorId="234E4BFD" wp14:editId="0AAE6118">
            <wp:extent cx="5943600" cy="3347720"/>
            <wp:effectExtent l="0" t="0" r="0" b="5080"/>
            <wp:docPr id="19508042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347720"/>
                    </a:xfrm>
                    <a:prstGeom prst="rect">
                      <a:avLst/>
                    </a:prstGeom>
                    <a:noFill/>
                    <a:ln>
                      <a:noFill/>
                    </a:ln>
                  </pic:spPr>
                </pic:pic>
              </a:graphicData>
            </a:graphic>
          </wp:inline>
        </w:drawing>
      </w:r>
    </w:p>
    <w:p w14:paraId="04D091E0" w14:textId="3BB54C71" w:rsidR="00D2202B" w:rsidRPr="00D2202B" w:rsidRDefault="00D2202B" w:rsidP="00D2202B">
      <w:pPr>
        <w:spacing w:before="120" w:after="120"/>
        <w:jc w:val="both"/>
        <w:rPr>
          <w:rFonts w:ascii="Times New Roman" w:hAnsi="Times New Roman" w:cs="Times New Roman"/>
          <w:sz w:val="26"/>
          <w:szCs w:val="26"/>
        </w:rPr>
      </w:pPr>
      <w:r w:rsidRPr="00D2202B">
        <w:rPr>
          <w:rFonts w:ascii="Times New Roman" w:hAnsi="Times New Roman" w:cs="Times New Roman"/>
          <w:sz w:val="26"/>
          <w:szCs w:val="26"/>
        </w:rPr>
        <w:t>Khi Maersk tiếp nhận một booking tưởng chừng như thông thường để vận chuyển các container chứa calcium hypochlorite</w:t>
      </w:r>
      <w:r w:rsidRPr="00D2202B">
        <w:rPr>
          <w:rFonts w:ascii="Times New Roman" w:hAnsi="Times New Roman" w:cs="Times New Roman"/>
          <w:b/>
          <w:bCs/>
          <w:sz w:val="26"/>
          <w:szCs w:val="26"/>
        </w:rPr>
        <w:t xml:space="preserve"> </w:t>
      </w:r>
      <w:r w:rsidRPr="00D2202B">
        <w:rPr>
          <w:rFonts w:ascii="Times New Roman" w:hAnsi="Times New Roman" w:cs="Times New Roman"/>
          <w:sz w:val="26"/>
          <w:szCs w:val="26"/>
        </w:rPr>
        <w:t xml:space="preserve">từ Jebel Ali đến Jeddah vào năm 2015, có lẽ hãng nghĩ rằng mình đã biết rõ công việc này đòi hỏi những gì. Hóa chất này – được sử dụng rộng rãi để khử trùng bể bơi, nước uống và nước thải xả ra sông – được phân loại là </w:t>
      </w:r>
      <w:r w:rsidRPr="00D2202B">
        <w:rPr>
          <w:rFonts w:ascii="Times New Roman" w:hAnsi="Times New Roman" w:cs="Times New Roman"/>
          <w:color w:val="EE0000"/>
          <w:sz w:val="26"/>
          <w:szCs w:val="26"/>
        </w:rPr>
        <w:t>hàng nguy hiểm Class 5.1</w:t>
      </w:r>
      <w:r w:rsidRPr="00D2202B">
        <w:rPr>
          <w:rFonts w:ascii="Times New Roman" w:hAnsi="Times New Roman" w:cs="Times New Roman"/>
          <w:sz w:val="26"/>
          <w:szCs w:val="26"/>
        </w:rPr>
        <w:t xml:space="preserve"> trong </w:t>
      </w:r>
      <w:r w:rsidRPr="00D2202B">
        <w:rPr>
          <w:rFonts w:ascii="Times New Roman" w:hAnsi="Times New Roman" w:cs="Times New Roman"/>
          <w:i/>
          <w:iCs/>
          <w:sz w:val="26"/>
          <w:szCs w:val="26"/>
        </w:rPr>
        <w:t>UN Manual of Tests and Criteria</w:t>
      </w:r>
      <w:r w:rsidRPr="00D2202B">
        <w:rPr>
          <w:rFonts w:ascii="Times New Roman" w:hAnsi="Times New Roman" w:cs="Times New Roman"/>
          <w:sz w:val="26"/>
          <w:szCs w:val="26"/>
        </w:rPr>
        <w:t xml:space="preserve"> (Sổ tay </w:t>
      </w:r>
      <w:r>
        <w:rPr>
          <w:rFonts w:ascii="Times New Roman" w:hAnsi="Times New Roman" w:cs="Times New Roman"/>
          <w:sz w:val="26"/>
          <w:szCs w:val="26"/>
        </w:rPr>
        <w:t xml:space="preserve">của </w:t>
      </w:r>
      <w:r w:rsidRPr="00D2202B">
        <w:rPr>
          <w:rFonts w:ascii="Times New Roman" w:hAnsi="Times New Roman" w:cs="Times New Roman"/>
          <w:sz w:val="26"/>
          <w:szCs w:val="26"/>
        </w:rPr>
        <w:t>Liên Hợp Quốc về các phép thử và tiêu chí).</w:t>
      </w:r>
    </w:p>
    <w:p w14:paraId="5078F047" w14:textId="77777777" w:rsidR="00D2202B" w:rsidRPr="00D2202B" w:rsidRDefault="00D2202B" w:rsidP="00D2202B">
      <w:pPr>
        <w:spacing w:after="120"/>
        <w:jc w:val="both"/>
        <w:rPr>
          <w:rFonts w:ascii="Times New Roman" w:hAnsi="Times New Roman" w:cs="Times New Roman"/>
          <w:sz w:val="26"/>
          <w:szCs w:val="26"/>
        </w:rPr>
      </w:pPr>
      <w:r w:rsidRPr="00D2202B">
        <w:rPr>
          <w:rFonts w:ascii="Times New Roman" w:hAnsi="Times New Roman" w:cs="Times New Roman"/>
          <w:sz w:val="26"/>
          <w:szCs w:val="26"/>
        </w:rPr>
        <w:t>Hàng hóa đã được ghi nhãn đúng quy định. Và xét cho cùng, việc vận chuyển những loại hàng nguy hiểm có tính oxy hóa cao từ điểm A đến điểm B là công việc thường ngày đối với một hãng tàu container lớn và thông thường được thực hiện mà không xảy ra sự cố.</w:t>
      </w:r>
    </w:p>
    <w:p w14:paraId="4AA6AC95" w14:textId="77777777" w:rsidR="00D2202B" w:rsidRPr="00D2202B" w:rsidRDefault="00D2202B" w:rsidP="00D2202B">
      <w:pPr>
        <w:spacing w:after="120"/>
        <w:jc w:val="both"/>
        <w:rPr>
          <w:rFonts w:ascii="Times New Roman" w:hAnsi="Times New Roman" w:cs="Times New Roman"/>
          <w:sz w:val="26"/>
          <w:szCs w:val="26"/>
        </w:rPr>
      </w:pPr>
      <w:r w:rsidRPr="00D2202B">
        <w:rPr>
          <w:rFonts w:ascii="Times New Roman" w:hAnsi="Times New Roman" w:cs="Times New Roman"/>
          <w:sz w:val="26"/>
          <w:szCs w:val="26"/>
        </w:rPr>
        <w:t xml:space="preserve">Vụ việc bắt nguồn từ một vụ nổ và cháy trên tàu </w:t>
      </w:r>
      <w:r w:rsidRPr="00D2202B">
        <w:rPr>
          <w:rFonts w:ascii="Times New Roman" w:hAnsi="Times New Roman" w:cs="Times New Roman"/>
          <w:i/>
          <w:iCs/>
          <w:sz w:val="26"/>
          <w:szCs w:val="26"/>
        </w:rPr>
        <w:t>MAERSK SEOUL</w:t>
      </w:r>
      <w:r w:rsidRPr="00D2202B">
        <w:rPr>
          <w:rFonts w:ascii="Times New Roman" w:hAnsi="Times New Roman" w:cs="Times New Roman"/>
          <w:sz w:val="26"/>
          <w:szCs w:val="26"/>
        </w:rPr>
        <w:t xml:space="preserve"> vào tháng 7 năm 2015. Hơn một thập kỷ sau, người gửi hàng bị xác định phải chịu trách nhiệm đối với các tổn thất vượt quá </w:t>
      </w:r>
      <w:r w:rsidRPr="00D2202B">
        <w:rPr>
          <w:rFonts w:ascii="Times New Roman" w:hAnsi="Times New Roman" w:cs="Times New Roman"/>
          <w:color w:val="EE0000"/>
          <w:sz w:val="26"/>
          <w:szCs w:val="26"/>
        </w:rPr>
        <w:t>13 triệu USD</w:t>
      </w:r>
      <w:r w:rsidRPr="00D2202B">
        <w:rPr>
          <w:rFonts w:ascii="Times New Roman" w:hAnsi="Times New Roman" w:cs="Times New Roman"/>
          <w:sz w:val="26"/>
          <w:szCs w:val="26"/>
        </w:rPr>
        <w:t>.</w:t>
      </w:r>
    </w:p>
    <w:p w14:paraId="7737B355" w14:textId="77777777" w:rsidR="00D2202B" w:rsidRDefault="00D2202B" w:rsidP="00D2202B">
      <w:pPr>
        <w:spacing w:after="120"/>
        <w:jc w:val="both"/>
        <w:rPr>
          <w:rFonts w:ascii="Times New Roman" w:hAnsi="Times New Roman" w:cs="Times New Roman"/>
          <w:color w:val="EE0000"/>
          <w:sz w:val="26"/>
          <w:szCs w:val="26"/>
        </w:rPr>
      </w:pPr>
      <w:r w:rsidRPr="00D2202B">
        <w:rPr>
          <w:rFonts w:ascii="Times New Roman" w:hAnsi="Times New Roman" w:cs="Times New Roman"/>
          <w:sz w:val="26"/>
          <w:szCs w:val="26"/>
        </w:rPr>
        <w:t xml:space="preserve">Phán quyết này đặc biệt đáng chú ý vì hàng hóa không đơn thuần là </w:t>
      </w:r>
      <w:r w:rsidRPr="00D2202B">
        <w:rPr>
          <w:rFonts w:ascii="Times New Roman" w:hAnsi="Times New Roman" w:cs="Times New Roman"/>
          <w:color w:val="EE0000"/>
          <w:sz w:val="26"/>
          <w:szCs w:val="26"/>
        </w:rPr>
        <w:t>bị khai báo sai hoặc được vận chuyển mà hãng tàu không biết đó là hàng nguy hiểm</w:t>
      </w:r>
      <w:r w:rsidRPr="00D2202B">
        <w:rPr>
          <w:rFonts w:ascii="Times New Roman" w:hAnsi="Times New Roman" w:cs="Times New Roman"/>
          <w:sz w:val="26"/>
          <w:szCs w:val="26"/>
        </w:rPr>
        <w:t xml:space="preserve">. Hãng tàu biết rõ mình đang vận chuyển </w:t>
      </w:r>
      <w:r w:rsidRPr="00D2202B">
        <w:rPr>
          <w:rFonts w:ascii="Times New Roman" w:hAnsi="Times New Roman" w:cs="Times New Roman"/>
          <w:color w:val="EE0000"/>
          <w:sz w:val="26"/>
          <w:szCs w:val="26"/>
        </w:rPr>
        <w:t>calcium hypochlorite, hàng nguy hiểm Class 5.1</w:t>
      </w:r>
      <w:r w:rsidRPr="00D2202B">
        <w:rPr>
          <w:rFonts w:ascii="Times New Roman" w:hAnsi="Times New Roman" w:cs="Times New Roman"/>
          <w:sz w:val="26"/>
          <w:szCs w:val="26"/>
        </w:rPr>
        <w:t xml:space="preserve">. Vấn đề nằm ở </w:t>
      </w:r>
      <w:r w:rsidRPr="00D2202B">
        <w:rPr>
          <w:rFonts w:ascii="Times New Roman" w:hAnsi="Times New Roman" w:cs="Times New Roman"/>
          <w:color w:val="EE0000"/>
          <w:sz w:val="26"/>
          <w:szCs w:val="26"/>
        </w:rPr>
        <w:t>cách thức hàng hóa được đóng gói và đóng vào container.</w:t>
      </w:r>
    </w:p>
    <w:p w14:paraId="4FB7E9E7" w14:textId="77777777" w:rsidR="00D2202B" w:rsidRPr="00D2202B" w:rsidRDefault="00D2202B" w:rsidP="00D2202B">
      <w:pPr>
        <w:spacing w:after="120"/>
        <w:jc w:val="both"/>
        <w:rPr>
          <w:rFonts w:ascii="Times New Roman" w:hAnsi="Times New Roman" w:cs="Times New Roman"/>
          <w:color w:val="EE0000"/>
          <w:sz w:val="26"/>
          <w:szCs w:val="26"/>
        </w:rPr>
      </w:pPr>
    </w:p>
    <w:p w14:paraId="2EE7B09A" w14:textId="77777777" w:rsidR="00D2202B" w:rsidRPr="00D2202B" w:rsidRDefault="00D2202B" w:rsidP="00D2202B">
      <w:pPr>
        <w:spacing w:after="0"/>
        <w:jc w:val="both"/>
        <w:rPr>
          <w:rFonts w:ascii="Times New Roman" w:hAnsi="Times New Roman" w:cs="Times New Roman"/>
          <w:b/>
          <w:bCs/>
          <w:sz w:val="26"/>
          <w:szCs w:val="26"/>
        </w:rPr>
      </w:pPr>
      <w:r w:rsidRPr="00D2202B">
        <w:rPr>
          <w:rFonts w:ascii="Times New Roman" w:hAnsi="Times New Roman" w:cs="Times New Roman"/>
          <w:b/>
          <w:bCs/>
          <w:sz w:val="26"/>
          <w:szCs w:val="26"/>
        </w:rPr>
        <w:t>Chuyện gì đã xảy ra?</w:t>
      </w:r>
    </w:p>
    <w:p w14:paraId="096ECD01" w14:textId="77777777" w:rsidR="00D2202B" w:rsidRPr="00D2202B" w:rsidRDefault="00D2202B" w:rsidP="00D2202B">
      <w:pPr>
        <w:spacing w:after="120"/>
        <w:jc w:val="both"/>
        <w:rPr>
          <w:rFonts w:ascii="Times New Roman" w:hAnsi="Times New Roman" w:cs="Times New Roman"/>
          <w:sz w:val="26"/>
          <w:szCs w:val="26"/>
        </w:rPr>
      </w:pPr>
      <w:r w:rsidRPr="00D2202B">
        <w:rPr>
          <w:rFonts w:ascii="Times New Roman" w:hAnsi="Times New Roman" w:cs="Times New Roman"/>
          <w:sz w:val="26"/>
          <w:szCs w:val="26"/>
        </w:rPr>
        <w:lastRenderedPageBreak/>
        <w:t xml:space="preserve">Sree Rayalaseema Hi-Strength Hypo Limited (Sree), một nhà sản xuất hóa chất của Ấn Độ, đã vận chuyển một số container calcium hypochlorite với Maersk. Ba trong số các container này được xếp lên tàu </w:t>
      </w:r>
      <w:r w:rsidRPr="00D2202B">
        <w:rPr>
          <w:rFonts w:ascii="Times New Roman" w:hAnsi="Times New Roman" w:cs="Times New Roman"/>
          <w:i/>
          <w:iCs/>
          <w:sz w:val="26"/>
          <w:szCs w:val="26"/>
        </w:rPr>
        <w:t>MAERSK SEOUL</w:t>
      </w:r>
      <w:r w:rsidRPr="00D2202B">
        <w:rPr>
          <w:rFonts w:ascii="Times New Roman" w:hAnsi="Times New Roman" w:cs="Times New Roman"/>
          <w:sz w:val="26"/>
          <w:szCs w:val="26"/>
        </w:rPr>
        <w:t xml:space="preserve"> tại Jebel Ali.</w:t>
      </w:r>
    </w:p>
    <w:p w14:paraId="7ABB56A8" w14:textId="77777777" w:rsidR="00D2202B" w:rsidRPr="00D2202B" w:rsidRDefault="00D2202B" w:rsidP="00D2202B">
      <w:pPr>
        <w:spacing w:after="120"/>
        <w:jc w:val="both"/>
        <w:rPr>
          <w:rFonts w:ascii="Times New Roman" w:hAnsi="Times New Roman" w:cs="Times New Roman"/>
          <w:sz w:val="26"/>
          <w:szCs w:val="26"/>
        </w:rPr>
      </w:pPr>
      <w:r w:rsidRPr="00D2202B">
        <w:rPr>
          <w:rFonts w:ascii="Times New Roman" w:hAnsi="Times New Roman" w:cs="Times New Roman"/>
          <w:sz w:val="26"/>
          <w:szCs w:val="26"/>
        </w:rPr>
        <w:t>Ngày 19 tháng 7 năm 2015, ngay sau khi tàu rời Jebel Ali, một vụ nổ và cháy xảy ra tại khu vực phía trước của tàu.</w:t>
      </w:r>
    </w:p>
    <w:p w14:paraId="7FF86D2E" w14:textId="6E7A288B" w:rsidR="00D2202B" w:rsidRPr="00D2202B" w:rsidRDefault="00D2202B" w:rsidP="00D2202B">
      <w:pPr>
        <w:spacing w:after="120"/>
        <w:jc w:val="both"/>
        <w:rPr>
          <w:rFonts w:ascii="Times New Roman" w:hAnsi="Times New Roman" w:cs="Times New Roman"/>
          <w:sz w:val="26"/>
          <w:szCs w:val="26"/>
        </w:rPr>
      </w:pPr>
      <w:r w:rsidRPr="00D2202B">
        <w:rPr>
          <w:rFonts w:ascii="Times New Roman" w:hAnsi="Times New Roman" w:cs="Times New Roman"/>
          <w:sz w:val="26"/>
          <w:szCs w:val="26"/>
        </w:rPr>
        <w:t xml:space="preserve">Calcium hypochlorite là một chất có khả năng tự gia nhiệt. Trong điều kiện bình thường, nhiệt sinh ra do quá trình phân hủy của chất này có thể tản </w:t>
      </w:r>
      <w:r>
        <w:rPr>
          <w:rFonts w:ascii="Times New Roman" w:hAnsi="Times New Roman" w:cs="Times New Roman"/>
          <w:sz w:val="26"/>
          <w:szCs w:val="26"/>
        </w:rPr>
        <w:t>ra</w:t>
      </w:r>
      <w:r w:rsidRPr="00D2202B">
        <w:rPr>
          <w:rFonts w:ascii="Times New Roman" w:hAnsi="Times New Roman" w:cs="Times New Roman"/>
          <w:sz w:val="26"/>
          <w:szCs w:val="26"/>
        </w:rPr>
        <w:t xml:space="preserve"> môi trường xung quanh. Tuy nhiên, nếu nhiệt không thể thoát ra đủ nhanh</w:t>
      </w:r>
      <w:r>
        <w:rPr>
          <w:rFonts w:ascii="Times New Roman" w:hAnsi="Times New Roman" w:cs="Times New Roman"/>
          <w:sz w:val="26"/>
          <w:szCs w:val="26"/>
        </w:rPr>
        <w:t xml:space="preserve"> thì</w:t>
      </w:r>
      <w:r w:rsidRPr="00D2202B">
        <w:rPr>
          <w:rFonts w:ascii="Times New Roman" w:hAnsi="Times New Roman" w:cs="Times New Roman"/>
          <w:sz w:val="26"/>
          <w:szCs w:val="26"/>
        </w:rPr>
        <w:t xml:space="preserve"> nhiệt độ tăng lên có thể làm quá trình phân hủy diễn ra nhanh hơn, cho đến khi phản ứng </w:t>
      </w:r>
      <w:r>
        <w:rPr>
          <w:rFonts w:ascii="Times New Roman" w:hAnsi="Times New Roman" w:cs="Times New Roman"/>
          <w:sz w:val="26"/>
          <w:szCs w:val="26"/>
        </w:rPr>
        <w:t xml:space="preserve">này </w:t>
      </w:r>
      <w:r w:rsidRPr="00D2202B">
        <w:rPr>
          <w:rFonts w:ascii="Times New Roman" w:hAnsi="Times New Roman" w:cs="Times New Roman"/>
          <w:sz w:val="26"/>
          <w:szCs w:val="26"/>
        </w:rPr>
        <w:t xml:space="preserve">trở nên tự duy trì, dẫn đến sự phân hủy dữ dội và làm bắt cháy các vật liệu dễ cháy </w:t>
      </w:r>
      <w:r>
        <w:rPr>
          <w:rFonts w:ascii="Times New Roman" w:hAnsi="Times New Roman" w:cs="Times New Roman"/>
          <w:sz w:val="26"/>
          <w:szCs w:val="26"/>
        </w:rPr>
        <w:t xml:space="preserve">ở </w:t>
      </w:r>
      <w:r w:rsidRPr="00D2202B">
        <w:rPr>
          <w:rFonts w:ascii="Times New Roman" w:hAnsi="Times New Roman" w:cs="Times New Roman"/>
          <w:sz w:val="26"/>
          <w:szCs w:val="26"/>
        </w:rPr>
        <w:t>xung quanh.</w:t>
      </w:r>
    </w:p>
    <w:p w14:paraId="17F9AC17" w14:textId="10B53480" w:rsidR="00D2202B" w:rsidRPr="00D2202B" w:rsidRDefault="00D2202B" w:rsidP="00D2202B">
      <w:pPr>
        <w:spacing w:after="120"/>
        <w:jc w:val="both"/>
        <w:rPr>
          <w:rFonts w:ascii="Times New Roman" w:hAnsi="Times New Roman" w:cs="Times New Roman"/>
          <w:sz w:val="26"/>
          <w:szCs w:val="26"/>
        </w:rPr>
      </w:pPr>
      <w:r w:rsidRPr="00D2202B">
        <w:rPr>
          <w:rFonts w:ascii="Times New Roman" w:hAnsi="Times New Roman" w:cs="Times New Roman"/>
          <w:sz w:val="26"/>
          <w:szCs w:val="26"/>
        </w:rPr>
        <w:t xml:space="preserve">Các bằng chứng chỉ rõ về lô hàng của Sree. Các thành viên </w:t>
      </w:r>
      <w:r>
        <w:rPr>
          <w:rFonts w:ascii="Times New Roman" w:hAnsi="Times New Roman" w:cs="Times New Roman"/>
          <w:sz w:val="26"/>
          <w:szCs w:val="26"/>
        </w:rPr>
        <w:t xml:space="preserve">của </w:t>
      </w:r>
      <w:r w:rsidRPr="00D2202B">
        <w:rPr>
          <w:rFonts w:ascii="Times New Roman" w:hAnsi="Times New Roman" w:cs="Times New Roman"/>
          <w:sz w:val="26"/>
          <w:szCs w:val="26"/>
        </w:rPr>
        <w:t xml:space="preserve">thuyền bộ báo cáo </w:t>
      </w:r>
      <w:r>
        <w:rPr>
          <w:rFonts w:ascii="Times New Roman" w:hAnsi="Times New Roman" w:cs="Times New Roman"/>
          <w:sz w:val="26"/>
          <w:szCs w:val="26"/>
        </w:rPr>
        <w:t xml:space="preserve">thấy </w:t>
      </w:r>
      <w:r w:rsidRPr="00D2202B">
        <w:rPr>
          <w:rFonts w:ascii="Times New Roman" w:hAnsi="Times New Roman" w:cs="Times New Roman"/>
          <w:sz w:val="26"/>
          <w:szCs w:val="26"/>
        </w:rPr>
        <w:t>có mùi clo và quan sát thấy các mảnh vỡ cùng vật liệu màu trắng ở khu vực gần các container bị ảnh hưởng.</w:t>
      </w:r>
      <w:r>
        <w:rPr>
          <w:rFonts w:ascii="Times New Roman" w:hAnsi="Times New Roman" w:cs="Times New Roman"/>
          <w:sz w:val="26"/>
          <w:szCs w:val="26"/>
        </w:rPr>
        <w:t xml:space="preserve"> </w:t>
      </w:r>
      <w:r w:rsidRPr="00D2202B">
        <w:rPr>
          <w:rFonts w:ascii="Times New Roman" w:hAnsi="Times New Roman" w:cs="Times New Roman"/>
          <w:sz w:val="26"/>
          <w:szCs w:val="26"/>
        </w:rPr>
        <w:t>Quan trọng hơn, một lô calcium hypochlorite khác do Sree vận chuyển vào khoảng cùng thời điểm sau đó được dỡ xuống và sang hàng giữa các container (cross-stuffing) tại Jebel Ali. Trong quá trình này, một vụ phân hủy dữ dội và cháy khác cũng xảy ra.</w:t>
      </w:r>
    </w:p>
    <w:p w14:paraId="604BA2E1" w14:textId="77777777" w:rsidR="00D2202B" w:rsidRPr="00D2202B" w:rsidRDefault="00D2202B" w:rsidP="00D2202B">
      <w:pPr>
        <w:spacing w:after="120"/>
        <w:jc w:val="both"/>
        <w:rPr>
          <w:rFonts w:ascii="Times New Roman" w:hAnsi="Times New Roman" w:cs="Times New Roman"/>
          <w:color w:val="EE0000"/>
          <w:sz w:val="26"/>
          <w:szCs w:val="26"/>
        </w:rPr>
      </w:pPr>
      <w:r w:rsidRPr="00D2202B">
        <w:rPr>
          <w:rFonts w:ascii="Times New Roman" w:hAnsi="Times New Roman" w:cs="Times New Roman"/>
          <w:sz w:val="26"/>
          <w:szCs w:val="26"/>
        </w:rPr>
        <w:t xml:space="preserve">Tòa án chấp nhận các bằng chứng chuyên gia cho rằng vụ cháy trên tàu </w:t>
      </w:r>
      <w:r w:rsidRPr="00D2202B">
        <w:rPr>
          <w:rFonts w:ascii="Times New Roman" w:hAnsi="Times New Roman" w:cs="Times New Roman"/>
          <w:i/>
          <w:iCs/>
          <w:sz w:val="26"/>
          <w:szCs w:val="26"/>
        </w:rPr>
        <w:t>MAERSK SEOUL</w:t>
      </w:r>
      <w:r w:rsidRPr="00D2202B">
        <w:rPr>
          <w:rFonts w:ascii="Times New Roman" w:hAnsi="Times New Roman" w:cs="Times New Roman"/>
          <w:sz w:val="26"/>
          <w:szCs w:val="26"/>
        </w:rPr>
        <w:t xml:space="preserve"> là </w:t>
      </w:r>
      <w:r w:rsidRPr="00D2202B">
        <w:rPr>
          <w:rFonts w:ascii="Times New Roman" w:hAnsi="Times New Roman" w:cs="Times New Roman"/>
          <w:color w:val="EE0000"/>
          <w:sz w:val="26"/>
          <w:szCs w:val="26"/>
        </w:rPr>
        <w:t>do calcium hypochlorite trong một hoặc cả hai container của Sree bị phân hủy dữ dội gây ra.</w:t>
      </w:r>
    </w:p>
    <w:p w14:paraId="50B4783D" w14:textId="77777777" w:rsidR="00D2202B" w:rsidRPr="00D2202B" w:rsidRDefault="00D2202B" w:rsidP="00D2202B">
      <w:pPr>
        <w:spacing w:after="0"/>
        <w:jc w:val="both"/>
        <w:rPr>
          <w:rFonts w:ascii="Times New Roman" w:hAnsi="Times New Roman" w:cs="Times New Roman"/>
          <w:b/>
          <w:bCs/>
          <w:sz w:val="26"/>
          <w:szCs w:val="26"/>
        </w:rPr>
      </w:pPr>
      <w:r w:rsidRPr="00D2202B">
        <w:rPr>
          <w:rFonts w:ascii="Times New Roman" w:hAnsi="Times New Roman" w:cs="Times New Roman"/>
          <w:b/>
          <w:bCs/>
          <w:sz w:val="26"/>
          <w:szCs w:val="26"/>
        </w:rPr>
        <w:t>Tầm quan trọng của việc đóng gói hàng nguy hiểm</w:t>
      </w:r>
    </w:p>
    <w:p w14:paraId="261BE7C3" w14:textId="2D18BC07" w:rsidR="00D2202B" w:rsidRPr="00D2202B" w:rsidRDefault="00D2202B" w:rsidP="00D2202B">
      <w:pPr>
        <w:spacing w:before="120" w:after="120"/>
        <w:jc w:val="both"/>
        <w:rPr>
          <w:rFonts w:ascii="Times New Roman" w:hAnsi="Times New Roman" w:cs="Times New Roman"/>
          <w:sz w:val="26"/>
          <w:szCs w:val="26"/>
        </w:rPr>
      </w:pPr>
      <w:r w:rsidRPr="00D2202B">
        <w:rPr>
          <w:rFonts w:ascii="Times New Roman" w:hAnsi="Times New Roman" w:cs="Times New Roman"/>
          <w:sz w:val="26"/>
          <w:szCs w:val="26"/>
        </w:rPr>
        <w:t xml:space="preserve">Vấn đề cốt lõi nằm ở </w:t>
      </w:r>
      <w:r w:rsidRPr="00D2202B">
        <w:rPr>
          <w:rFonts w:ascii="Times New Roman" w:hAnsi="Times New Roman" w:cs="Times New Roman"/>
          <w:color w:val="EE0000"/>
          <w:sz w:val="26"/>
          <w:szCs w:val="26"/>
        </w:rPr>
        <w:t>cách thức calcium hypochlorite được đóng gói.</w:t>
      </w:r>
      <w:r>
        <w:rPr>
          <w:rFonts w:ascii="Times New Roman" w:hAnsi="Times New Roman" w:cs="Times New Roman"/>
          <w:color w:val="EE0000"/>
          <w:sz w:val="26"/>
          <w:szCs w:val="26"/>
        </w:rPr>
        <w:t xml:space="preserve"> </w:t>
      </w:r>
      <w:r w:rsidRPr="00D2202B">
        <w:rPr>
          <w:rFonts w:ascii="Times New Roman" w:hAnsi="Times New Roman" w:cs="Times New Roman"/>
          <w:sz w:val="26"/>
          <w:szCs w:val="26"/>
        </w:rPr>
        <w:t>Các quy định áp dụng của IMDG Code yêu cầu các kiện hàng bên trong container phải được bố trí sao cho đảm bảo không khí lưu thông đầy đủ trong toàn bộ khối hàng.</w:t>
      </w:r>
      <w:r>
        <w:rPr>
          <w:rFonts w:ascii="Times New Roman" w:hAnsi="Times New Roman" w:cs="Times New Roman"/>
          <w:sz w:val="26"/>
          <w:szCs w:val="26"/>
        </w:rPr>
        <w:t xml:space="preserve"> </w:t>
      </w:r>
      <w:r w:rsidRPr="00D2202B">
        <w:rPr>
          <w:rFonts w:ascii="Times New Roman" w:hAnsi="Times New Roman" w:cs="Times New Roman"/>
          <w:sz w:val="26"/>
          <w:szCs w:val="26"/>
        </w:rPr>
        <w:t xml:space="preserve">Tuy nhiên, các thùng carton chứa calcium hypochlorite trên thực tế đã được xếp sát </w:t>
      </w:r>
      <w:r>
        <w:rPr>
          <w:rFonts w:ascii="Times New Roman" w:hAnsi="Times New Roman" w:cs="Times New Roman"/>
          <w:sz w:val="26"/>
          <w:szCs w:val="26"/>
        </w:rPr>
        <w:t xml:space="preserve">vào </w:t>
      </w:r>
      <w:r w:rsidRPr="00D2202B">
        <w:rPr>
          <w:rFonts w:ascii="Times New Roman" w:hAnsi="Times New Roman" w:cs="Times New Roman"/>
          <w:sz w:val="26"/>
          <w:szCs w:val="26"/>
        </w:rPr>
        <w:t>nhau thành một khối, làm hạn chế cả sự lưu thông không khí và khả năng tản nhiệt.</w:t>
      </w:r>
    </w:p>
    <w:p w14:paraId="117E6836" w14:textId="59022B8A" w:rsidR="00D2202B" w:rsidRPr="00D2202B" w:rsidRDefault="00D2202B" w:rsidP="0022241E">
      <w:pPr>
        <w:spacing w:after="120"/>
        <w:jc w:val="both"/>
        <w:rPr>
          <w:rFonts w:ascii="Times New Roman" w:hAnsi="Times New Roman" w:cs="Times New Roman"/>
          <w:sz w:val="26"/>
          <w:szCs w:val="26"/>
        </w:rPr>
      </w:pPr>
      <w:r w:rsidRPr="00D2202B">
        <w:rPr>
          <w:rFonts w:ascii="Times New Roman" w:hAnsi="Times New Roman" w:cs="Times New Roman"/>
          <w:sz w:val="26"/>
          <w:szCs w:val="26"/>
        </w:rPr>
        <w:t xml:space="preserve">Theo bằng chứng của chuyên gia, việc tuân thủ yêu cầu của IMDG Code sẽ làm giảm đáng kể nguy cơ xảy ra </w:t>
      </w:r>
      <w:r w:rsidRPr="0022241E">
        <w:rPr>
          <w:rFonts w:ascii="Times New Roman" w:hAnsi="Times New Roman" w:cs="Times New Roman"/>
          <w:sz w:val="26"/>
          <w:szCs w:val="26"/>
        </w:rPr>
        <w:t>phản ứng mất kiểm soát</w:t>
      </w:r>
      <w:r w:rsidRPr="00D2202B">
        <w:rPr>
          <w:rFonts w:ascii="Times New Roman" w:hAnsi="Times New Roman" w:cs="Times New Roman"/>
          <w:sz w:val="26"/>
          <w:szCs w:val="26"/>
        </w:rPr>
        <w:t xml:space="preserve"> và nhiều khả năng đã ngăn ngừa được tai nạn.</w:t>
      </w:r>
      <w:r w:rsidR="0022241E">
        <w:rPr>
          <w:rFonts w:ascii="Times New Roman" w:hAnsi="Times New Roman" w:cs="Times New Roman"/>
          <w:sz w:val="26"/>
          <w:szCs w:val="26"/>
        </w:rPr>
        <w:t xml:space="preserve"> </w:t>
      </w:r>
      <w:r w:rsidRPr="00D2202B">
        <w:rPr>
          <w:rFonts w:ascii="Times New Roman" w:hAnsi="Times New Roman" w:cs="Times New Roman"/>
          <w:sz w:val="26"/>
          <w:szCs w:val="26"/>
        </w:rPr>
        <w:t>Kết luận này có ý nghĩa quan trọng.</w:t>
      </w:r>
      <w:r w:rsidR="0022241E">
        <w:rPr>
          <w:rFonts w:ascii="Times New Roman" w:hAnsi="Times New Roman" w:cs="Times New Roman"/>
          <w:sz w:val="26"/>
          <w:szCs w:val="26"/>
        </w:rPr>
        <w:t xml:space="preserve"> </w:t>
      </w:r>
    </w:p>
    <w:p w14:paraId="3970A3CD" w14:textId="434D265F" w:rsidR="00D2202B" w:rsidRPr="00D2202B" w:rsidRDefault="00D2202B" w:rsidP="0022241E">
      <w:pPr>
        <w:spacing w:after="120"/>
        <w:jc w:val="both"/>
        <w:rPr>
          <w:rFonts w:ascii="Times New Roman" w:hAnsi="Times New Roman" w:cs="Times New Roman"/>
          <w:sz w:val="26"/>
          <w:szCs w:val="26"/>
        </w:rPr>
      </w:pPr>
      <w:r w:rsidRPr="00D2202B">
        <w:rPr>
          <w:rFonts w:ascii="Times New Roman" w:hAnsi="Times New Roman" w:cs="Times New Roman"/>
          <w:sz w:val="26"/>
          <w:szCs w:val="26"/>
        </w:rPr>
        <w:t xml:space="preserve">Các nghĩa vụ đối với hàng nguy hiểm không chỉ giới hạn ở việc </w:t>
      </w:r>
      <w:r w:rsidRPr="0022241E">
        <w:rPr>
          <w:rFonts w:ascii="Times New Roman" w:hAnsi="Times New Roman" w:cs="Times New Roman"/>
          <w:sz w:val="26"/>
          <w:szCs w:val="26"/>
        </w:rPr>
        <w:t>nhận dạng và khai báo chính xác tính chất của hàng hóa.</w:t>
      </w:r>
      <w:r w:rsidRPr="00D2202B">
        <w:rPr>
          <w:rFonts w:ascii="Times New Roman" w:hAnsi="Times New Roman" w:cs="Times New Roman"/>
          <w:sz w:val="26"/>
          <w:szCs w:val="26"/>
        </w:rPr>
        <w:t xml:space="preserve"> Tùy thuộc vào loại hàng, việc tuân thủ các yêu cầu về </w:t>
      </w:r>
      <w:r w:rsidRPr="0022241E">
        <w:rPr>
          <w:rFonts w:ascii="Times New Roman" w:hAnsi="Times New Roman" w:cs="Times New Roman"/>
          <w:color w:val="EE0000"/>
          <w:sz w:val="26"/>
          <w:szCs w:val="26"/>
        </w:rPr>
        <w:t xml:space="preserve">đóng gói, xếp hàng và phân cách </w:t>
      </w:r>
      <w:r w:rsidRPr="00D2202B">
        <w:rPr>
          <w:rFonts w:ascii="Times New Roman" w:hAnsi="Times New Roman" w:cs="Times New Roman"/>
          <w:sz w:val="26"/>
          <w:szCs w:val="26"/>
        </w:rPr>
        <w:t>có thể mang tính quyết định đối với khả năng hàng hóa chịu được an toàn một chuyến vận chuyển đường biển.</w:t>
      </w:r>
    </w:p>
    <w:p w14:paraId="3148D48D" w14:textId="77777777" w:rsidR="00D2202B" w:rsidRPr="00D2202B" w:rsidRDefault="00D2202B" w:rsidP="00D2202B">
      <w:pPr>
        <w:spacing w:after="0"/>
        <w:jc w:val="both"/>
        <w:rPr>
          <w:rFonts w:ascii="Times New Roman" w:hAnsi="Times New Roman" w:cs="Times New Roman"/>
          <w:b/>
          <w:bCs/>
          <w:sz w:val="26"/>
          <w:szCs w:val="26"/>
        </w:rPr>
      </w:pPr>
      <w:r w:rsidRPr="00D2202B">
        <w:rPr>
          <w:rFonts w:ascii="Times New Roman" w:hAnsi="Times New Roman" w:cs="Times New Roman"/>
          <w:b/>
          <w:bCs/>
          <w:sz w:val="26"/>
          <w:szCs w:val="26"/>
        </w:rPr>
        <w:t>Trách nhiệm của người gửi hàng</w:t>
      </w:r>
    </w:p>
    <w:p w14:paraId="520F0056" w14:textId="77777777" w:rsidR="00D2202B" w:rsidRPr="00D2202B" w:rsidRDefault="00D2202B" w:rsidP="0022241E">
      <w:pPr>
        <w:spacing w:after="120"/>
        <w:jc w:val="both"/>
        <w:rPr>
          <w:rFonts w:ascii="Times New Roman" w:hAnsi="Times New Roman" w:cs="Times New Roman"/>
          <w:sz w:val="26"/>
          <w:szCs w:val="26"/>
        </w:rPr>
      </w:pPr>
      <w:r w:rsidRPr="00D2202B">
        <w:rPr>
          <w:rFonts w:ascii="Times New Roman" w:hAnsi="Times New Roman" w:cs="Times New Roman"/>
          <w:sz w:val="26"/>
          <w:szCs w:val="26"/>
        </w:rPr>
        <w:t>Hợp đồng vận chuyển đã dẫn chiếu và áp dụng các điều khoản tiêu chuẩn của Safmarine. Tòa án xác định rằng các điều khoản này đã được thông báo đầy đủ cho Sree, mặc dù Maersk không thể cung cấp đầy đủ toàn bộ các xác nhận booking và vận đơn cuối cùng của từng lô hàng.</w:t>
      </w:r>
    </w:p>
    <w:p w14:paraId="4586A894" w14:textId="21C1AC41" w:rsidR="00D2202B" w:rsidRPr="00D2202B" w:rsidRDefault="00D2202B" w:rsidP="0022241E">
      <w:pPr>
        <w:spacing w:after="120"/>
        <w:jc w:val="both"/>
        <w:rPr>
          <w:rFonts w:ascii="Times New Roman" w:hAnsi="Times New Roman" w:cs="Times New Roman"/>
          <w:sz w:val="26"/>
          <w:szCs w:val="26"/>
        </w:rPr>
      </w:pPr>
      <w:r w:rsidRPr="00D2202B">
        <w:rPr>
          <w:rFonts w:ascii="Times New Roman" w:hAnsi="Times New Roman" w:cs="Times New Roman"/>
          <w:sz w:val="26"/>
          <w:szCs w:val="26"/>
        </w:rPr>
        <w:lastRenderedPageBreak/>
        <w:t>Các điều khoản này có một số quy định quan trọng.</w:t>
      </w:r>
      <w:r w:rsidR="0022241E">
        <w:rPr>
          <w:rFonts w:ascii="Times New Roman" w:hAnsi="Times New Roman" w:cs="Times New Roman"/>
          <w:sz w:val="26"/>
          <w:szCs w:val="26"/>
        </w:rPr>
        <w:t xml:space="preserve"> </w:t>
      </w:r>
      <w:r w:rsidRPr="00D2202B">
        <w:rPr>
          <w:rFonts w:ascii="Times New Roman" w:hAnsi="Times New Roman" w:cs="Times New Roman"/>
          <w:sz w:val="26"/>
          <w:szCs w:val="26"/>
        </w:rPr>
        <w:t xml:space="preserve">Đặc biệt, Sree </w:t>
      </w:r>
      <w:r w:rsidRPr="0022241E">
        <w:rPr>
          <w:rFonts w:ascii="Times New Roman" w:hAnsi="Times New Roman" w:cs="Times New Roman"/>
          <w:color w:val="EE0000"/>
          <w:sz w:val="26"/>
          <w:szCs w:val="26"/>
        </w:rPr>
        <w:t xml:space="preserve">cam kết </w:t>
      </w:r>
      <w:r w:rsidRPr="00D2202B">
        <w:rPr>
          <w:rFonts w:ascii="Times New Roman" w:hAnsi="Times New Roman" w:cs="Times New Roman"/>
          <w:sz w:val="26"/>
          <w:szCs w:val="26"/>
        </w:rPr>
        <w:t>rằng hàng nguy hiểm sẽ được đóng gói đầy đủ để chịu được các rủi ro trong quá trình vận chuyển và tuân thủ các luật và quy định hiện hành.</w:t>
      </w:r>
    </w:p>
    <w:p w14:paraId="01E0480A" w14:textId="7B5E5EE9" w:rsidR="00D2202B" w:rsidRPr="00D2202B" w:rsidRDefault="00D2202B" w:rsidP="0022241E">
      <w:pPr>
        <w:spacing w:after="120"/>
        <w:jc w:val="both"/>
        <w:rPr>
          <w:rFonts w:ascii="Times New Roman" w:hAnsi="Times New Roman" w:cs="Times New Roman"/>
          <w:sz w:val="26"/>
          <w:szCs w:val="26"/>
        </w:rPr>
      </w:pPr>
      <w:r w:rsidRPr="00D2202B">
        <w:rPr>
          <w:rFonts w:ascii="Times New Roman" w:hAnsi="Times New Roman" w:cs="Times New Roman"/>
          <w:sz w:val="26"/>
          <w:szCs w:val="26"/>
        </w:rPr>
        <w:t xml:space="preserve">Do không đóng gói calcium hypochlorite phù hợp với </w:t>
      </w:r>
      <w:r w:rsidRPr="0022241E">
        <w:rPr>
          <w:rFonts w:ascii="Times New Roman" w:hAnsi="Times New Roman" w:cs="Times New Roman"/>
          <w:sz w:val="26"/>
          <w:szCs w:val="26"/>
        </w:rPr>
        <w:t>IMDG Code</w:t>
      </w:r>
      <w:r w:rsidR="0022241E">
        <w:rPr>
          <w:rFonts w:ascii="Times New Roman" w:hAnsi="Times New Roman" w:cs="Times New Roman"/>
          <w:sz w:val="26"/>
          <w:szCs w:val="26"/>
        </w:rPr>
        <w:t xml:space="preserve"> nên</w:t>
      </w:r>
      <w:r w:rsidRPr="00D2202B">
        <w:rPr>
          <w:rFonts w:ascii="Times New Roman" w:hAnsi="Times New Roman" w:cs="Times New Roman"/>
          <w:sz w:val="26"/>
          <w:szCs w:val="26"/>
        </w:rPr>
        <w:t xml:space="preserve"> Sree đã vi phạm cam kết này và phải </w:t>
      </w:r>
      <w:r w:rsidRPr="0022241E">
        <w:rPr>
          <w:rFonts w:ascii="Times New Roman" w:hAnsi="Times New Roman" w:cs="Times New Roman"/>
          <w:color w:val="EE0000"/>
          <w:sz w:val="26"/>
          <w:szCs w:val="26"/>
        </w:rPr>
        <w:t>bồi hoàn cho Maersk các tổn thất phát sinh</w:t>
      </w:r>
      <w:r w:rsidRPr="00D2202B">
        <w:rPr>
          <w:rFonts w:ascii="Times New Roman" w:hAnsi="Times New Roman" w:cs="Times New Roman"/>
          <w:sz w:val="26"/>
          <w:szCs w:val="26"/>
        </w:rPr>
        <w:t>.</w:t>
      </w:r>
      <w:r w:rsidR="0022241E">
        <w:rPr>
          <w:rFonts w:ascii="Times New Roman" w:hAnsi="Times New Roman" w:cs="Times New Roman"/>
          <w:sz w:val="26"/>
          <w:szCs w:val="26"/>
        </w:rPr>
        <w:t xml:space="preserve"> </w:t>
      </w:r>
      <w:r w:rsidRPr="00D2202B">
        <w:rPr>
          <w:rFonts w:ascii="Times New Roman" w:hAnsi="Times New Roman" w:cs="Times New Roman"/>
          <w:sz w:val="26"/>
          <w:szCs w:val="26"/>
        </w:rPr>
        <w:t>Sree cũng cam kết rằng hàng hóa của mình sẽ không gây tổn thất hoặc thiệt hại cho Maersk hoặc hàng hóa khác. Cam kết này cũng bị vi phạm.</w:t>
      </w:r>
      <w:r w:rsidR="0022241E">
        <w:rPr>
          <w:rFonts w:ascii="Times New Roman" w:hAnsi="Times New Roman" w:cs="Times New Roman"/>
          <w:sz w:val="26"/>
          <w:szCs w:val="26"/>
        </w:rPr>
        <w:t xml:space="preserve"> </w:t>
      </w:r>
    </w:p>
    <w:p w14:paraId="49EB9C6A" w14:textId="3C705861" w:rsidR="00D2202B" w:rsidRDefault="00D2202B" w:rsidP="0022241E">
      <w:pPr>
        <w:spacing w:after="120"/>
        <w:jc w:val="both"/>
        <w:rPr>
          <w:rFonts w:ascii="Times New Roman" w:hAnsi="Times New Roman" w:cs="Times New Roman"/>
          <w:sz w:val="26"/>
          <w:szCs w:val="26"/>
        </w:rPr>
      </w:pPr>
      <w:r w:rsidRPr="00D2202B">
        <w:rPr>
          <w:rFonts w:ascii="Times New Roman" w:hAnsi="Times New Roman" w:cs="Times New Roman"/>
          <w:sz w:val="26"/>
          <w:szCs w:val="26"/>
        </w:rPr>
        <w:t xml:space="preserve">Tòa án còn đi xa hơn khi xác định </w:t>
      </w:r>
      <w:r w:rsidR="0022241E">
        <w:rPr>
          <w:rFonts w:ascii="Times New Roman" w:hAnsi="Times New Roman" w:cs="Times New Roman"/>
          <w:sz w:val="26"/>
          <w:szCs w:val="26"/>
        </w:rPr>
        <w:t xml:space="preserve">là </w:t>
      </w:r>
      <w:r w:rsidRPr="0022241E">
        <w:rPr>
          <w:rFonts w:ascii="Times New Roman" w:hAnsi="Times New Roman" w:cs="Times New Roman"/>
          <w:color w:val="EE0000"/>
          <w:sz w:val="26"/>
          <w:szCs w:val="26"/>
        </w:rPr>
        <w:t>Sree phải chịu trách nhiệm theo thông luật Anh (common law).</w:t>
      </w:r>
      <w:r w:rsidR="0022241E">
        <w:rPr>
          <w:rFonts w:ascii="Times New Roman" w:hAnsi="Times New Roman" w:cs="Times New Roman"/>
          <w:color w:val="EE0000"/>
          <w:sz w:val="26"/>
          <w:szCs w:val="26"/>
        </w:rPr>
        <w:t xml:space="preserve"> </w:t>
      </w:r>
      <w:r w:rsidRPr="00D2202B">
        <w:rPr>
          <w:rFonts w:ascii="Times New Roman" w:hAnsi="Times New Roman" w:cs="Times New Roman"/>
          <w:sz w:val="26"/>
          <w:szCs w:val="26"/>
        </w:rPr>
        <w:t xml:space="preserve">Theo đó, người gửi hàng có nghĩa vụ thực hiện </w:t>
      </w:r>
      <w:r w:rsidRPr="0022241E">
        <w:rPr>
          <w:rFonts w:ascii="Times New Roman" w:hAnsi="Times New Roman" w:cs="Times New Roman"/>
          <w:sz w:val="26"/>
          <w:szCs w:val="26"/>
        </w:rPr>
        <w:t>sự cẩn trọng hợp lý</w:t>
      </w:r>
      <w:r w:rsidRPr="00D2202B">
        <w:rPr>
          <w:rFonts w:ascii="Times New Roman" w:hAnsi="Times New Roman" w:cs="Times New Roman"/>
          <w:sz w:val="26"/>
          <w:szCs w:val="26"/>
        </w:rPr>
        <w:t xml:space="preserve"> khi giao hàng để vận chuyển, nhằm bảo đảm rằng hàng hóa có thể được vận chuyển mà không gây thiệt hại vật chất cho tài sản của người khác.</w:t>
      </w:r>
      <w:r w:rsidR="0022241E">
        <w:rPr>
          <w:rFonts w:ascii="Times New Roman" w:hAnsi="Times New Roman" w:cs="Times New Roman"/>
          <w:sz w:val="26"/>
          <w:szCs w:val="26"/>
        </w:rPr>
        <w:t xml:space="preserve"> </w:t>
      </w:r>
      <w:r w:rsidRPr="00D2202B">
        <w:rPr>
          <w:rFonts w:ascii="Times New Roman" w:hAnsi="Times New Roman" w:cs="Times New Roman"/>
          <w:sz w:val="26"/>
          <w:szCs w:val="26"/>
        </w:rPr>
        <w:t>Việc Sree không đóng gói calcium hypochlorite đúng cách đã cấu thành hành vi vi phạm nghĩa vụ này.</w:t>
      </w:r>
    </w:p>
    <w:p w14:paraId="6ADD535C" w14:textId="2620650E" w:rsidR="00592DB8" w:rsidRPr="00D2202B" w:rsidRDefault="00592DB8" w:rsidP="00592DB8">
      <w:pPr>
        <w:spacing w:after="120"/>
        <w:jc w:val="center"/>
        <w:rPr>
          <w:rFonts w:ascii="Times New Roman" w:hAnsi="Times New Roman" w:cs="Times New Roman"/>
          <w:sz w:val="26"/>
          <w:szCs w:val="26"/>
        </w:rPr>
      </w:pPr>
      <w:r w:rsidRPr="00D2202B">
        <w:drawing>
          <wp:inline distT="0" distB="0" distL="0" distR="0" wp14:anchorId="43D1825B" wp14:editId="5782C6B5">
            <wp:extent cx="5943600" cy="3965575"/>
            <wp:effectExtent l="0" t="0" r="0" b="0"/>
            <wp:docPr id="11280360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965575"/>
                    </a:xfrm>
                    <a:prstGeom prst="rect">
                      <a:avLst/>
                    </a:prstGeom>
                    <a:noFill/>
                    <a:ln>
                      <a:noFill/>
                    </a:ln>
                  </pic:spPr>
                </pic:pic>
              </a:graphicData>
            </a:graphic>
          </wp:inline>
        </w:drawing>
      </w:r>
    </w:p>
    <w:p w14:paraId="6EDC6858" w14:textId="77777777" w:rsidR="00D2202B" w:rsidRPr="0022241E" w:rsidRDefault="00D2202B" w:rsidP="00D2202B">
      <w:pPr>
        <w:spacing w:after="0"/>
        <w:jc w:val="both"/>
        <w:rPr>
          <w:rFonts w:ascii="Times New Roman" w:hAnsi="Times New Roman" w:cs="Times New Roman"/>
          <w:b/>
          <w:bCs/>
          <w:sz w:val="26"/>
          <w:szCs w:val="26"/>
        </w:rPr>
      </w:pPr>
      <w:r w:rsidRPr="0022241E">
        <w:rPr>
          <w:rFonts w:ascii="Times New Roman" w:hAnsi="Times New Roman" w:cs="Times New Roman"/>
          <w:b/>
          <w:bCs/>
          <w:sz w:val="26"/>
          <w:szCs w:val="26"/>
        </w:rPr>
        <w:t>Hậu quả là rất lớn.</w:t>
      </w:r>
    </w:p>
    <w:p w14:paraId="31532FE7" w14:textId="1074D05D" w:rsidR="00D2202B" w:rsidRPr="00D2202B" w:rsidRDefault="00D2202B" w:rsidP="0022241E">
      <w:pPr>
        <w:spacing w:after="120"/>
        <w:jc w:val="both"/>
        <w:rPr>
          <w:rFonts w:ascii="Times New Roman" w:hAnsi="Times New Roman" w:cs="Times New Roman"/>
          <w:sz w:val="26"/>
          <w:szCs w:val="26"/>
        </w:rPr>
      </w:pPr>
      <w:r w:rsidRPr="00D2202B">
        <w:rPr>
          <w:rFonts w:ascii="Times New Roman" w:hAnsi="Times New Roman" w:cs="Times New Roman"/>
          <w:sz w:val="26"/>
          <w:szCs w:val="26"/>
        </w:rPr>
        <w:t xml:space="preserve">Maersk được quyền thu hồi các khoản tiền đã thanh toán cho </w:t>
      </w:r>
      <w:r w:rsidRPr="0022241E">
        <w:rPr>
          <w:rFonts w:ascii="Times New Roman" w:hAnsi="Times New Roman" w:cs="Times New Roman"/>
          <w:sz w:val="26"/>
          <w:szCs w:val="26"/>
        </w:rPr>
        <w:t>chủ tàu đứng tên trên hợp đồng khai thác (head owners)</w:t>
      </w:r>
      <w:r w:rsidRPr="00D2202B">
        <w:rPr>
          <w:rFonts w:ascii="Times New Roman" w:hAnsi="Times New Roman" w:cs="Times New Roman"/>
          <w:sz w:val="26"/>
          <w:szCs w:val="26"/>
        </w:rPr>
        <w:t xml:space="preserve"> và các bên cứu hộ, các khoản dàn xếp với các chủ hàng có quyền lợi liên quan đến hàng hóa, cùng nhiều tổn thất khác.</w:t>
      </w:r>
      <w:r w:rsidR="0022241E">
        <w:rPr>
          <w:rFonts w:ascii="Times New Roman" w:hAnsi="Times New Roman" w:cs="Times New Roman"/>
          <w:sz w:val="26"/>
          <w:szCs w:val="26"/>
        </w:rPr>
        <w:t xml:space="preserve"> </w:t>
      </w:r>
      <w:r w:rsidRPr="00D2202B">
        <w:rPr>
          <w:rFonts w:ascii="Times New Roman" w:hAnsi="Times New Roman" w:cs="Times New Roman"/>
          <w:sz w:val="26"/>
          <w:szCs w:val="26"/>
        </w:rPr>
        <w:t xml:space="preserve">Tổng thiệt hại có thể thu hồi được xác định vào khoảng </w:t>
      </w:r>
      <w:r w:rsidRPr="0022241E">
        <w:rPr>
          <w:rFonts w:ascii="Times New Roman" w:hAnsi="Times New Roman" w:cs="Times New Roman"/>
          <w:sz w:val="26"/>
          <w:szCs w:val="26"/>
        </w:rPr>
        <w:t>13,18 triệu USD</w:t>
      </w:r>
      <w:r w:rsidRPr="00D2202B">
        <w:rPr>
          <w:rFonts w:ascii="Times New Roman" w:hAnsi="Times New Roman" w:cs="Times New Roman"/>
          <w:sz w:val="26"/>
          <w:szCs w:val="26"/>
        </w:rPr>
        <w:t>.</w:t>
      </w:r>
    </w:p>
    <w:p w14:paraId="3C6E2224" w14:textId="6379A2FE" w:rsidR="00D2202B" w:rsidRPr="00D2202B" w:rsidRDefault="00D2202B" w:rsidP="0022241E">
      <w:pPr>
        <w:spacing w:after="120"/>
        <w:jc w:val="both"/>
        <w:rPr>
          <w:rFonts w:ascii="Times New Roman" w:hAnsi="Times New Roman" w:cs="Times New Roman"/>
          <w:sz w:val="26"/>
          <w:szCs w:val="26"/>
        </w:rPr>
      </w:pPr>
      <w:r w:rsidRPr="00D2202B">
        <w:rPr>
          <w:rFonts w:ascii="Times New Roman" w:hAnsi="Times New Roman" w:cs="Times New Roman"/>
          <w:sz w:val="26"/>
          <w:szCs w:val="26"/>
        </w:rPr>
        <w:t xml:space="preserve">Một điểm đáng chú ý trong phán quyết là </w:t>
      </w:r>
      <w:r w:rsidRPr="0022241E">
        <w:rPr>
          <w:rFonts w:ascii="Times New Roman" w:hAnsi="Times New Roman" w:cs="Times New Roman"/>
          <w:color w:val="EE0000"/>
          <w:sz w:val="26"/>
          <w:szCs w:val="26"/>
        </w:rPr>
        <w:t xml:space="preserve">quy trình xử lý hàng nguy hiểm của chính Maersk cũng không hoàn toàn tránh khỏi </w:t>
      </w:r>
      <w:r w:rsidR="0022241E">
        <w:rPr>
          <w:rFonts w:ascii="Times New Roman" w:hAnsi="Times New Roman" w:cs="Times New Roman"/>
          <w:color w:val="EE0000"/>
          <w:sz w:val="26"/>
          <w:szCs w:val="26"/>
        </w:rPr>
        <w:t xml:space="preserve">bị </w:t>
      </w:r>
      <w:r w:rsidRPr="0022241E">
        <w:rPr>
          <w:rFonts w:ascii="Times New Roman" w:hAnsi="Times New Roman" w:cs="Times New Roman"/>
          <w:color w:val="EE0000"/>
          <w:sz w:val="26"/>
          <w:szCs w:val="26"/>
        </w:rPr>
        <w:t>chỉ trích</w:t>
      </w:r>
      <w:r w:rsidRPr="00D2202B">
        <w:rPr>
          <w:rFonts w:ascii="Times New Roman" w:hAnsi="Times New Roman" w:cs="Times New Roman"/>
          <w:sz w:val="26"/>
          <w:szCs w:val="26"/>
        </w:rPr>
        <w:t>.</w:t>
      </w:r>
      <w:r w:rsidR="0022241E">
        <w:rPr>
          <w:rFonts w:ascii="Times New Roman" w:hAnsi="Times New Roman" w:cs="Times New Roman"/>
          <w:sz w:val="26"/>
          <w:szCs w:val="26"/>
        </w:rPr>
        <w:t xml:space="preserve"> </w:t>
      </w:r>
      <w:r w:rsidRPr="00D2202B">
        <w:rPr>
          <w:rFonts w:ascii="Times New Roman" w:hAnsi="Times New Roman" w:cs="Times New Roman"/>
          <w:sz w:val="26"/>
          <w:szCs w:val="26"/>
        </w:rPr>
        <w:t xml:space="preserve">Bộ phận Hàng nguy hiểm của Maersk đã không </w:t>
      </w:r>
      <w:r w:rsidRPr="00D2202B">
        <w:rPr>
          <w:rFonts w:ascii="Times New Roman" w:hAnsi="Times New Roman" w:cs="Times New Roman"/>
          <w:sz w:val="26"/>
          <w:szCs w:val="26"/>
        </w:rPr>
        <w:lastRenderedPageBreak/>
        <w:t>kiểm tra các báo cáo đóng hàng (</w:t>
      </w:r>
      <w:r w:rsidRPr="00D2202B">
        <w:rPr>
          <w:rFonts w:ascii="Times New Roman" w:hAnsi="Times New Roman" w:cs="Times New Roman"/>
          <w:i/>
          <w:iCs/>
          <w:sz w:val="26"/>
          <w:szCs w:val="26"/>
        </w:rPr>
        <w:t>stuffing reports</w:t>
      </w:r>
      <w:r w:rsidRPr="00D2202B">
        <w:rPr>
          <w:rFonts w:ascii="Times New Roman" w:hAnsi="Times New Roman" w:cs="Times New Roman"/>
          <w:sz w:val="26"/>
          <w:szCs w:val="26"/>
        </w:rPr>
        <w:t>) liên quan trước khi vận chuyển, và các container cũng không tuân thủ một số yêu cầu trong chính sách tiếp nhận hàng của Maersk.</w:t>
      </w:r>
    </w:p>
    <w:p w14:paraId="68208BCD" w14:textId="77777777" w:rsidR="00D2202B" w:rsidRPr="0022241E" w:rsidRDefault="00D2202B" w:rsidP="0022241E">
      <w:pPr>
        <w:spacing w:after="120"/>
        <w:jc w:val="both"/>
        <w:rPr>
          <w:rFonts w:ascii="Times New Roman" w:hAnsi="Times New Roman" w:cs="Times New Roman"/>
          <w:sz w:val="26"/>
          <w:szCs w:val="26"/>
        </w:rPr>
      </w:pPr>
      <w:r w:rsidRPr="00D2202B">
        <w:rPr>
          <w:rFonts w:ascii="Times New Roman" w:hAnsi="Times New Roman" w:cs="Times New Roman"/>
          <w:sz w:val="26"/>
          <w:szCs w:val="26"/>
        </w:rPr>
        <w:t xml:space="preserve">Tuy nhiên, Tòa án không tìm thấy bằng chứng cho thấy những thiếu sót này là </w:t>
      </w:r>
      <w:r w:rsidRPr="0022241E">
        <w:rPr>
          <w:rFonts w:ascii="Times New Roman" w:hAnsi="Times New Roman" w:cs="Times New Roman"/>
          <w:sz w:val="26"/>
          <w:szCs w:val="26"/>
        </w:rPr>
        <w:t>nguyên nhân thực tế hoặc nguyên nhân trực tiếp gây ra tai nạn.</w:t>
      </w:r>
    </w:p>
    <w:p w14:paraId="43A037AD" w14:textId="77777777" w:rsidR="00D2202B" w:rsidRPr="00D2202B" w:rsidRDefault="00D2202B" w:rsidP="0022241E">
      <w:pPr>
        <w:spacing w:after="120"/>
        <w:jc w:val="both"/>
        <w:rPr>
          <w:rFonts w:ascii="Times New Roman" w:hAnsi="Times New Roman" w:cs="Times New Roman"/>
          <w:b/>
          <w:bCs/>
          <w:sz w:val="26"/>
          <w:szCs w:val="26"/>
        </w:rPr>
      </w:pPr>
      <w:r w:rsidRPr="00D2202B">
        <w:rPr>
          <w:rFonts w:ascii="Times New Roman" w:hAnsi="Times New Roman" w:cs="Times New Roman"/>
          <w:b/>
          <w:bCs/>
          <w:sz w:val="26"/>
          <w:szCs w:val="26"/>
        </w:rPr>
        <w:t>Tranh chấp thứ hai: Khiếu kiện phải được giải quyết ở đâu?</w:t>
      </w:r>
    </w:p>
    <w:p w14:paraId="50AB3DCE" w14:textId="29AFAE33" w:rsidR="00D2202B" w:rsidRPr="0022241E" w:rsidRDefault="00D2202B" w:rsidP="0022241E">
      <w:pPr>
        <w:spacing w:after="120"/>
        <w:jc w:val="both"/>
        <w:rPr>
          <w:rFonts w:ascii="Times New Roman" w:hAnsi="Times New Roman" w:cs="Times New Roman"/>
          <w:sz w:val="26"/>
          <w:szCs w:val="26"/>
        </w:rPr>
      </w:pPr>
      <w:r w:rsidRPr="00D2202B">
        <w:rPr>
          <w:rFonts w:ascii="Times New Roman" w:hAnsi="Times New Roman" w:cs="Times New Roman"/>
          <w:sz w:val="26"/>
          <w:szCs w:val="26"/>
        </w:rPr>
        <w:t xml:space="preserve">Tai nạn còn dẫn đến một tranh chấp kéo dài về </w:t>
      </w:r>
      <w:r w:rsidRPr="0022241E">
        <w:rPr>
          <w:rFonts w:ascii="Times New Roman" w:hAnsi="Times New Roman" w:cs="Times New Roman"/>
          <w:sz w:val="26"/>
          <w:szCs w:val="26"/>
        </w:rPr>
        <w:t>thẩm quyền xét xử</w:t>
      </w:r>
      <w:r w:rsidRPr="00D2202B">
        <w:rPr>
          <w:rFonts w:ascii="Times New Roman" w:hAnsi="Times New Roman" w:cs="Times New Roman"/>
          <w:sz w:val="26"/>
          <w:szCs w:val="26"/>
        </w:rPr>
        <w:t>.</w:t>
      </w:r>
      <w:r w:rsidR="0022241E">
        <w:rPr>
          <w:rFonts w:ascii="Times New Roman" w:hAnsi="Times New Roman" w:cs="Times New Roman"/>
          <w:sz w:val="26"/>
          <w:szCs w:val="26"/>
        </w:rPr>
        <w:t xml:space="preserve"> </w:t>
      </w:r>
      <w:r w:rsidRPr="00D2202B">
        <w:rPr>
          <w:rFonts w:ascii="Times New Roman" w:hAnsi="Times New Roman" w:cs="Times New Roman"/>
          <w:sz w:val="26"/>
          <w:szCs w:val="26"/>
        </w:rPr>
        <w:t xml:space="preserve">Các điều khoản của Safmarine quy định </w:t>
      </w:r>
      <w:r w:rsidRPr="0022241E">
        <w:rPr>
          <w:rFonts w:ascii="Times New Roman" w:hAnsi="Times New Roman" w:cs="Times New Roman"/>
          <w:sz w:val="26"/>
          <w:szCs w:val="26"/>
        </w:rPr>
        <w:t>Tòa Thượng thẩm Anh (English High Court)</w:t>
      </w:r>
      <w:r w:rsidRPr="00D2202B">
        <w:rPr>
          <w:rFonts w:ascii="Times New Roman" w:hAnsi="Times New Roman" w:cs="Times New Roman"/>
          <w:sz w:val="26"/>
          <w:szCs w:val="26"/>
        </w:rPr>
        <w:t xml:space="preserve"> có thẩm quyền xét xử độc quyền.</w:t>
      </w:r>
      <w:r w:rsidR="0022241E">
        <w:rPr>
          <w:rFonts w:ascii="Times New Roman" w:hAnsi="Times New Roman" w:cs="Times New Roman"/>
          <w:sz w:val="26"/>
          <w:szCs w:val="26"/>
        </w:rPr>
        <w:t xml:space="preserve"> </w:t>
      </w:r>
      <w:r w:rsidRPr="00D2202B">
        <w:rPr>
          <w:rFonts w:ascii="Times New Roman" w:hAnsi="Times New Roman" w:cs="Times New Roman"/>
          <w:sz w:val="26"/>
          <w:szCs w:val="26"/>
        </w:rPr>
        <w:t xml:space="preserve">Tuy nhiên, Sree vẫn khởi xướng và theo đuổi một số thủ tục tố tụng tại các tòa án Ấn Độ, về bản chất </w:t>
      </w:r>
      <w:r w:rsidR="0022241E">
        <w:rPr>
          <w:rFonts w:ascii="Times New Roman" w:hAnsi="Times New Roman" w:cs="Times New Roman"/>
          <w:sz w:val="26"/>
          <w:szCs w:val="26"/>
        </w:rPr>
        <w:t xml:space="preserve">là </w:t>
      </w:r>
      <w:r w:rsidRPr="00D2202B">
        <w:rPr>
          <w:rFonts w:ascii="Times New Roman" w:hAnsi="Times New Roman" w:cs="Times New Roman"/>
          <w:sz w:val="26"/>
          <w:szCs w:val="26"/>
        </w:rPr>
        <w:t>nhằm ngăn cản Maersk tiếp tục theo đuổi vụ kiện tại Anh.</w:t>
      </w:r>
      <w:r w:rsidR="0022241E">
        <w:rPr>
          <w:rFonts w:ascii="Times New Roman" w:hAnsi="Times New Roman" w:cs="Times New Roman"/>
          <w:sz w:val="26"/>
          <w:szCs w:val="26"/>
        </w:rPr>
        <w:t xml:space="preserve"> </w:t>
      </w:r>
      <w:r w:rsidRPr="00D2202B">
        <w:rPr>
          <w:rFonts w:ascii="Times New Roman" w:hAnsi="Times New Roman" w:cs="Times New Roman"/>
          <w:sz w:val="26"/>
          <w:szCs w:val="26"/>
        </w:rPr>
        <w:t xml:space="preserve">Tòa Thương mại Anh xác định rằng những thủ tục này cấu thành </w:t>
      </w:r>
      <w:r w:rsidRPr="0022241E">
        <w:rPr>
          <w:rFonts w:ascii="Times New Roman" w:hAnsi="Times New Roman" w:cs="Times New Roman"/>
          <w:sz w:val="26"/>
          <w:szCs w:val="26"/>
        </w:rPr>
        <w:t>các hành vi tiếp tục vi phạm thỏa thuận về thẩm quyền xét xử độc quyền của Anh.</w:t>
      </w:r>
    </w:p>
    <w:p w14:paraId="546EF60E" w14:textId="3A98437D" w:rsidR="00D2202B" w:rsidRPr="00D2202B" w:rsidRDefault="00D2202B" w:rsidP="0022241E">
      <w:pPr>
        <w:spacing w:after="120"/>
        <w:jc w:val="both"/>
        <w:rPr>
          <w:rFonts w:ascii="Times New Roman" w:hAnsi="Times New Roman" w:cs="Times New Roman"/>
          <w:sz w:val="26"/>
          <w:szCs w:val="26"/>
        </w:rPr>
      </w:pPr>
      <w:r w:rsidRPr="00D2202B">
        <w:rPr>
          <w:rFonts w:ascii="Times New Roman" w:hAnsi="Times New Roman" w:cs="Times New Roman"/>
          <w:sz w:val="26"/>
          <w:szCs w:val="26"/>
        </w:rPr>
        <w:t xml:space="preserve">Tòa đã buộc Sree bồi thường cho Maersk các tổn thất phát sinh từ những hành vi vi phạm đó, bao gồm chi phí pháp lý tại Ấn Độ và Anh, đồng thời ban hành </w:t>
      </w:r>
      <w:r w:rsidRPr="0022241E">
        <w:rPr>
          <w:rFonts w:ascii="Times New Roman" w:hAnsi="Times New Roman" w:cs="Times New Roman"/>
          <w:sz w:val="26"/>
          <w:szCs w:val="26"/>
        </w:rPr>
        <w:t>lệnh cấm kiện tụng tại tòa án nước ngoài</w:t>
      </w:r>
      <w:r w:rsidRPr="00D2202B">
        <w:rPr>
          <w:rFonts w:ascii="Times New Roman" w:hAnsi="Times New Roman" w:cs="Times New Roman"/>
          <w:sz w:val="26"/>
          <w:szCs w:val="26"/>
        </w:rPr>
        <w:t xml:space="preserve"> và các biện pháp bắt buộc yêu cầu Sree chấm dứt các thủ tục tố tụng tại Ấn Độ.</w:t>
      </w:r>
    </w:p>
    <w:p w14:paraId="3FE25858" w14:textId="77777777" w:rsidR="00D2202B" w:rsidRPr="00D2202B" w:rsidRDefault="00D2202B" w:rsidP="0022241E">
      <w:pPr>
        <w:spacing w:after="120"/>
        <w:jc w:val="both"/>
        <w:rPr>
          <w:rFonts w:ascii="Times New Roman" w:hAnsi="Times New Roman" w:cs="Times New Roman"/>
          <w:sz w:val="26"/>
          <w:szCs w:val="26"/>
        </w:rPr>
      </w:pPr>
      <w:r w:rsidRPr="00D2202B">
        <w:rPr>
          <w:rFonts w:ascii="Times New Roman" w:hAnsi="Times New Roman" w:cs="Times New Roman"/>
          <w:sz w:val="26"/>
          <w:szCs w:val="26"/>
        </w:rPr>
        <w:t xml:space="preserve">Thông điệp ở đây rất rõ ràng: </w:t>
      </w:r>
      <w:r w:rsidRPr="0022241E">
        <w:rPr>
          <w:rFonts w:ascii="Times New Roman" w:hAnsi="Times New Roman" w:cs="Times New Roman"/>
          <w:color w:val="EE0000"/>
          <w:sz w:val="26"/>
          <w:szCs w:val="26"/>
        </w:rPr>
        <w:t>điều khoản về thẩm quyền xét xử độc quyền không chỉ là điều khoản thủ tục mang tính hình thức</w:t>
      </w:r>
      <w:r w:rsidRPr="00D2202B">
        <w:rPr>
          <w:rFonts w:ascii="Times New Roman" w:hAnsi="Times New Roman" w:cs="Times New Roman"/>
          <w:sz w:val="26"/>
          <w:szCs w:val="26"/>
        </w:rPr>
        <w:t>. Đó là một cam kết có tính chất hợp đồng; một bên cố tình tiến hành tố tụng ở nơi khác có thể phải chịu trách nhiệm không chỉ về việc bị tòa án ra lệnh ngăn chặn mà còn phải thanh toán các chi phí mà bên đối tác phải bỏ ra để thực thi cam kết đó.</w:t>
      </w:r>
    </w:p>
    <w:p w14:paraId="6963F8F7" w14:textId="77777777" w:rsidR="00D2202B" w:rsidRPr="00D2202B" w:rsidRDefault="00D2202B" w:rsidP="00D2202B">
      <w:pPr>
        <w:spacing w:after="0"/>
        <w:jc w:val="both"/>
        <w:rPr>
          <w:rFonts w:ascii="Times New Roman" w:hAnsi="Times New Roman" w:cs="Times New Roman"/>
          <w:b/>
          <w:bCs/>
          <w:sz w:val="26"/>
          <w:szCs w:val="26"/>
        </w:rPr>
      </w:pPr>
      <w:r w:rsidRPr="00D2202B">
        <w:rPr>
          <w:rFonts w:ascii="Times New Roman" w:hAnsi="Times New Roman" w:cs="Times New Roman"/>
          <w:b/>
          <w:bCs/>
          <w:sz w:val="26"/>
          <w:szCs w:val="26"/>
        </w:rPr>
        <w:t>Trách nhiệm của người gửi hàng theo vận đơn và thông luật</w:t>
      </w:r>
    </w:p>
    <w:p w14:paraId="3B530322" w14:textId="06314E8F" w:rsidR="00D2202B" w:rsidRPr="00D2202B" w:rsidRDefault="00D2202B" w:rsidP="00D2202B">
      <w:pPr>
        <w:spacing w:after="0"/>
        <w:jc w:val="both"/>
        <w:rPr>
          <w:rFonts w:ascii="Times New Roman" w:hAnsi="Times New Roman" w:cs="Times New Roman"/>
          <w:sz w:val="26"/>
          <w:szCs w:val="26"/>
        </w:rPr>
      </w:pPr>
      <w:r w:rsidRPr="00D2202B">
        <w:rPr>
          <w:rFonts w:ascii="Times New Roman" w:hAnsi="Times New Roman" w:cs="Times New Roman"/>
          <w:sz w:val="26"/>
          <w:szCs w:val="26"/>
        </w:rPr>
        <w:t xml:space="preserve">Tòa án xác định người gửi hàng phải chịu trách nhiệm theo các điều khoản tiêu chuẩn của Safmarine và theo </w:t>
      </w:r>
      <w:r w:rsidRPr="0022241E">
        <w:rPr>
          <w:rFonts w:ascii="Times New Roman" w:hAnsi="Times New Roman" w:cs="Times New Roman"/>
          <w:sz w:val="26"/>
          <w:szCs w:val="26"/>
        </w:rPr>
        <w:t xml:space="preserve">thông luật </w:t>
      </w:r>
      <w:r w:rsidR="0022241E" w:rsidRPr="0022241E">
        <w:rPr>
          <w:rFonts w:ascii="Times New Roman" w:hAnsi="Times New Roman" w:cs="Times New Roman"/>
          <w:sz w:val="26"/>
          <w:szCs w:val="26"/>
        </w:rPr>
        <w:t xml:space="preserve">của </w:t>
      </w:r>
      <w:r w:rsidRPr="0022241E">
        <w:rPr>
          <w:rFonts w:ascii="Times New Roman" w:hAnsi="Times New Roman" w:cs="Times New Roman"/>
          <w:sz w:val="26"/>
          <w:szCs w:val="26"/>
        </w:rPr>
        <w:t>Anh</w:t>
      </w:r>
      <w:r w:rsidRPr="00D2202B">
        <w:rPr>
          <w:rFonts w:ascii="Times New Roman" w:hAnsi="Times New Roman" w:cs="Times New Roman"/>
          <w:sz w:val="26"/>
          <w:szCs w:val="26"/>
        </w:rPr>
        <w:t>:</w:t>
      </w:r>
    </w:p>
    <w:p w14:paraId="7AABFC4D" w14:textId="2FBB9E2C" w:rsidR="00D2202B" w:rsidRPr="00D2202B" w:rsidRDefault="00D2202B" w:rsidP="0022241E">
      <w:pPr>
        <w:numPr>
          <w:ilvl w:val="0"/>
          <w:numId w:val="3"/>
        </w:numPr>
        <w:spacing w:after="120"/>
        <w:jc w:val="both"/>
        <w:rPr>
          <w:rFonts w:ascii="Times New Roman" w:hAnsi="Times New Roman" w:cs="Times New Roman"/>
          <w:sz w:val="26"/>
          <w:szCs w:val="26"/>
        </w:rPr>
      </w:pPr>
      <w:r w:rsidRPr="00D2202B">
        <w:rPr>
          <w:rFonts w:ascii="Times New Roman" w:hAnsi="Times New Roman" w:cs="Times New Roman"/>
          <w:b/>
          <w:bCs/>
          <w:sz w:val="26"/>
          <w:szCs w:val="26"/>
        </w:rPr>
        <w:t>Vi phạm cam kết rõ ràng:</w:t>
      </w:r>
      <w:r w:rsidRPr="00D2202B">
        <w:rPr>
          <w:rFonts w:ascii="Times New Roman" w:hAnsi="Times New Roman" w:cs="Times New Roman"/>
          <w:sz w:val="26"/>
          <w:szCs w:val="26"/>
        </w:rPr>
        <w:t xml:space="preserve"> Sree cam kết hàng hóa sẽ được đóng gói an toàn và phù hợp với các quy định của IMDG Code. Việc không thực hiện đúng yêu cầu này cấu thành vi phạm trực tiếp.</w:t>
      </w:r>
    </w:p>
    <w:p w14:paraId="32FB04B8" w14:textId="3B0F3803" w:rsidR="00D2202B" w:rsidRPr="00D2202B" w:rsidRDefault="00D2202B" w:rsidP="0022241E">
      <w:pPr>
        <w:numPr>
          <w:ilvl w:val="0"/>
          <w:numId w:val="3"/>
        </w:numPr>
        <w:spacing w:after="120"/>
        <w:jc w:val="both"/>
        <w:rPr>
          <w:rFonts w:ascii="Times New Roman" w:hAnsi="Times New Roman" w:cs="Times New Roman"/>
          <w:sz w:val="26"/>
          <w:szCs w:val="26"/>
        </w:rPr>
      </w:pPr>
      <w:r w:rsidRPr="00D2202B">
        <w:rPr>
          <w:rFonts w:ascii="Times New Roman" w:hAnsi="Times New Roman" w:cs="Times New Roman"/>
          <w:b/>
          <w:bCs/>
          <w:sz w:val="26"/>
          <w:szCs w:val="26"/>
        </w:rPr>
        <w:t>Nghĩa vụ cẩn trọng:</w:t>
      </w:r>
      <w:r w:rsidRPr="00D2202B">
        <w:rPr>
          <w:rFonts w:ascii="Times New Roman" w:hAnsi="Times New Roman" w:cs="Times New Roman"/>
          <w:sz w:val="26"/>
          <w:szCs w:val="26"/>
        </w:rPr>
        <w:t xml:space="preserve"> Theo thông luật, người gửi hàng có nghĩa vụ thực hiện sự cẩn trọng hợp lý để ngăn ngừa thiệt hại vật chất đối với tài sản hàng hải.</w:t>
      </w:r>
    </w:p>
    <w:p w14:paraId="62F0CC4D" w14:textId="77777777" w:rsidR="00D2202B" w:rsidRPr="00D2202B" w:rsidRDefault="00D2202B" w:rsidP="0022241E">
      <w:pPr>
        <w:numPr>
          <w:ilvl w:val="0"/>
          <w:numId w:val="3"/>
        </w:numPr>
        <w:spacing w:after="120"/>
        <w:jc w:val="both"/>
        <w:rPr>
          <w:rFonts w:ascii="Times New Roman" w:hAnsi="Times New Roman" w:cs="Times New Roman"/>
          <w:sz w:val="26"/>
          <w:szCs w:val="26"/>
        </w:rPr>
      </w:pPr>
      <w:r w:rsidRPr="00D2202B">
        <w:rPr>
          <w:rFonts w:ascii="Times New Roman" w:hAnsi="Times New Roman" w:cs="Times New Roman"/>
          <w:b/>
          <w:bCs/>
          <w:sz w:val="26"/>
          <w:szCs w:val="26"/>
        </w:rPr>
        <w:t>Khoản bồi thường:</w:t>
      </w:r>
      <w:r w:rsidRPr="00D2202B">
        <w:rPr>
          <w:rFonts w:ascii="Times New Roman" w:hAnsi="Times New Roman" w:cs="Times New Roman"/>
          <w:sz w:val="26"/>
          <w:szCs w:val="26"/>
        </w:rPr>
        <w:t xml:space="preserve"> Maersk được bồi hoàn </w:t>
      </w:r>
      <w:r w:rsidRPr="0022241E">
        <w:rPr>
          <w:rFonts w:ascii="Times New Roman" w:hAnsi="Times New Roman" w:cs="Times New Roman"/>
          <w:sz w:val="26"/>
          <w:szCs w:val="26"/>
        </w:rPr>
        <w:t>13,18 triệu USD</w:t>
      </w:r>
      <w:r w:rsidRPr="00D2202B">
        <w:rPr>
          <w:rFonts w:ascii="Times New Roman" w:hAnsi="Times New Roman" w:cs="Times New Roman"/>
          <w:sz w:val="26"/>
          <w:szCs w:val="26"/>
        </w:rPr>
        <w:t>, bao gồm khoản bồi hoàn cho chủ tàu đứng tên trên hợp đồng, các yêu cầu bồi thường về cứu hộ và các khoản dàn xếp với bên thứ ba có quyền lợi đối với hàng hóa.</w:t>
      </w:r>
    </w:p>
    <w:p w14:paraId="4ADA8E6C" w14:textId="211879C4" w:rsidR="00D2202B" w:rsidRPr="0022241E" w:rsidRDefault="00D2202B" w:rsidP="0022241E">
      <w:pPr>
        <w:spacing w:after="120"/>
        <w:jc w:val="both"/>
        <w:rPr>
          <w:rFonts w:ascii="Times New Roman" w:hAnsi="Times New Roman" w:cs="Times New Roman"/>
          <w:sz w:val="26"/>
          <w:szCs w:val="26"/>
        </w:rPr>
      </w:pPr>
      <w:r w:rsidRPr="00D2202B">
        <w:rPr>
          <w:rFonts w:ascii="Times New Roman" w:hAnsi="Times New Roman" w:cs="Times New Roman"/>
          <w:sz w:val="26"/>
          <w:szCs w:val="26"/>
        </w:rPr>
        <w:t xml:space="preserve">Mặc dù quy trình kiểm tra </w:t>
      </w:r>
      <w:r w:rsidR="0022241E" w:rsidRPr="00D2202B">
        <w:rPr>
          <w:rFonts w:ascii="Times New Roman" w:hAnsi="Times New Roman" w:cs="Times New Roman"/>
          <w:sz w:val="26"/>
          <w:szCs w:val="26"/>
        </w:rPr>
        <w:t>nội bộ</w:t>
      </w:r>
      <w:r w:rsidR="0022241E">
        <w:rPr>
          <w:rFonts w:ascii="Times New Roman" w:hAnsi="Times New Roman" w:cs="Times New Roman"/>
          <w:sz w:val="26"/>
          <w:szCs w:val="26"/>
        </w:rPr>
        <w:t xml:space="preserve"> đối với</w:t>
      </w:r>
      <w:r w:rsidR="0022241E" w:rsidRPr="00D2202B">
        <w:rPr>
          <w:rFonts w:ascii="Times New Roman" w:hAnsi="Times New Roman" w:cs="Times New Roman"/>
          <w:sz w:val="26"/>
          <w:szCs w:val="26"/>
        </w:rPr>
        <w:t xml:space="preserve"> </w:t>
      </w:r>
      <w:r w:rsidRPr="00D2202B">
        <w:rPr>
          <w:rFonts w:ascii="Times New Roman" w:hAnsi="Times New Roman" w:cs="Times New Roman"/>
          <w:sz w:val="26"/>
          <w:szCs w:val="26"/>
        </w:rPr>
        <w:t xml:space="preserve">hàng nguy hiểm của Maersk còn có những điểm chưa hoàn thiện, Tòa án phán quyết rằng những thiếu sót trong hoạt động này </w:t>
      </w:r>
      <w:r w:rsidRPr="0022241E">
        <w:rPr>
          <w:rFonts w:ascii="Times New Roman" w:hAnsi="Times New Roman" w:cs="Times New Roman"/>
          <w:sz w:val="26"/>
          <w:szCs w:val="26"/>
        </w:rPr>
        <w:t>không phải là nguyên nhân pháp lý của tai nạn.</w:t>
      </w:r>
    </w:p>
    <w:p w14:paraId="3D96A704" w14:textId="77777777" w:rsidR="00D2202B" w:rsidRPr="00D2202B" w:rsidRDefault="00D2202B" w:rsidP="00D2202B">
      <w:pPr>
        <w:spacing w:after="0"/>
        <w:jc w:val="both"/>
        <w:rPr>
          <w:rFonts w:ascii="Times New Roman" w:hAnsi="Times New Roman" w:cs="Times New Roman"/>
          <w:b/>
          <w:bCs/>
          <w:sz w:val="26"/>
          <w:szCs w:val="26"/>
        </w:rPr>
      </w:pPr>
      <w:r w:rsidRPr="00D2202B">
        <w:rPr>
          <w:rFonts w:ascii="Times New Roman" w:hAnsi="Times New Roman" w:cs="Times New Roman"/>
          <w:b/>
          <w:bCs/>
          <w:sz w:val="26"/>
          <w:szCs w:val="26"/>
        </w:rPr>
        <w:t>Thực thi điều khoản về thẩm quyền xét xử độc quyền và lệnh cấm kiện tụng tại tòa án nước ngoài</w:t>
      </w:r>
    </w:p>
    <w:p w14:paraId="1BDD5234" w14:textId="21018E0F" w:rsidR="00D2202B" w:rsidRPr="00D2202B" w:rsidRDefault="00D2202B" w:rsidP="0022241E">
      <w:pPr>
        <w:spacing w:after="120"/>
        <w:jc w:val="both"/>
        <w:rPr>
          <w:rFonts w:ascii="Times New Roman" w:hAnsi="Times New Roman" w:cs="Times New Roman"/>
          <w:sz w:val="26"/>
          <w:szCs w:val="26"/>
        </w:rPr>
      </w:pPr>
      <w:r w:rsidRPr="00D2202B">
        <w:rPr>
          <w:rFonts w:ascii="Times New Roman" w:hAnsi="Times New Roman" w:cs="Times New Roman"/>
          <w:sz w:val="26"/>
          <w:szCs w:val="26"/>
        </w:rPr>
        <w:lastRenderedPageBreak/>
        <w:t xml:space="preserve">Sree đã cố gắng ngăn chặn các yêu cầu bồi thường bằng cách khởi kiện song song tại Ấn Độ, qua đó vi phạm điều khoản trong hợp đồng quy định </w:t>
      </w:r>
      <w:r w:rsidRPr="0022241E">
        <w:rPr>
          <w:rFonts w:ascii="Times New Roman" w:hAnsi="Times New Roman" w:cs="Times New Roman"/>
          <w:sz w:val="26"/>
          <w:szCs w:val="26"/>
        </w:rPr>
        <w:t>Tòa Thượng thẩm Anh có thẩm quyền xét xử độc quyền.</w:t>
      </w:r>
      <w:r w:rsidR="0022241E">
        <w:rPr>
          <w:rFonts w:ascii="Times New Roman" w:hAnsi="Times New Roman" w:cs="Times New Roman"/>
          <w:sz w:val="26"/>
          <w:szCs w:val="26"/>
        </w:rPr>
        <w:t xml:space="preserve"> </w:t>
      </w:r>
      <w:r w:rsidRPr="00D2202B">
        <w:rPr>
          <w:rFonts w:ascii="Times New Roman" w:hAnsi="Times New Roman" w:cs="Times New Roman"/>
          <w:sz w:val="26"/>
          <w:szCs w:val="26"/>
        </w:rPr>
        <w:t xml:space="preserve">Tòa Thương mại đã ban hành </w:t>
      </w:r>
      <w:r w:rsidRPr="0022241E">
        <w:rPr>
          <w:rFonts w:ascii="Times New Roman" w:hAnsi="Times New Roman" w:cs="Times New Roman"/>
          <w:color w:val="EE0000"/>
          <w:sz w:val="26"/>
          <w:szCs w:val="26"/>
        </w:rPr>
        <w:t>lệnh cấm kiện tụng vĩnh viễn tại tòa án nước ngoài</w:t>
      </w:r>
      <w:r w:rsidRPr="00D2202B">
        <w:rPr>
          <w:rFonts w:ascii="Times New Roman" w:hAnsi="Times New Roman" w:cs="Times New Roman"/>
          <w:sz w:val="26"/>
          <w:szCs w:val="26"/>
        </w:rPr>
        <w:t>, yêu cầu Sree chấm dứt các thủ tục tố tụng tại Ấn Độ và thanh toán đầy đủ chi phí pháp lý của Maersk.</w:t>
      </w:r>
    </w:p>
    <w:p w14:paraId="14A76478" w14:textId="77777777" w:rsidR="00D2202B" w:rsidRPr="00D2202B" w:rsidRDefault="00D2202B" w:rsidP="0022241E">
      <w:pPr>
        <w:spacing w:after="120"/>
        <w:jc w:val="both"/>
        <w:rPr>
          <w:rFonts w:ascii="Times New Roman" w:hAnsi="Times New Roman" w:cs="Times New Roman"/>
          <w:sz w:val="26"/>
          <w:szCs w:val="26"/>
        </w:rPr>
      </w:pPr>
      <w:r w:rsidRPr="00D2202B">
        <w:rPr>
          <w:rFonts w:ascii="Times New Roman" w:hAnsi="Times New Roman" w:cs="Times New Roman"/>
          <w:sz w:val="26"/>
          <w:szCs w:val="26"/>
        </w:rPr>
        <w:t xml:space="preserve">Các điều khoản về thẩm quyền xét xử độc quyền là </w:t>
      </w:r>
      <w:r w:rsidRPr="0022241E">
        <w:rPr>
          <w:rFonts w:ascii="Times New Roman" w:hAnsi="Times New Roman" w:cs="Times New Roman"/>
          <w:sz w:val="26"/>
          <w:szCs w:val="26"/>
        </w:rPr>
        <w:t>những cam kết hợp đồng có thể được cưỡng chế thực hiện</w:t>
      </w:r>
      <w:r w:rsidRPr="00D2202B">
        <w:rPr>
          <w:rFonts w:ascii="Times New Roman" w:hAnsi="Times New Roman" w:cs="Times New Roman"/>
          <w:sz w:val="26"/>
          <w:szCs w:val="26"/>
        </w:rPr>
        <w:t>, chứ không đơn thuần là những điều khoản hình thức trong hợp đồng.</w:t>
      </w:r>
    </w:p>
    <w:p w14:paraId="74C5FF52" w14:textId="77777777" w:rsidR="00D2202B" w:rsidRPr="00D2202B" w:rsidRDefault="00D2202B" w:rsidP="0022241E">
      <w:pPr>
        <w:spacing w:after="120"/>
        <w:jc w:val="both"/>
        <w:rPr>
          <w:rFonts w:ascii="Times New Roman" w:hAnsi="Times New Roman" w:cs="Times New Roman"/>
          <w:b/>
          <w:bCs/>
          <w:sz w:val="26"/>
          <w:szCs w:val="26"/>
        </w:rPr>
      </w:pPr>
      <w:r w:rsidRPr="00D2202B">
        <w:rPr>
          <w:rFonts w:ascii="Times New Roman" w:hAnsi="Times New Roman" w:cs="Times New Roman"/>
          <w:b/>
          <w:bCs/>
          <w:sz w:val="26"/>
          <w:szCs w:val="26"/>
        </w:rPr>
        <w:t>Những bài học chính đối với logistics hàng hải</w:t>
      </w:r>
    </w:p>
    <w:p w14:paraId="6AE0E1AD" w14:textId="77777777" w:rsidR="00D2202B" w:rsidRPr="00D2202B" w:rsidRDefault="00D2202B" w:rsidP="00D2202B">
      <w:pPr>
        <w:spacing w:after="0"/>
        <w:jc w:val="both"/>
        <w:rPr>
          <w:rFonts w:ascii="Times New Roman" w:hAnsi="Times New Roman" w:cs="Times New Roman"/>
          <w:b/>
          <w:bCs/>
          <w:sz w:val="26"/>
          <w:szCs w:val="26"/>
        </w:rPr>
      </w:pPr>
      <w:r w:rsidRPr="00D2202B">
        <w:rPr>
          <w:rFonts w:ascii="Times New Roman" w:hAnsi="Times New Roman" w:cs="Times New Roman"/>
          <w:b/>
          <w:bCs/>
          <w:sz w:val="26"/>
          <w:szCs w:val="26"/>
        </w:rPr>
        <w:t>Đối với người gửi hàng</w:t>
      </w:r>
    </w:p>
    <w:p w14:paraId="24F3ADA7" w14:textId="25DE601B" w:rsidR="00D2202B" w:rsidRPr="00D2202B" w:rsidRDefault="00D2202B" w:rsidP="0022241E">
      <w:pPr>
        <w:spacing w:after="120"/>
        <w:jc w:val="both"/>
        <w:rPr>
          <w:rFonts w:ascii="Times New Roman" w:hAnsi="Times New Roman" w:cs="Times New Roman"/>
          <w:sz w:val="26"/>
          <w:szCs w:val="26"/>
        </w:rPr>
      </w:pPr>
      <w:r w:rsidRPr="00D2202B">
        <w:rPr>
          <w:rFonts w:ascii="Times New Roman" w:hAnsi="Times New Roman" w:cs="Times New Roman"/>
          <w:b/>
          <w:bCs/>
          <w:sz w:val="26"/>
          <w:szCs w:val="26"/>
        </w:rPr>
        <w:t>Khai báo hàng nguy hiểm là chưa đủ</w:t>
      </w:r>
      <w:r w:rsidR="0022241E">
        <w:rPr>
          <w:rFonts w:ascii="Times New Roman" w:hAnsi="Times New Roman" w:cs="Times New Roman"/>
          <w:b/>
          <w:bCs/>
          <w:sz w:val="26"/>
          <w:szCs w:val="26"/>
        </w:rPr>
        <w:t xml:space="preserve"> </w:t>
      </w:r>
      <w:r w:rsidR="0022241E" w:rsidRPr="0022241E">
        <w:rPr>
          <w:rFonts w:ascii="Times New Roman" w:hAnsi="Times New Roman" w:cs="Times New Roman"/>
          <w:sz w:val="26"/>
          <w:szCs w:val="26"/>
        </w:rPr>
        <w:t>mà</w:t>
      </w:r>
      <w:r w:rsidR="0022241E">
        <w:rPr>
          <w:rFonts w:ascii="Times New Roman" w:hAnsi="Times New Roman" w:cs="Times New Roman"/>
          <w:b/>
          <w:bCs/>
          <w:sz w:val="26"/>
          <w:szCs w:val="26"/>
        </w:rPr>
        <w:t xml:space="preserve"> </w:t>
      </w:r>
      <w:r w:rsidRPr="00D2202B">
        <w:rPr>
          <w:rFonts w:ascii="Times New Roman" w:hAnsi="Times New Roman" w:cs="Times New Roman"/>
          <w:sz w:val="26"/>
          <w:szCs w:val="26"/>
        </w:rPr>
        <w:t xml:space="preserve">Phải tuân thủ nghiêm ngặt các yêu cầu của </w:t>
      </w:r>
      <w:r w:rsidRPr="0022241E">
        <w:rPr>
          <w:rFonts w:ascii="Times New Roman" w:hAnsi="Times New Roman" w:cs="Times New Roman"/>
          <w:sz w:val="26"/>
          <w:szCs w:val="26"/>
        </w:rPr>
        <w:t xml:space="preserve">IMDG Code </w:t>
      </w:r>
      <w:r w:rsidRPr="00D2202B">
        <w:rPr>
          <w:rFonts w:ascii="Times New Roman" w:hAnsi="Times New Roman" w:cs="Times New Roman"/>
          <w:sz w:val="26"/>
          <w:szCs w:val="26"/>
        </w:rPr>
        <w:t>về</w:t>
      </w:r>
      <w:r w:rsidR="0022241E">
        <w:rPr>
          <w:rFonts w:ascii="Times New Roman" w:hAnsi="Times New Roman" w:cs="Times New Roman"/>
          <w:sz w:val="26"/>
          <w:szCs w:val="26"/>
        </w:rPr>
        <w:t xml:space="preserve"> </w:t>
      </w:r>
      <w:r w:rsidRPr="00D2202B">
        <w:rPr>
          <w:rFonts w:ascii="Times New Roman" w:hAnsi="Times New Roman" w:cs="Times New Roman"/>
          <w:sz w:val="26"/>
          <w:szCs w:val="26"/>
        </w:rPr>
        <w:t>đóng gói hàng nguy hiểm;</w:t>
      </w:r>
      <w:r w:rsidR="0022241E">
        <w:rPr>
          <w:rFonts w:ascii="Times New Roman" w:hAnsi="Times New Roman" w:cs="Times New Roman"/>
          <w:sz w:val="26"/>
          <w:szCs w:val="26"/>
        </w:rPr>
        <w:t xml:space="preserve"> </w:t>
      </w:r>
      <w:r w:rsidRPr="00D2202B">
        <w:rPr>
          <w:rFonts w:ascii="Times New Roman" w:hAnsi="Times New Roman" w:cs="Times New Roman"/>
          <w:sz w:val="26"/>
          <w:szCs w:val="26"/>
        </w:rPr>
        <w:t>bố trí và xếp hàng;</w:t>
      </w:r>
      <w:r w:rsidR="0022241E">
        <w:rPr>
          <w:rFonts w:ascii="Times New Roman" w:hAnsi="Times New Roman" w:cs="Times New Roman"/>
          <w:sz w:val="26"/>
          <w:szCs w:val="26"/>
        </w:rPr>
        <w:t xml:space="preserve"> </w:t>
      </w:r>
      <w:r w:rsidRPr="00D2202B">
        <w:rPr>
          <w:rFonts w:ascii="Times New Roman" w:hAnsi="Times New Roman" w:cs="Times New Roman"/>
          <w:sz w:val="26"/>
          <w:szCs w:val="26"/>
        </w:rPr>
        <w:t>phân cách;</w:t>
      </w:r>
      <w:r w:rsidR="0022241E">
        <w:rPr>
          <w:rFonts w:ascii="Times New Roman" w:hAnsi="Times New Roman" w:cs="Times New Roman"/>
          <w:sz w:val="26"/>
          <w:szCs w:val="26"/>
        </w:rPr>
        <w:t xml:space="preserve"> </w:t>
      </w:r>
      <w:r w:rsidRPr="00D2202B">
        <w:rPr>
          <w:rFonts w:ascii="Times New Roman" w:hAnsi="Times New Roman" w:cs="Times New Roman"/>
          <w:sz w:val="26"/>
          <w:szCs w:val="26"/>
        </w:rPr>
        <w:t>đóng hàng vào container</w:t>
      </w:r>
      <w:r w:rsidR="0022241E">
        <w:rPr>
          <w:rFonts w:ascii="Times New Roman" w:hAnsi="Times New Roman" w:cs="Times New Roman"/>
          <w:sz w:val="26"/>
          <w:szCs w:val="26"/>
        </w:rPr>
        <w:t xml:space="preserve"> và </w:t>
      </w:r>
      <w:r w:rsidRPr="00D2202B">
        <w:rPr>
          <w:rFonts w:ascii="Times New Roman" w:hAnsi="Times New Roman" w:cs="Times New Roman"/>
          <w:sz w:val="26"/>
          <w:szCs w:val="26"/>
        </w:rPr>
        <w:t xml:space="preserve">bảo đảm lưu thông không khí và kiểm soát khả năng tích tụ nhiệt khi </w:t>
      </w:r>
      <w:r w:rsidR="00592DB8">
        <w:rPr>
          <w:rFonts w:ascii="Times New Roman" w:hAnsi="Times New Roman" w:cs="Times New Roman"/>
          <w:sz w:val="26"/>
          <w:szCs w:val="26"/>
        </w:rPr>
        <w:t>cần</w:t>
      </w:r>
      <w:r w:rsidRPr="00D2202B">
        <w:rPr>
          <w:rFonts w:ascii="Times New Roman" w:hAnsi="Times New Roman" w:cs="Times New Roman"/>
          <w:sz w:val="26"/>
          <w:szCs w:val="26"/>
        </w:rPr>
        <w:t>.</w:t>
      </w:r>
    </w:p>
    <w:p w14:paraId="2EF6D0E6" w14:textId="51B8793E" w:rsidR="00D2202B" w:rsidRPr="00D2202B" w:rsidRDefault="00D2202B" w:rsidP="00592DB8">
      <w:pPr>
        <w:tabs>
          <w:tab w:val="num" w:pos="720"/>
        </w:tabs>
        <w:spacing w:after="120"/>
        <w:jc w:val="both"/>
        <w:rPr>
          <w:rFonts w:ascii="Times New Roman" w:hAnsi="Times New Roman" w:cs="Times New Roman"/>
          <w:sz w:val="26"/>
          <w:szCs w:val="26"/>
        </w:rPr>
      </w:pPr>
      <w:r w:rsidRPr="00D2202B">
        <w:rPr>
          <w:rFonts w:ascii="Times New Roman" w:hAnsi="Times New Roman" w:cs="Times New Roman"/>
          <w:b/>
          <w:bCs/>
          <w:sz w:val="26"/>
          <w:szCs w:val="26"/>
        </w:rPr>
        <w:t>Đối với hãng tàu</w:t>
      </w:r>
      <w:r w:rsidR="00592DB8">
        <w:rPr>
          <w:rFonts w:ascii="Times New Roman" w:hAnsi="Times New Roman" w:cs="Times New Roman"/>
          <w:b/>
          <w:bCs/>
          <w:sz w:val="26"/>
          <w:szCs w:val="26"/>
        </w:rPr>
        <w:t xml:space="preserve">, </w:t>
      </w:r>
      <w:r w:rsidR="00592DB8">
        <w:rPr>
          <w:rFonts w:ascii="Times New Roman" w:hAnsi="Times New Roman" w:cs="Times New Roman"/>
          <w:sz w:val="26"/>
          <w:szCs w:val="26"/>
        </w:rPr>
        <w:t>c</w:t>
      </w:r>
      <w:r w:rsidRPr="00D2202B">
        <w:rPr>
          <w:rFonts w:ascii="Times New Roman" w:hAnsi="Times New Roman" w:cs="Times New Roman"/>
          <w:sz w:val="26"/>
          <w:szCs w:val="26"/>
        </w:rPr>
        <w:t>ần</w:t>
      </w:r>
      <w:r w:rsidR="00592DB8">
        <w:rPr>
          <w:rFonts w:ascii="Times New Roman" w:hAnsi="Times New Roman" w:cs="Times New Roman"/>
          <w:sz w:val="26"/>
          <w:szCs w:val="26"/>
        </w:rPr>
        <w:t xml:space="preserve"> </w:t>
      </w:r>
      <w:r w:rsidRPr="00D2202B">
        <w:rPr>
          <w:rFonts w:ascii="Times New Roman" w:hAnsi="Times New Roman" w:cs="Times New Roman"/>
          <w:sz w:val="26"/>
          <w:szCs w:val="26"/>
        </w:rPr>
        <w:t>duy trì các điều khoản rõ ràng trong vận đơn và hợp đồng vận chuyển;</w:t>
      </w:r>
      <w:r w:rsidR="00592DB8">
        <w:rPr>
          <w:rFonts w:ascii="Times New Roman" w:hAnsi="Times New Roman" w:cs="Times New Roman"/>
          <w:sz w:val="26"/>
          <w:szCs w:val="26"/>
        </w:rPr>
        <w:t xml:space="preserve"> </w:t>
      </w:r>
      <w:r w:rsidRPr="00D2202B">
        <w:rPr>
          <w:rFonts w:ascii="Times New Roman" w:hAnsi="Times New Roman" w:cs="Times New Roman"/>
          <w:sz w:val="26"/>
          <w:szCs w:val="26"/>
        </w:rPr>
        <w:t>thực thi chặt chẽ các quy trình tiếp nhận hàng nguy hiểm;</w:t>
      </w:r>
      <w:r w:rsidR="00592DB8">
        <w:rPr>
          <w:rFonts w:ascii="Times New Roman" w:hAnsi="Times New Roman" w:cs="Times New Roman"/>
          <w:sz w:val="26"/>
          <w:szCs w:val="26"/>
        </w:rPr>
        <w:t xml:space="preserve"> </w:t>
      </w:r>
      <w:r w:rsidRPr="00D2202B">
        <w:rPr>
          <w:rFonts w:ascii="Times New Roman" w:hAnsi="Times New Roman" w:cs="Times New Roman"/>
          <w:sz w:val="26"/>
          <w:szCs w:val="26"/>
        </w:rPr>
        <w:t>kiểm tra và lưu giữ đầy đủ hồ sơ về việc đóng hàng và khai báo hàng nguy hiểm;</w:t>
      </w:r>
      <w:r w:rsidR="00592DB8">
        <w:rPr>
          <w:rFonts w:ascii="Times New Roman" w:hAnsi="Times New Roman" w:cs="Times New Roman"/>
          <w:sz w:val="26"/>
          <w:szCs w:val="26"/>
        </w:rPr>
        <w:t xml:space="preserve"> </w:t>
      </w:r>
      <w:r w:rsidRPr="00D2202B">
        <w:rPr>
          <w:rFonts w:ascii="Times New Roman" w:hAnsi="Times New Roman" w:cs="Times New Roman"/>
          <w:sz w:val="26"/>
          <w:szCs w:val="26"/>
        </w:rPr>
        <w:t>bảo quản đầy đủ tài liệu về trách nhiệm của các bên thứ ba sau khi xảy ra tai nạn hàng hải.</w:t>
      </w:r>
    </w:p>
    <w:p w14:paraId="4DB8DBC6" w14:textId="77777777" w:rsidR="00D2202B" w:rsidRDefault="00D2202B" w:rsidP="00D2202B">
      <w:pPr>
        <w:spacing w:after="0"/>
        <w:jc w:val="both"/>
        <w:rPr>
          <w:rFonts w:ascii="Times New Roman" w:hAnsi="Times New Roman" w:cs="Times New Roman"/>
          <w:b/>
          <w:bCs/>
          <w:sz w:val="26"/>
          <w:szCs w:val="26"/>
        </w:rPr>
      </w:pPr>
      <w:r w:rsidRPr="00D2202B">
        <w:rPr>
          <w:rFonts w:ascii="Times New Roman" w:hAnsi="Times New Roman" w:cs="Times New Roman"/>
          <w:b/>
          <w:bCs/>
          <w:sz w:val="26"/>
          <w:szCs w:val="26"/>
        </w:rPr>
        <w:t xml:space="preserve">Bài học cốt lõi của vụ </w:t>
      </w:r>
      <w:r w:rsidRPr="00D2202B">
        <w:rPr>
          <w:rFonts w:ascii="Times New Roman" w:hAnsi="Times New Roman" w:cs="Times New Roman"/>
          <w:b/>
          <w:bCs/>
          <w:i/>
          <w:iCs/>
          <w:sz w:val="26"/>
          <w:szCs w:val="26"/>
        </w:rPr>
        <w:t>MAERSK SEOUL</w:t>
      </w:r>
      <w:r w:rsidRPr="00D2202B">
        <w:rPr>
          <w:rFonts w:ascii="Times New Roman" w:hAnsi="Times New Roman" w:cs="Times New Roman"/>
          <w:b/>
          <w:bCs/>
          <w:sz w:val="26"/>
          <w:szCs w:val="26"/>
        </w:rPr>
        <w:t xml:space="preserve"> là: đối với hàng nguy hiểm, “khai báo đúng” không đồng nghĩa với “đóng gói đúng”. Một lô hàng có thể được khai báo chính xác là hàng nguy hiểm Class 5.1 nhưng vẫn trở thành nguồn gây ra một tai nạn nghiêm trọng nếu không được đóng gói, bố trí và thông gió phù hợp với các yêu cầu của IMDG Code.</w:t>
      </w:r>
    </w:p>
    <w:p w14:paraId="5357C549" w14:textId="28189BD9" w:rsidR="00592DB8" w:rsidRPr="00D2202B" w:rsidRDefault="00592DB8" w:rsidP="00592DB8">
      <w:pPr>
        <w:spacing w:after="0"/>
        <w:jc w:val="center"/>
        <w:rPr>
          <w:rFonts w:ascii="Times New Roman" w:hAnsi="Times New Roman" w:cs="Times New Roman"/>
          <w:sz w:val="26"/>
          <w:szCs w:val="26"/>
        </w:rPr>
      </w:pPr>
      <w:r>
        <w:rPr>
          <w:rFonts w:ascii="Times New Roman" w:hAnsi="Times New Roman" w:cs="Times New Roman"/>
          <w:b/>
          <w:bCs/>
          <w:sz w:val="26"/>
          <w:szCs w:val="26"/>
        </w:rPr>
        <w:t>----------------------------------------------</w:t>
      </w:r>
    </w:p>
    <w:p w14:paraId="2F54D87C" w14:textId="77777777" w:rsidR="00C13E10" w:rsidRDefault="00C13E10"/>
    <w:sectPr w:rsidR="00C13E10" w:rsidSect="00D2202B">
      <w:pgSz w:w="12240" w:h="15840"/>
      <w:pgMar w:top="900" w:right="117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E7020"/>
    <w:multiLevelType w:val="multilevel"/>
    <w:tmpl w:val="8AE03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F164F9"/>
    <w:multiLevelType w:val="multilevel"/>
    <w:tmpl w:val="F5520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7645BE"/>
    <w:multiLevelType w:val="multilevel"/>
    <w:tmpl w:val="A1E8C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806D6B"/>
    <w:multiLevelType w:val="multilevel"/>
    <w:tmpl w:val="FCB08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573D32"/>
    <w:multiLevelType w:val="multilevel"/>
    <w:tmpl w:val="E44E0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0190545">
    <w:abstractNumId w:val="1"/>
  </w:num>
  <w:num w:numId="2" w16cid:durableId="888810192">
    <w:abstractNumId w:val="4"/>
  </w:num>
  <w:num w:numId="3" w16cid:durableId="2106341479">
    <w:abstractNumId w:val="2"/>
  </w:num>
  <w:num w:numId="4" w16cid:durableId="1557545240">
    <w:abstractNumId w:val="0"/>
  </w:num>
  <w:num w:numId="5" w16cid:durableId="10796435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02B"/>
    <w:rsid w:val="000501D0"/>
    <w:rsid w:val="0022241E"/>
    <w:rsid w:val="00592DB8"/>
    <w:rsid w:val="00783B84"/>
    <w:rsid w:val="00C13E10"/>
    <w:rsid w:val="00D2202B"/>
    <w:rsid w:val="00FE4C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04197"/>
  <w15:chartTrackingRefBased/>
  <w15:docId w15:val="{8627B802-06FA-4754-B895-0F2A14970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20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20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20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20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20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20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20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20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20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20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20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20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20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20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20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20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20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202B"/>
    <w:rPr>
      <w:rFonts w:eastAsiaTheme="majorEastAsia" w:cstheme="majorBidi"/>
      <w:color w:val="272727" w:themeColor="text1" w:themeTint="D8"/>
    </w:rPr>
  </w:style>
  <w:style w:type="paragraph" w:styleId="Title">
    <w:name w:val="Title"/>
    <w:basedOn w:val="Normal"/>
    <w:next w:val="Normal"/>
    <w:link w:val="TitleChar"/>
    <w:uiPriority w:val="10"/>
    <w:qFormat/>
    <w:rsid w:val="00D220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20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20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20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202B"/>
    <w:pPr>
      <w:spacing w:before="160"/>
      <w:jc w:val="center"/>
    </w:pPr>
    <w:rPr>
      <w:i/>
      <w:iCs/>
      <w:color w:val="404040" w:themeColor="text1" w:themeTint="BF"/>
    </w:rPr>
  </w:style>
  <w:style w:type="character" w:customStyle="1" w:styleId="QuoteChar">
    <w:name w:val="Quote Char"/>
    <w:basedOn w:val="DefaultParagraphFont"/>
    <w:link w:val="Quote"/>
    <w:uiPriority w:val="29"/>
    <w:rsid w:val="00D2202B"/>
    <w:rPr>
      <w:i/>
      <w:iCs/>
      <w:color w:val="404040" w:themeColor="text1" w:themeTint="BF"/>
    </w:rPr>
  </w:style>
  <w:style w:type="paragraph" w:styleId="ListParagraph">
    <w:name w:val="List Paragraph"/>
    <w:basedOn w:val="Normal"/>
    <w:uiPriority w:val="34"/>
    <w:qFormat/>
    <w:rsid w:val="00D2202B"/>
    <w:pPr>
      <w:ind w:left="720"/>
      <w:contextualSpacing/>
    </w:pPr>
  </w:style>
  <w:style w:type="character" w:styleId="IntenseEmphasis">
    <w:name w:val="Intense Emphasis"/>
    <w:basedOn w:val="DefaultParagraphFont"/>
    <w:uiPriority w:val="21"/>
    <w:qFormat/>
    <w:rsid w:val="00D2202B"/>
    <w:rPr>
      <w:i/>
      <w:iCs/>
      <w:color w:val="0F4761" w:themeColor="accent1" w:themeShade="BF"/>
    </w:rPr>
  </w:style>
  <w:style w:type="paragraph" w:styleId="IntenseQuote">
    <w:name w:val="Intense Quote"/>
    <w:basedOn w:val="Normal"/>
    <w:next w:val="Normal"/>
    <w:link w:val="IntenseQuoteChar"/>
    <w:uiPriority w:val="30"/>
    <w:qFormat/>
    <w:rsid w:val="00D220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202B"/>
    <w:rPr>
      <w:i/>
      <w:iCs/>
      <w:color w:val="0F4761" w:themeColor="accent1" w:themeShade="BF"/>
    </w:rPr>
  </w:style>
  <w:style w:type="character" w:styleId="IntenseReference">
    <w:name w:val="Intense Reference"/>
    <w:basedOn w:val="DefaultParagraphFont"/>
    <w:uiPriority w:val="32"/>
    <w:qFormat/>
    <w:rsid w:val="00D2202B"/>
    <w:rPr>
      <w:b/>
      <w:bCs/>
      <w:smallCaps/>
      <w:color w:val="0F4761" w:themeColor="accent1" w:themeShade="BF"/>
      <w:spacing w:val="5"/>
    </w:rPr>
  </w:style>
  <w:style w:type="character" w:styleId="Hyperlink">
    <w:name w:val="Hyperlink"/>
    <w:basedOn w:val="DefaultParagraphFont"/>
    <w:uiPriority w:val="99"/>
    <w:unhideWhenUsed/>
    <w:rsid w:val="00D2202B"/>
    <w:rPr>
      <w:color w:val="467886" w:themeColor="hyperlink"/>
      <w:u w:val="single"/>
    </w:rPr>
  </w:style>
  <w:style w:type="character" w:styleId="UnresolvedMention">
    <w:name w:val="Unresolved Mention"/>
    <w:basedOn w:val="DefaultParagraphFont"/>
    <w:uiPriority w:val="99"/>
    <w:semiHidden/>
    <w:unhideWhenUsed/>
    <w:rsid w:val="00D220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maritimecyprus.com/author/maritimecypru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5</Pages>
  <Words>1419</Words>
  <Characters>8092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2</cp:revision>
  <dcterms:created xsi:type="dcterms:W3CDTF">2026-09-23T08:12:00Z</dcterms:created>
  <dcterms:modified xsi:type="dcterms:W3CDTF">2026-09-23T08:36:00Z</dcterms:modified>
</cp:coreProperties>
</file>