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32C69" w14:textId="0DE41EE2" w:rsidR="009C7150" w:rsidRPr="00F62471" w:rsidRDefault="009C7150" w:rsidP="009C7150">
      <w:pPr>
        <w:spacing w:line="240" w:lineRule="auto"/>
        <w:jc w:val="center"/>
        <w:rPr>
          <w:rFonts w:ascii="Times New Roman" w:hAnsi="Times New Roman" w:cs="Times New Roman"/>
          <w:b/>
          <w:bCs/>
          <w:color w:val="EE0000"/>
          <w:sz w:val="40"/>
          <w:szCs w:val="40"/>
        </w:rPr>
      </w:pPr>
      <w:r w:rsidRPr="00F62471">
        <w:rPr>
          <w:rFonts w:ascii="Times New Roman" w:hAnsi="Times New Roman" w:cs="Times New Roman"/>
          <w:b/>
          <w:bCs/>
          <w:color w:val="EE0000"/>
          <w:sz w:val="40"/>
          <w:szCs w:val="40"/>
        </w:rPr>
        <w:t>Nghiên cứu: Một tỷ lệ nhỏ tàu chiếm phần lớn số vụ tai nạn hàng hải</w:t>
      </w:r>
    </w:p>
    <w:p w14:paraId="5EEF1D05" w14:textId="4AD72A80" w:rsidR="009C7150" w:rsidRPr="009C7150" w:rsidRDefault="009C7150" w:rsidP="009C7150">
      <w:pPr>
        <w:jc w:val="right"/>
      </w:pPr>
      <w:hyperlink r:id="rId5" w:history="1">
        <w:r w:rsidRPr="009C7150">
          <w:rPr>
            <w:rStyle w:val="Hyperlink"/>
          </w:rPr>
          <w:t>Accidents</w:t>
        </w:r>
      </w:hyperlink>
    </w:p>
    <w:p w14:paraId="16393A56" w14:textId="43FE114C" w:rsidR="009C7150" w:rsidRPr="009C7150" w:rsidRDefault="009C7150" w:rsidP="009C7150">
      <w:r w:rsidRPr="009C7150">
        <w:drawing>
          <wp:inline distT="0" distB="0" distL="0" distR="0" wp14:anchorId="49C7A6F7" wp14:editId="76D77DB2">
            <wp:extent cx="5943600" cy="2974975"/>
            <wp:effectExtent l="0" t="0" r="0" b="0"/>
            <wp:docPr id="911543416" name="Picture 4" descr="Credit: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dit: Shutterstoc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40A901E1" w14:textId="77777777" w:rsidR="009C7150" w:rsidRPr="009C7150" w:rsidRDefault="009C7150" w:rsidP="009C7150">
      <w:p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Không phải tất cả các tàu đều có mức độ rủi ro như nhau. Nghiên cứu mới của ShipIn Systems và NorthStandard cho thấy một nhóm tàu tương đối nhỏ chịu trách nhiệm cho phần lớn các tai nạn được báo cáo. Những đặc điểm trong hoạt động khai thác của các tàu này có thể cung cấp dấu hiệu cảnh báo từ rất lâu trước khi sự cố thực sự xảy ra.</w:t>
      </w:r>
    </w:p>
    <w:p w14:paraId="2EB9DEB2" w14:textId="77777777" w:rsidR="009C7150" w:rsidRPr="009C7150" w:rsidRDefault="009C7150" w:rsidP="009C7150">
      <w:pPr>
        <w:spacing w:before="120" w:after="120"/>
        <w:jc w:val="both"/>
        <w:rPr>
          <w:rFonts w:ascii="Times New Roman" w:hAnsi="Times New Roman" w:cs="Times New Roman"/>
          <w:color w:val="EE0000"/>
          <w:sz w:val="26"/>
          <w:szCs w:val="26"/>
        </w:rPr>
      </w:pPr>
      <w:r w:rsidRPr="009C7150">
        <w:rPr>
          <w:rFonts w:ascii="Times New Roman" w:hAnsi="Times New Roman" w:cs="Times New Roman"/>
          <w:sz w:val="26"/>
          <w:szCs w:val="26"/>
        </w:rPr>
        <w:t xml:space="preserve">Maritime Risk Report 2026 cho thấy 29% số tàu chiếm gần 70% số vụ tai nạn được báo cáo. Phát hiện này đặt ra câu hỏi về hiệu quả của cách tiếp cận an toàn đội tàu theo một tiêu chuẩn thống nhất cho tất cả các tàu, đồng thời hướng đến một mô hình có mục tiêu hơn: </w:t>
      </w:r>
      <w:r w:rsidRPr="009C7150">
        <w:rPr>
          <w:rFonts w:ascii="Times New Roman" w:hAnsi="Times New Roman" w:cs="Times New Roman"/>
          <w:color w:val="EE0000"/>
          <w:sz w:val="26"/>
          <w:szCs w:val="26"/>
        </w:rPr>
        <w:t>xác định nơi rủi ro tập trung và ưu tiên nguồn lực, sự quan tâm vào những nơi đó.</w:t>
      </w:r>
    </w:p>
    <w:p w14:paraId="2BA110DB" w14:textId="77777777" w:rsidR="009C7150" w:rsidRPr="009C7150" w:rsidRDefault="009C7150" w:rsidP="009C7150">
      <w:p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Báo cáo cho rằng các sự cố hàng hải thường bắt đầu từ rất lâu trước khi sự kiện xảy ra, thể hiện qua những sai lệch nhỏ nhưng lặp đi lặp lại trong hoạt động thường ngày của tàu. Những hành vi này có thể bao gồm:</w:t>
      </w:r>
    </w:p>
    <w:p w14:paraId="5D107241" w14:textId="77777777" w:rsidR="009C7150" w:rsidRPr="009C7150" w:rsidRDefault="009C7150" w:rsidP="009C7150">
      <w:pPr>
        <w:numPr>
          <w:ilvl w:val="0"/>
          <w:numId w:val="2"/>
        </w:num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 xml:space="preserve">Không có người trực trên buồng lái khi tàu đang neo; </w:t>
      </w:r>
    </w:p>
    <w:p w14:paraId="5AFC1981" w14:textId="77777777" w:rsidR="009C7150" w:rsidRPr="009C7150" w:rsidRDefault="009C7150" w:rsidP="009C7150">
      <w:pPr>
        <w:numPr>
          <w:ilvl w:val="0"/>
          <w:numId w:val="2"/>
        </w:num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 xml:space="preserve">Sử dụng điện thoại di động trong khi trực ca; </w:t>
      </w:r>
    </w:p>
    <w:p w14:paraId="146B474D" w14:textId="77777777" w:rsidR="009C7150" w:rsidRPr="009C7150" w:rsidRDefault="009C7150" w:rsidP="009C7150">
      <w:pPr>
        <w:numPr>
          <w:ilvl w:val="0"/>
          <w:numId w:val="2"/>
        </w:num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 xml:space="preserve">Vi phạm quy định về PPE (phương tiện bảo vệ cá nhân); </w:t>
      </w:r>
    </w:p>
    <w:p w14:paraId="729B1BDA" w14:textId="77777777" w:rsidR="009C7150" w:rsidRPr="009C7150" w:rsidRDefault="009C7150" w:rsidP="009C7150">
      <w:pPr>
        <w:numPr>
          <w:ilvl w:val="0"/>
          <w:numId w:val="2"/>
        </w:num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 xml:space="preserve">Thực hiện các quy trình làm việc không an toàn trên boong. </w:t>
      </w:r>
    </w:p>
    <w:p w14:paraId="438873F4" w14:textId="77777777" w:rsidR="009C7150" w:rsidRPr="009C7150" w:rsidRDefault="009C7150" w:rsidP="009C7150">
      <w:pPr>
        <w:spacing w:before="120" w:after="120"/>
        <w:jc w:val="both"/>
        <w:rPr>
          <w:rFonts w:ascii="Times New Roman" w:hAnsi="Times New Roman" w:cs="Times New Roman"/>
          <w:b/>
          <w:bCs/>
          <w:sz w:val="26"/>
          <w:szCs w:val="26"/>
        </w:rPr>
      </w:pPr>
      <w:r w:rsidRPr="009C7150">
        <w:rPr>
          <w:rFonts w:ascii="Times New Roman" w:hAnsi="Times New Roman" w:cs="Times New Roman"/>
          <w:b/>
          <w:bCs/>
          <w:sz w:val="26"/>
          <w:szCs w:val="26"/>
        </w:rPr>
        <w:t>Ba phát hiện làm nền tảng cho phân tích của báo cáo:</w:t>
      </w:r>
    </w:p>
    <w:p w14:paraId="64D537EC" w14:textId="77777777" w:rsidR="009C7150" w:rsidRPr="009C7150" w:rsidRDefault="009C7150" w:rsidP="009C7150">
      <w:pPr>
        <w:numPr>
          <w:ilvl w:val="0"/>
          <w:numId w:val="3"/>
        </w:numPr>
        <w:spacing w:before="120" w:after="120"/>
        <w:jc w:val="both"/>
        <w:rPr>
          <w:rFonts w:ascii="Times New Roman" w:hAnsi="Times New Roman" w:cs="Times New Roman"/>
          <w:color w:val="EE0000"/>
          <w:sz w:val="26"/>
          <w:szCs w:val="26"/>
        </w:rPr>
      </w:pPr>
      <w:r w:rsidRPr="009C7150">
        <w:rPr>
          <w:rFonts w:ascii="Times New Roman" w:hAnsi="Times New Roman" w:cs="Times New Roman"/>
          <w:color w:val="EE0000"/>
          <w:sz w:val="26"/>
          <w:szCs w:val="26"/>
        </w:rPr>
        <w:t xml:space="preserve">Rủi ro tập trung ở một tỷ lệ nhỏ các tàu. </w:t>
      </w:r>
    </w:p>
    <w:p w14:paraId="62CF423B" w14:textId="689EA29E" w:rsidR="009C7150" w:rsidRPr="009C7150" w:rsidRDefault="009C7150" w:rsidP="009C7150">
      <w:pPr>
        <w:numPr>
          <w:ilvl w:val="0"/>
          <w:numId w:val="3"/>
        </w:numPr>
        <w:spacing w:before="120" w:after="120"/>
        <w:jc w:val="both"/>
        <w:rPr>
          <w:rFonts w:ascii="Times New Roman" w:hAnsi="Times New Roman" w:cs="Times New Roman"/>
          <w:color w:val="EE0000"/>
          <w:sz w:val="26"/>
          <w:szCs w:val="26"/>
        </w:rPr>
      </w:pPr>
      <w:r w:rsidRPr="009C7150">
        <w:rPr>
          <w:rFonts w:ascii="Times New Roman" w:hAnsi="Times New Roman" w:cs="Times New Roman"/>
          <w:color w:val="EE0000"/>
          <w:sz w:val="26"/>
          <w:szCs w:val="26"/>
        </w:rPr>
        <w:lastRenderedPageBreak/>
        <w:t>Các dấu hiệu cảnh báo sớm có thể được nhận biết và đo lường</w:t>
      </w:r>
      <w:r>
        <w:rPr>
          <w:rFonts w:ascii="Times New Roman" w:hAnsi="Times New Roman" w:cs="Times New Roman"/>
          <w:color w:val="EE0000"/>
          <w:sz w:val="26"/>
          <w:szCs w:val="26"/>
        </w:rPr>
        <w:t xml:space="preserve"> được</w:t>
      </w:r>
      <w:r w:rsidRPr="009C7150">
        <w:rPr>
          <w:rFonts w:ascii="Times New Roman" w:hAnsi="Times New Roman" w:cs="Times New Roman"/>
          <w:color w:val="EE0000"/>
          <w:sz w:val="26"/>
          <w:szCs w:val="26"/>
        </w:rPr>
        <w:t xml:space="preserve">. </w:t>
      </w:r>
    </w:p>
    <w:p w14:paraId="442CC80C" w14:textId="14A8CC7D" w:rsidR="009C7150" w:rsidRPr="009C7150" w:rsidRDefault="009C7150" w:rsidP="009C7150">
      <w:pPr>
        <w:numPr>
          <w:ilvl w:val="0"/>
          <w:numId w:val="3"/>
        </w:numPr>
        <w:spacing w:before="120" w:after="120"/>
        <w:jc w:val="both"/>
        <w:rPr>
          <w:rFonts w:ascii="Times New Roman" w:hAnsi="Times New Roman" w:cs="Times New Roman"/>
          <w:color w:val="EE0000"/>
          <w:sz w:val="26"/>
          <w:szCs w:val="26"/>
        </w:rPr>
      </w:pPr>
      <w:r w:rsidRPr="009C7150">
        <w:rPr>
          <w:rFonts w:ascii="Times New Roman" w:hAnsi="Times New Roman" w:cs="Times New Roman"/>
          <w:color w:val="EE0000"/>
          <w:sz w:val="26"/>
          <w:szCs w:val="26"/>
        </w:rPr>
        <w:t xml:space="preserve">Khi những dấu hiệu này được hiểu rõ, các </w:t>
      </w:r>
      <w:r>
        <w:rPr>
          <w:rFonts w:ascii="Times New Roman" w:hAnsi="Times New Roman" w:cs="Times New Roman"/>
          <w:color w:val="EE0000"/>
          <w:sz w:val="26"/>
          <w:szCs w:val="26"/>
        </w:rPr>
        <w:t>tổ, nhóm</w:t>
      </w:r>
      <w:r w:rsidRPr="009C7150">
        <w:rPr>
          <w:rFonts w:ascii="Times New Roman" w:hAnsi="Times New Roman" w:cs="Times New Roman"/>
          <w:color w:val="EE0000"/>
          <w:sz w:val="26"/>
          <w:szCs w:val="26"/>
        </w:rPr>
        <w:t xml:space="preserve"> có thể hành động sớm hơn và giảm các sai lệch trong hoạt động </w:t>
      </w:r>
      <w:r w:rsidR="0059538A">
        <w:rPr>
          <w:rFonts w:ascii="Times New Roman" w:hAnsi="Times New Roman" w:cs="Times New Roman"/>
          <w:color w:val="EE0000"/>
          <w:sz w:val="26"/>
          <w:szCs w:val="26"/>
        </w:rPr>
        <w:t>vận hành tàu</w:t>
      </w:r>
      <w:r w:rsidRPr="009C7150">
        <w:rPr>
          <w:rFonts w:ascii="Times New Roman" w:hAnsi="Times New Roman" w:cs="Times New Roman"/>
          <w:color w:val="EE0000"/>
          <w:sz w:val="26"/>
          <w:szCs w:val="26"/>
        </w:rPr>
        <w:t xml:space="preserve">. </w:t>
      </w:r>
    </w:p>
    <w:p w14:paraId="68328AD9" w14:textId="42097D3B" w:rsidR="009C7150" w:rsidRPr="009C7150" w:rsidRDefault="009C7150" w:rsidP="009C7150">
      <w:p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Xét riêng lẻ</w:t>
      </w:r>
      <w:r w:rsidR="0059538A">
        <w:rPr>
          <w:rFonts w:ascii="Times New Roman" w:hAnsi="Times New Roman" w:cs="Times New Roman"/>
          <w:sz w:val="26"/>
          <w:szCs w:val="26"/>
        </w:rPr>
        <w:t xml:space="preserve"> thì </w:t>
      </w:r>
      <w:r w:rsidRPr="009C7150">
        <w:rPr>
          <w:rFonts w:ascii="Times New Roman" w:hAnsi="Times New Roman" w:cs="Times New Roman"/>
          <w:sz w:val="26"/>
          <w:szCs w:val="26"/>
        </w:rPr>
        <w:t xml:space="preserve">không hành vi nào trong số này nhất thiết có vẻ nghiêm trọng. Ý nghĩa của chúng chỉ trở nên rõ ràng khi chúng </w:t>
      </w:r>
      <w:r w:rsidRPr="0059538A">
        <w:rPr>
          <w:rFonts w:ascii="Times New Roman" w:hAnsi="Times New Roman" w:cs="Times New Roman"/>
          <w:color w:val="EE0000"/>
          <w:sz w:val="26"/>
          <w:szCs w:val="26"/>
        </w:rPr>
        <w:t>lặp đi lặp lại</w:t>
      </w:r>
      <w:r w:rsidRPr="009C7150">
        <w:rPr>
          <w:rFonts w:ascii="Times New Roman" w:hAnsi="Times New Roman" w:cs="Times New Roman"/>
          <w:sz w:val="26"/>
          <w:szCs w:val="26"/>
        </w:rPr>
        <w:t xml:space="preserve">. Trên những con tàu thường xuyên xuất hiện các hành vi này, những tín hiệu như vậy có thể được ghi nhận </w:t>
      </w:r>
      <w:r w:rsidRPr="0059538A">
        <w:rPr>
          <w:rFonts w:ascii="Times New Roman" w:hAnsi="Times New Roman" w:cs="Times New Roman"/>
          <w:color w:val="EE0000"/>
          <w:sz w:val="26"/>
          <w:szCs w:val="26"/>
        </w:rPr>
        <w:t>hàng nghìn lần mỗi năm</w:t>
      </w:r>
      <w:r w:rsidRPr="009C7150">
        <w:rPr>
          <w:rFonts w:ascii="Times New Roman" w:hAnsi="Times New Roman" w:cs="Times New Roman"/>
          <w:sz w:val="26"/>
          <w:szCs w:val="26"/>
        </w:rPr>
        <w:t>.</w:t>
      </w:r>
      <w:r w:rsidR="0059538A">
        <w:rPr>
          <w:rFonts w:ascii="Times New Roman" w:hAnsi="Times New Roman" w:cs="Times New Roman"/>
          <w:sz w:val="26"/>
          <w:szCs w:val="26"/>
        </w:rPr>
        <w:t xml:space="preserve"> </w:t>
      </w:r>
      <w:r w:rsidRPr="009C7150">
        <w:rPr>
          <w:rFonts w:ascii="Times New Roman" w:hAnsi="Times New Roman" w:cs="Times New Roman"/>
          <w:sz w:val="26"/>
          <w:szCs w:val="26"/>
        </w:rPr>
        <w:t xml:space="preserve">Khi được xem xét tổng hợp, chúng cung cấp một bức tranh về </w:t>
      </w:r>
      <w:r w:rsidRPr="0059538A">
        <w:rPr>
          <w:rFonts w:ascii="Times New Roman" w:hAnsi="Times New Roman" w:cs="Times New Roman"/>
          <w:color w:val="EE0000"/>
          <w:sz w:val="26"/>
          <w:szCs w:val="26"/>
        </w:rPr>
        <w:t>cách con tàu thực sự được vận hành</w:t>
      </w:r>
      <w:r w:rsidRPr="009C7150">
        <w:rPr>
          <w:rFonts w:ascii="Times New Roman" w:hAnsi="Times New Roman" w:cs="Times New Roman"/>
          <w:sz w:val="26"/>
          <w:szCs w:val="26"/>
        </w:rPr>
        <w:t xml:space="preserve"> và những nơi mà rủi ro trong hoạt động </w:t>
      </w:r>
      <w:r w:rsidR="0059538A">
        <w:rPr>
          <w:rFonts w:ascii="Times New Roman" w:hAnsi="Times New Roman" w:cs="Times New Roman"/>
          <w:sz w:val="26"/>
          <w:szCs w:val="26"/>
        </w:rPr>
        <w:t>vận hành</w:t>
      </w:r>
      <w:r w:rsidRPr="009C7150">
        <w:rPr>
          <w:rFonts w:ascii="Times New Roman" w:hAnsi="Times New Roman" w:cs="Times New Roman"/>
          <w:sz w:val="26"/>
          <w:szCs w:val="26"/>
        </w:rPr>
        <w:t xml:space="preserve"> có thể đang tích tụ.</w:t>
      </w:r>
    </w:p>
    <w:p w14:paraId="4EB85A8A" w14:textId="636CB559" w:rsidR="009C7150" w:rsidRPr="009C7150" w:rsidRDefault="009C7150" w:rsidP="009C7150">
      <w:pPr>
        <w:spacing w:before="120" w:after="120"/>
        <w:jc w:val="both"/>
        <w:rPr>
          <w:rFonts w:ascii="Times New Roman" w:hAnsi="Times New Roman" w:cs="Times New Roman"/>
          <w:sz w:val="26"/>
          <w:szCs w:val="26"/>
        </w:rPr>
      </w:pPr>
      <w:proofErr w:type="gramStart"/>
      <w:r w:rsidRPr="009C7150">
        <w:rPr>
          <w:rFonts w:ascii="Times New Roman" w:hAnsi="Times New Roman" w:cs="Times New Roman"/>
          <w:sz w:val="26"/>
          <w:szCs w:val="26"/>
        </w:rPr>
        <w:t>An</w:t>
      </w:r>
      <w:proofErr w:type="gramEnd"/>
      <w:r w:rsidRPr="009C7150">
        <w:rPr>
          <w:rFonts w:ascii="Times New Roman" w:hAnsi="Times New Roman" w:cs="Times New Roman"/>
          <w:sz w:val="26"/>
          <w:szCs w:val="26"/>
        </w:rPr>
        <w:t xml:space="preserve"> toàn vẫn thường được đánh giá </w:t>
      </w:r>
      <w:r w:rsidRPr="0059538A">
        <w:rPr>
          <w:rFonts w:ascii="Times New Roman" w:hAnsi="Times New Roman" w:cs="Times New Roman"/>
          <w:color w:val="EE0000"/>
          <w:sz w:val="26"/>
          <w:szCs w:val="26"/>
        </w:rPr>
        <w:t>sau khi sự cố đã xảy ra</w:t>
      </w:r>
      <w:r w:rsidRPr="009C7150">
        <w:rPr>
          <w:rFonts w:ascii="Times New Roman" w:hAnsi="Times New Roman" w:cs="Times New Roman"/>
          <w:sz w:val="26"/>
          <w:szCs w:val="26"/>
        </w:rPr>
        <w:t xml:space="preserve">. Nghiên cứu này cho thấy rủi ro có thể được nhận biết từ sớm hơn nhiều, bởi nó đã hiện diện trong các hoạt động hàng ngày. Khi nhà khai thác </w:t>
      </w:r>
      <w:r w:rsidR="0059538A">
        <w:rPr>
          <w:rFonts w:ascii="Times New Roman" w:hAnsi="Times New Roman" w:cs="Times New Roman"/>
          <w:sz w:val="26"/>
          <w:szCs w:val="26"/>
        </w:rPr>
        <w:t xml:space="preserve">tàu </w:t>
      </w:r>
      <w:r w:rsidRPr="009C7150">
        <w:rPr>
          <w:rFonts w:ascii="Times New Roman" w:hAnsi="Times New Roman" w:cs="Times New Roman"/>
          <w:sz w:val="26"/>
          <w:szCs w:val="26"/>
        </w:rPr>
        <w:t xml:space="preserve">có thể nhìn thấy những mô hình đang hình thành và xác định </w:t>
      </w:r>
      <w:r w:rsidR="0059538A">
        <w:rPr>
          <w:rFonts w:ascii="Times New Roman" w:hAnsi="Times New Roman" w:cs="Times New Roman"/>
          <w:sz w:val="26"/>
          <w:szCs w:val="26"/>
        </w:rPr>
        <w:t xml:space="preserve">ra </w:t>
      </w:r>
      <w:r w:rsidRPr="009C7150">
        <w:rPr>
          <w:rFonts w:ascii="Times New Roman" w:hAnsi="Times New Roman" w:cs="Times New Roman"/>
          <w:sz w:val="26"/>
          <w:szCs w:val="26"/>
        </w:rPr>
        <w:t xml:space="preserve">chúng tập trung ở những tàu nào, họ có thể hành động </w:t>
      </w:r>
      <w:r w:rsidRPr="0059538A">
        <w:rPr>
          <w:rFonts w:ascii="Times New Roman" w:hAnsi="Times New Roman" w:cs="Times New Roman"/>
          <w:sz w:val="26"/>
          <w:szCs w:val="26"/>
        </w:rPr>
        <w:t>trước khi chúng phát triển thành sự cố</w:t>
      </w:r>
      <w:r w:rsidRPr="009C7150">
        <w:rPr>
          <w:rFonts w:ascii="Times New Roman" w:hAnsi="Times New Roman" w:cs="Times New Roman"/>
          <w:sz w:val="26"/>
          <w:szCs w:val="26"/>
        </w:rPr>
        <w:t>.</w:t>
      </w:r>
      <w:r w:rsidR="0059538A">
        <w:rPr>
          <w:rFonts w:ascii="Times New Roman" w:hAnsi="Times New Roman" w:cs="Times New Roman"/>
          <w:sz w:val="26"/>
          <w:szCs w:val="26"/>
        </w:rPr>
        <w:t xml:space="preserve"> </w:t>
      </w:r>
      <w:r w:rsidRPr="009C7150">
        <w:rPr>
          <w:rFonts w:ascii="Times New Roman" w:hAnsi="Times New Roman" w:cs="Times New Roman"/>
          <w:sz w:val="26"/>
          <w:szCs w:val="26"/>
        </w:rPr>
        <w:t xml:space="preserve">…ông </w:t>
      </w:r>
      <w:r w:rsidRPr="0059538A">
        <w:rPr>
          <w:rFonts w:ascii="Times New Roman" w:hAnsi="Times New Roman" w:cs="Times New Roman"/>
          <w:sz w:val="26"/>
          <w:szCs w:val="26"/>
        </w:rPr>
        <w:t>Osher Perry, Nhà sáng lập kiêm Tổng Giám đốc ShipIn Systems</w:t>
      </w:r>
      <w:r w:rsidRPr="009C7150">
        <w:rPr>
          <w:rFonts w:ascii="Times New Roman" w:hAnsi="Times New Roman" w:cs="Times New Roman"/>
          <w:sz w:val="26"/>
          <w:szCs w:val="26"/>
        </w:rPr>
        <w:t>, cho biết.</w:t>
      </w:r>
    </w:p>
    <w:p w14:paraId="117648F6" w14:textId="06EC30E7" w:rsidR="009C7150" w:rsidRDefault="009C7150" w:rsidP="009C7150">
      <w:p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 xml:space="preserve">Trong một cuộc phỏng vấn độc quyền với </w:t>
      </w:r>
      <w:r w:rsidRPr="0059538A">
        <w:rPr>
          <w:rFonts w:ascii="Times New Roman" w:hAnsi="Times New Roman" w:cs="Times New Roman"/>
          <w:sz w:val="26"/>
          <w:szCs w:val="26"/>
        </w:rPr>
        <w:t>SAFETY4SEA</w:t>
      </w:r>
      <w:r w:rsidRPr="009C7150">
        <w:rPr>
          <w:rFonts w:ascii="Times New Roman" w:hAnsi="Times New Roman" w:cs="Times New Roman"/>
          <w:sz w:val="26"/>
          <w:szCs w:val="26"/>
        </w:rPr>
        <w:t xml:space="preserve">, Osher Perry nhấn mạnh rằng ngành hàng hải đang phải đối mặt với </w:t>
      </w:r>
      <w:r w:rsidR="0059538A">
        <w:rPr>
          <w:rFonts w:ascii="Times New Roman" w:hAnsi="Times New Roman" w:cs="Times New Roman"/>
          <w:sz w:val="26"/>
          <w:szCs w:val="26"/>
        </w:rPr>
        <w:t>nhiều</w:t>
      </w:r>
      <w:r w:rsidRPr="009C7150">
        <w:rPr>
          <w:rFonts w:ascii="Times New Roman" w:hAnsi="Times New Roman" w:cs="Times New Roman"/>
          <w:sz w:val="26"/>
          <w:szCs w:val="26"/>
        </w:rPr>
        <w:t xml:space="preserve"> thách thức có mối liên hệ với nhau, bao gồm </w:t>
      </w:r>
      <w:r w:rsidRPr="0059538A">
        <w:rPr>
          <w:rFonts w:ascii="Times New Roman" w:hAnsi="Times New Roman" w:cs="Times New Roman"/>
          <w:color w:val="EE0000"/>
          <w:sz w:val="26"/>
          <w:szCs w:val="26"/>
        </w:rPr>
        <w:t>tình trạng thiếu hụt kéo dài thuyền viên có tay nghề</w:t>
      </w:r>
      <w:r w:rsidRPr="009C7150">
        <w:rPr>
          <w:rFonts w:ascii="Times New Roman" w:hAnsi="Times New Roman" w:cs="Times New Roman"/>
          <w:sz w:val="26"/>
          <w:szCs w:val="26"/>
        </w:rPr>
        <w:t xml:space="preserve">, làm gia tăng khối lượng công việc và rủi ro vận hành; </w:t>
      </w:r>
      <w:r w:rsidRPr="0059538A">
        <w:rPr>
          <w:rFonts w:ascii="Times New Roman" w:hAnsi="Times New Roman" w:cs="Times New Roman"/>
          <w:sz w:val="26"/>
          <w:szCs w:val="26"/>
        </w:rPr>
        <w:t>áp lực ngày càng tăng từ các quy định</w:t>
      </w:r>
      <w:r w:rsidRPr="009C7150">
        <w:rPr>
          <w:rFonts w:ascii="Times New Roman" w:hAnsi="Times New Roman" w:cs="Times New Roman"/>
          <w:sz w:val="26"/>
          <w:szCs w:val="26"/>
        </w:rPr>
        <w:t xml:space="preserve"> về an toàn, phát thải và báo cáo ESG; cùng với </w:t>
      </w:r>
      <w:r w:rsidRPr="0059538A">
        <w:rPr>
          <w:rFonts w:ascii="Times New Roman" w:hAnsi="Times New Roman" w:cs="Times New Roman"/>
          <w:sz w:val="26"/>
          <w:szCs w:val="26"/>
        </w:rPr>
        <w:t>dữ liệu bị phân mảnh giữa các hệ thống cũ</w:t>
      </w:r>
      <w:r w:rsidRPr="009C7150">
        <w:rPr>
          <w:rFonts w:ascii="Times New Roman" w:hAnsi="Times New Roman" w:cs="Times New Roman"/>
          <w:sz w:val="26"/>
          <w:szCs w:val="26"/>
        </w:rPr>
        <w:t>, gây cản trở cho việc ra quyết định hiệu quả trên toàn đội tàu.</w:t>
      </w:r>
    </w:p>
    <w:p w14:paraId="74EA8F84" w14:textId="16849824" w:rsidR="0059538A" w:rsidRPr="009C7150" w:rsidRDefault="0059538A" w:rsidP="009C7150">
      <w:pPr>
        <w:spacing w:before="120" w:after="120"/>
        <w:jc w:val="both"/>
        <w:rPr>
          <w:rFonts w:ascii="Times New Roman" w:hAnsi="Times New Roman" w:cs="Times New Roman"/>
          <w:sz w:val="26"/>
          <w:szCs w:val="26"/>
        </w:rPr>
      </w:pPr>
      <w:r w:rsidRPr="009C7150">
        <w:drawing>
          <wp:inline distT="0" distB="0" distL="0" distR="0" wp14:anchorId="77CD66CE" wp14:editId="0574E02D">
            <wp:extent cx="5943600" cy="3200400"/>
            <wp:effectExtent l="0" t="0" r="0" b="0"/>
            <wp:docPr id="515145161" name="Picture 3">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200400"/>
                    </a:xfrm>
                    <a:prstGeom prst="rect">
                      <a:avLst/>
                    </a:prstGeom>
                    <a:noFill/>
                    <a:ln>
                      <a:noFill/>
                    </a:ln>
                  </pic:spPr>
                </pic:pic>
              </a:graphicData>
            </a:graphic>
          </wp:inline>
        </w:drawing>
      </w:r>
    </w:p>
    <w:p w14:paraId="01D9BD45" w14:textId="3ED0EDFF" w:rsidR="009C7150" w:rsidRPr="009C7150" w:rsidRDefault="0059538A" w:rsidP="009C7150">
      <w:pPr>
        <w:spacing w:before="120" w:after="120"/>
        <w:jc w:val="both"/>
        <w:rPr>
          <w:rFonts w:ascii="Times New Roman" w:hAnsi="Times New Roman" w:cs="Times New Roman"/>
          <w:b/>
          <w:bCs/>
          <w:sz w:val="26"/>
          <w:szCs w:val="26"/>
        </w:rPr>
      </w:pPr>
      <w:r>
        <w:rPr>
          <w:rFonts w:ascii="Times New Roman" w:hAnsi="Times New Roman" w:cs="Times New Roman"/>
          <w:b/>
          <w:bCs/>
          <w:sz w:val="26"/>
          <w:szCs w:val="26"/>
        </w:rPr>
        <w:t>D</w:t>
      </w:r>
      <w:r w:rsidR="009C7150" w:rsidRPr="009C7150">
        <w:rPr>
          <w:rFonts w:ascii="Times New Roman" w:hAnsi="Times New Roman" w:cs="Times New Roman"/>
          <w:b/>
          <w:bCs/>
          <w:sz w:val="26"/>
          <w:szCs w:val="26"/>
        </w:rPr>
        <w:t xml:space="preserve">ấu hiệu </w:t>
      </w:r>
      <w:r>
        <w:rPr>
          <w:rFonts w:ascii="Times New Roman" w:hAnsi="Times New Roman" w:cs="Times New Roman"/>
          <w:b/>
          <w:bCs/>
          <w:sz w:val="26"/>
          <w:szCs w:val="26"/>
        </w:rPr>
        <w:t xml:space="preserve">của </w:t>
      </w:r>
      <w:r w:rsidR="009C7150" w:rsidRPr="009C7150">
        <w:rPr>
          <w:rFonts w:ascii="Times New Roman" w:hAnsi="Times New Roman" w:cs="Times New Roman"/>
          <w:b/>
          <w:bCs/>
          <w:sz w:val="26"/>
          <w:szCs w:val="26"/>
        </w:rPr>
        <w:t>rủi ro có thể đã tồn tại từ trước</w:t>
      </w:r>
      <w:r w:rsidRPr="0059538A">
        <w:rPr>
          <w:rFonts w:ascii="Times New Roman" w:hAnsi="Times New Roman" w:cs="Times New Roman"/>
          <w:b/>
          <w:bCs/>
          <w:sz w:val="26"/>
          <w:szCs w:val="26"/>
        </w:rPr>
        <w:t xml:space="preserve"> </w:t>
      </w:r>
      <w:r>
        <w:rPr>
          <w:rFonts w:ascii="Times New Roman" w:hAnsi="Times New Roman" w:cs="Times New Roman"/>
          <w:b/>
          <w:bCs/>
          <w:sz w:val="26"/>
          <w:szCs w:val="26"/>
        </w:rPr>
        <w:t>k</w:t>
      </w:r>
      <w:r w:rsidRPr="009C7150">
        <w:rPr>
          <w:rFonts w:ascii="Times New Roman" w:hAnsi="Times New Roman" w:cs="Times New Roman"/>
          <w:b/>
          <w:bCs/>
          <w:sz w:val="26"/>
          <w:szCs w:val="26"/>
        </w:rPr>
        <w:t>hi sự cố xảy ra</w:t>
      </w:r>
    </w:p>
    <w:p w14:paraId="12A08E06" w14:textId="0CBA1CE8" w:rsidR="009C7150" w:rsidRPr="009C7150" w:rsidRDefault="0059538A" w:rsidP="009C7150">
      <w:pPr>
        <w:spacing w:before="120" w:after="120"/>
        <w:jc w:val="both"/>
        <w:rPr>
          <w:rFonts w:ascii="Times New Roman" w:hAnsi="Times New Roman" w:cs="Times New Roman"/>
          <w:sz w:val="26"/>
          <w:szCs w:val="26"/>
        </w:rPr>
      </w:pPr>
      <w:r>
        <w:rPr>
          <w:rFonts w:ascii="Times New Roman" w:hAnsi="Times New Roman" w:cs="Times New Roman"/>
          <w:sz w:val="26"/>
          <w:szCs w:val="26"/>
        </w:rPr>
        <w:t>Cho đ</w:t>
      </w:r>
      <w:r w:rsidR="009C7150" w:rsidRPr="009C7150">
        <w:rPr>
          <w:rFonts w:ascii="Times New Roman" w:hAnsi="Times New Roman" w:cs="Times New Roman"/>
          <w:sz w:val="26"/>
          <w:szCs w:val="26"/>
        </w:rPr>
        <w:t>ến thời điểm một sự cố xảy ra</w:t>
      </w:r>
      <w:r>
        <w:rPr>
          <w:rFonts w:ascii="Times New Roman" w:hAnsi="Times New Roman" w:cs="Times New Roman"/>
          <w:sz w:val="26"/>
          <w:szCs w:val="26"/>
        </w:rPr>
        <w:t xml:space="preserve"> thì</w:t>
      </w:r>
      <w:r w:rsidR="009C7150" w:rsidRPr="009C7150">
        <w:rPr>
          <w:rFonts w:ascii="Times New Roman" w:hAnsi="Times New Roman" w:cs="Times New Roman"/>
          <w:sz w:val="26"/>
          <w:szCs w:val="26"/>
        </w:rPr>
        <w:t xml:space="preserve"> những mô hình hành vi này có thể đã tồn tại </w:t>
      </w:r>
      <w:r w:rsidR="009C7150" w:rsidRPr="0059538A">
        <w:rPr>
          <w:rFonts w:ascii="Times New Roman" w:hAnsi="Times New Roman" w:cs="Times New Roman"/>
          <w:sz w:val="26"/>
          <w:szCs w:val="26"/>
        </w:rPr>
        <w:t>nhiều tuần hoặc nhiều tháng</w:t>
      </w:r>
      <w:r w:rsidR="009C7150" w:rsidRPr="009C7150">
        <w:rPr>
          <w:rFonts w:ascii="Times New Roman" w:hAnsi="Times New Roman" w:cs="Times New Roman"/>
          <w:sz w:val="26"/>
          <w:szCs w:val="26"/>
        </w:rPr>
        <w:t xml:space="preserve">. Vì vậy, rủi ro tiềm ẩn có thể đã được thể hiện trong các hoạt động hàng </w:t>
      </w:r>
      <w:r w:rsidR="009C7150" w:rsidRPr="009C7150">
        <w:rPr>
          <w:rFonts w:ascii="Times New Roman" w:hAnsi="Times New Roman" w:cs="Times New Roman"/>
          <w:sz w:val="26"/>
          <w:szCs w:val="26"/>
        </w:rPr>
        <w:lastRenderedPageBreak/>
        <w:t xml:space="preserve">ngày, nhưng </w:t>
      </w:r>
      <w:r w:rsidR="009C7150" w:rsidRPr="0059538A">
        <w:rPr>
          <w:rFonts w:ascii="Times New Roman" w:hAnsi="Times New Roman" w:cs="Times New Roman"/>
          <w:color w:val="EE0000"/>
          <w:sz w:val="26"/>
          <w:szCs w:val="26"/>
        </w:rPr>
        <w:t xml:space="preserve">chưa đủ rõ ràng, kịp thời hoặc được kết nối với nhau </w:t>
      </w:r>
      <w:r w:rsidR="009C7150" w:rsidRPr="009C7150">
        <w:rPr>
          <w:rFonts w:ascii="Times New Roman" w:hAnsi="Times New Roman" w:cs="Times New Roman"/>
          <w:sz w:val="26"/>
          <w:szCs w:val="26"/>
        </w:rPr>
        <w:t xml:space="preserve">để </w:t>
      </w:r>
      <w:r>
        <w:rPr>
          <w:rFonts w:ascii="Times New Roman" w:hAnsi="Times New Roman" w:cs="Times New Roman"/>
          <w:sz w:val="26"/>
          <w:szCs w:val="26"/>
        </w:rPr>
        <w:t>giúp</w:t>
      </w:r>
      <w:r w:rsidR="009C7150" w:rsidRPr="009C7150">
        <w:rPr>
          <w:rFonts w:ascii="Times New Roman" w:hAnsi="Times New Roman" w:cs="Times New Roman"/>
          <w:sz w:val="26"/>
          <w:szCs w:val="26"/>
        </w:rPr>
        <w:t xml:space="preserve"> thuyền viên và đội ngũ trên bờ can thiệp.</w:t>
      </w:r>
      <w:r>
        <w:rPr>
          <w:rFonts w:ascii="Times New Roman" w:hAnsi="Times New Roman" w:cs="Times New Roman"/>
          <w:sz w:val="26"/>
          <w:szCs w:val="26"/>
        </w:rPr>
        <w:t xml:space="preserve"> </w:t>
      </w:r>
      <w:r w:rsidR="009C7150" w:rsidRPr="009C7150">
        <w:rPr>
          <w:rFonts w:ascii="Times New Roman" w:hAnsi="Times New Roman" w:cs="Times New Roman"/>
          <w:sz w:val="26"/>
          <w:szCs w:val="26"/>
        </w:rPr>
        <w:t xml:space="preserve">Điều này cho thấy công tác quản lý an toàn có thể chuyển từ việc </w:t>
      </w:r>
      <w:r w:rsidR="009C7150" w:rsidRPr="0059538A">
        <w:rPr>
          <w:rFonts w:ascii="Times New Roman" w:hAnsi="Times New Roman" w:cs="Times New Roman"/>
          <w:sz w:val="26"/>
          <w:szCs w:val="26"/>
        </w:rPr>
        <w:t>phản ứng sau sự cố</w:t>
      </w:r>
      <w:r w:rsidR="009C7150" w:rsidRPr="009C7150">
        <w:rPr>
          <w:rFonts w:ascii="Times New Roman" w:hAnsi="Times New Roman" w:cs="Times New Roman"/>
          <w:sz w:val="26"/>
          <w:szCs w:val="26"/>
        </w:rPr>
        <w:t xml:space="preserve"> sang xác định</w:t>
      </w:r>
      <w:r>
        <w:rPr>
          <w:rFonts w:ascii="Times New Roman" w:hAnsi="Times New Roman" w:cs="Times New Roman"/>
          <w:sz w:val="26"/>
          <w:szCs w:val="26"/>
        </w:rPr>
        <w:t xml:space="preserve"> ra</w:t>
      </w:r>
      <w:r w:rsidR="009C7150" w:rsidRPr="009C7150">
        <w:rPr>
          <w:rFonts w:ascii="Times New Roman" w:hAnsi="Times New Roman" w:cs="Times New Roman"/>
          <w:sz w:val="26"/>
          <w:szCs w:val="26"/>
        </w:rPr>
        <w:t xml:space="preserve"> </w:t>
      </w:r>
      <w:r w:rsidR="009C7150" w:rsidRPr="0059538A">
        <w:rPr>
          <w:rFonts w:ascii="Times New Roman" w:hAnsi="Times New Roman" w:cs="Times New Roman"/>
          <w:sz w:val="26"/>
          <w:szCs w:val="26"/>
        </w:rPr>
        <w:t>nơi rủi ro đang hình thành trong hoạt động hàng ngày</w:t>
      </w:r>
      <w:r w:rsidR="009C7150" w:rsidRPr="009C7150">
        <w:rPr>
          <w:rFonts w:ascii="Times New Roman" w:hAnsi="Times New Roman" w:cs="Times New Roman"/>
          <w:sz w:val="26"/>
          <w:szCs w:val="26"/>
        </w:rPr>
        <w:t>.</w:t>
      </w:r>
    </w:p>
    <w:p w14:paraId="34752AC9" w14:textId="77777777" w:rsidR="009C7150" w:rsidRPr="009C7150" w:rsidRDefault="009C7150" w:rsidP="009C7150">
      <w:p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Theo báo cáo, can thiệp sớm hơn có thể giúp hỗ trợ thuyền viên, giảm tai nạn, giảm các khoản bồi thường và giúp nhà khai thác kiểm soát tốt hơn rủi ro trên toàn đội tàu.</w:t>
      </w:r>
    </w:p>
    <w:p w14:paraId="607D1CE3" w14:textId="51B7486D" w:rsidR="009C7150" w:rsidRPr="009C7150" w:rsidRDefault="009C7150" w:rsidP="009C7150">
      <w:pPr>
        <w:spacing w:before="120" w:after="120"/>
        <w:jc w:val="both"/>
        <w:rPr>
          <w:rFonts w:ascii="Times New Roman" w:hAnsi="Times New Roman" w:cs="Times New Roman"/>
          <w:sz w:val="26"/>
          <w:szCs w:val="26"/>
        </w:rPr>
      </w:pPr>
      <w:r w:rsidRPr="0059538A">
        <w:rPr>
          <w:rFonts w:ascii="Times New Roman" w:hAnsi="Times New Roman" w:cs="Times New Roman"/>
          <w:color w:val="EE0000"/>
          <w:sz w:val="26"/>
          <w:szCs w:val="26"/>
        </w:rPr>
        <w:t xml:space="preserve">Ngành hàng hải không thiếu dữ liệu về hoạt động </w:t>
      </w:r>
      <w:r w:rsidR="0059538A" w:rsidRPr="0059538A">
        <w:rPr>
          <w:rFonts w:ascii="Times New Roman" w:hAnsi="Times New Roman" w:cs="Times New Roman"/>
          <w:color w:val="EE0000"/>
          <w:sz w:val="26"/>
          <w:szCs w:val="26"/>
        </w:rPr>
        <w:t>vậnnhành tàu nhưng t</w:t>
      </w:r>
      <w:r w:rsidRPr="0059538A">
        <w:rPr>
          <w:rFonts w:ascii="Times New Roman" w:hAnsi="Times New Roman" w:cs="Times New Roman"/>
          <w:color w:val="EE0000"/>
          <w:sz w:val="26"/>
          <w:szCs w:val="26"/>
        </w:rPr>
        <w:t>hách thức nằm ở việc biến dữ liệu đó thành hành động kịp thời và thiết thực. Mục tiêu của chúng tôi là giúp các thành viên nhận biết và xử lý rủi ro sớm hơn. Khi đội ngũ trên tàu và trên bờ có thể nhìn thấy cùng một bằng chứng, họ có thể phối hợp để xử lý rủi ro đang hình thành và củng cố văn hóa an toàn chủ động trên toàn đội tàu</w:t>
      </w:r>
      <w:r w:rsidRPr="009C7150">
        <w:rPr>
          <w:rFonts w:ascii="Times New Roman" w:hAnsi="Times New Roman" w:cs="Times New Roman"/>
          <w:sz w:val="26"/>
          <w:szCs w:val="26"/>
        </w:rPr>
        <w:t>.</w:t>
      </w:r>
      <w:r w:rsidR="0059538A">
        <w:rPr>
          <w:rFonts w:ascii="Times New Roman" w:hAnsi="Times New Roman" w:cs="Times New Roman"/>
          <w:sz w:val="26"/>
          <w:szCs w:val="26"/>
        </w:rPr>
        <w:t xml:space="preserve"> </w:t>
      </w:r>
      <w:r w:rsidRPr="009C7150">
        <w:rPr>
          <w:rFonts w:ascii="Times New Roman" w:hAnsi="Times New Roman" w:cs="Times New Roman"/>
          <w:sz w:val="26"/>
          <w:szCs w:val="26"/>
        </w:rPr>
        <w:t xml:space="preserve">…ông </w:t>
      </w:r>
      <w:r w:rsidRPr="0059538A">
        <w:rPr>
          <w:rFonts w:ascii="Times New Roman" w:hAnsi="Times New Roman" w:cs="Times New Roman"/>
          <w:sz w:val="26"/>
          <w:szCs w:val="26"/>
        </w:rPr>
        <w:t>Colin Gillespie, Trưởng bộ phận Phòng ngừa Tổn thất Toàn cầu của NorthStandard</w:t>
      </w:r>
      <w:r w:rsidRPr="009C7150">
        <w:rPr>
          <w:rFonts w:ascii="Times New Roman" w:hAnsi="Times New Roman" w:cs="Times New Roman"/>
          <w:sz w:val="26"/>
          <w:szCs w:val="26"/>
        </w:rPr>
        <w:t>, nhấn mạnh.</w:t>
      </w:r>
    </w:p>
    <w:p w14:paraId="3ACA0CB4" w14:textId="77777777" w:rsidR="009C7150" w:rsidRPr="009C7150" w:rsidRDefault="009C7150" w:rsidP="009C7150">
      <w:pPr>
        <w:spacing w:before="120" w:after="120"/>
        <w:jc w:val="both"/>
        <w:rPr>
          <w:rFonts w:ascii="Times New Roman" w:hAnsi="Times New Roman" w:cs="Times New Roman"/>
          <w:b/>
          <w:bCs/>
          <w:sz w:val="26"/>
          <w:szCs w:val="26"/>
        </w:rPr>
      </w:pPr>
      <w:r w:rsidRPr="009C7150">
        <w:rPr>
          <w:rFonts w:ascii="Times New Roman" w:hAnsi="Times New Roman" w:cs="Times New Roman"/>
          <w:b/>
          <w:bCs/>
          <w:sz w:val="26"/>
          <w:szCs w:val="26"/>
        </w:rPr>
        <w:t>“Thực tế 29/70”</w:t>
      </w:r>
    </w:p>
    <w:p w14:paraId="74561FDE" w14:textId="77777777" w:rsidR="009C7150" w:rsidRPr="009C7150" w:rsidRDefault="009C7150" w:rsidP="009C7150">
      <w:p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 xml:space="preserve">Khoảng </w:t>
      </w:r>
      <w:r w:rsidRPr="0059538A">
        <w:rPr>
          <w:rFonts w:ascii="Times New Roman" w:hAnsi="Times New Roman" w:cs="Times New Roman"/>
          <w:sz w:val="26"/>
          <w:szCs w:val="26"/>
        </w:rPr>
        <w:t>29% số tàu chiếm 70% số vụ tai nạn được báo cáo</w:t>
      </w:r>
      <w:r w:rsidRPr="009C7150">
        <w:rPr>
          <w:rFonts w:ascii="Times New Roman" w:hAnsi="Times New Roman" w:cs="Times New Roman"/>
          <w:sz w:val="26"/>
          <w:szCs w:val="26"/>
        </w:rPr>
        <w:t>. Đối với các nhà quản lý đội tàu, phát hiện này có những ý nghĩa thực tế đáng chú ý.</w:t>
      </w:r>
    </w:p>
    <w:p w14:paraId="2711769E" w14:textId="77777777" w:rsidR="009C7150" w:rsidRPr="009C7150" w:rsidRDefault="009C7150" w:rsidP="009C7150">
      <w:p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 xml:space="preserve">Một nhóm tàu tương đối nhỏ tạo ra tỷ lệ lớn các </w:t>
      </w:r>
      <w:r w:rsidRPr="0059538A">
        <w:rPr>
          <w:rFonts w:ascii="Times New Roman" w:hAnsi="Times New Roman" w:cs="Times New Roman"/>
          <w:sz w:val="26"/>
          <w:szCs w:val="26"/>
        </w:rPr>
        <w:t>gián đoạn khai thác, hoạt động điều tra, chi phí phát sinh và khối lượng công việc của đội ngũ trên bờ</w:t>
      </w:r>
      <w:r w:rsidRPr="009C7150">
        <w:rPr>
          <w:rFonts w:ascii="Times New Roman" w:hAnsi="Times New Roman" w:cs="Times New Roman"/>
          <w:sz w:val="26"/>
          <w:szCs w:val="26"/>
        </w:rPr>
        <w:t>. Đây cũng là những tàu có thể tạo ra mức độ không chắc chắn lớn nhất đối với những người chịu trách nhiệm quản lý rủi ro vận hành trên toàn đội tàu.</w:t>
      </w:r>
    </w:p>
    <w:p w14:paraId="640065AF" w14:textId="77777777" w:rsidR="009C7150" w:rsidRPr="009C7150" w:rsidRDefault="009C7150" w:rsidP="009C7150">
      <w:p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 xml:space="preserve">Báo cáo cũng xác định sự tập trung tương tự trong </w:t>
      </w:r>
      <w:r w:rsidRPr="0059538A">
        <w:rPr>
          <w:rFonts w:ascii="Times New Roman" w:hAnsi="Times New Roman" w:cs="Times New Roman"/>
          <w:sz w:val="26"/>
          <w:szCs w:val="26"/>
        </w:rPr>
        <w:t>các mô hình hoạt động hàng ngày</w:t>
      </w:r>
      <w:r w:rsidRPr="009C7150">
        <w:rPr>
          <w:rFonts w:ascii="Times New Roman" w:hAnsi="Times New Roman" w:cs="Times New Roman"/>
          <w:sz w:val="26"/>
          <w:szCs w:val="26"/>
        </w:rPr>
        <w:t>. Những tàu có tỷ lệ sự cố cao hơn cũng thường xuyên xuất hiện các dấu hiệu rủi ro sớm hơn trong những hoạt động thường nhật.</w:t>
      </w:r>
    </w:p>
    <w:p w14:paraId="7E49E60D" w14:textId="1BCA3156" w:rsidR="009C7150" w:rsidRPr="0059538A" w:rsidRDefault="009C7150" w:rsidP="009C7150">
      <w:pPr>
        <w:spacing w:before="120" w:after="120"/>
        <w:jc w:val="both"/>
        <w:rPr>
          <w:rFonts w:ascii="Times New Roman" w:hAnsi="Times New Roman" w:cs="Times New Roman"/>
          <w:color w:val="EE0000"/>
          <w:sz w:val="26"/>
          <w:szCs w:val="26"/>
        </w:rPr>
      </w:pPr>
      <w:r w:rsidRPr="009C7150">
        <w:rPr>
          <w:rFonts w:ascii="Times New Roman" w:hAnsi="Times New Roman" w:cs="Times New Roman"/>
          <w:sz w:val="26"/>
          <w:szCs w:val="26"/>
        </w:rPr>
        <w:t xml:space="preserve">Những tín hiệu này thường tương đối nhỏ và mang tính vận hành, chẳng hạn như </w:t>
      </w:r>
      <w:r w:rsidRPr="0059538A">
        <w:rPr>
          <w:rFonts w:ascii="Times New Roman" w:hAnsi="Times New Roman" w:cs="Times New Roman"/>
          <w:sz w:val="26"/>
          <w:szCs w:val="26"/>
        </w:rPr>
        <w:t>bỏ sót các bước kiểm tra, giám sát không nhất quán và phản ứng chậm.</w:t>
      </w:r>
      <w:r w:rsidRPr="009C7150">
        <w:rPr>
          <w:rFonts w:ascii="Times New Roman" w:hAnsi="Times New Roman" w:cs="Times New Roman"/>
          <w:sz w:val="26"/>
          <w:szCs w:val="26"/>
        </w:rPr>
        <w:t xml:space="preserve"> Xét </w:t>
      </w:r>
      <w:r w:rsidR="0059538A">
        <w:rPr>
          <w:rFonts w:ascii="Times New Roman" w:hAnsi="Times New Roman" w:cs="Times New Roman"/>
          <w:sz w:val="26"/>
          <w:szCs w:val="26"/>
        </w:rPr>
        <w:t xml:space="preserve">về </w:t>
      </w:r>
      <w:r w:rsidRPr="009C7150">
        <w:rPr>
          <w:rFonts w:ascii="Times New Roman" w:hAnsi="Times New Roman" w:cs="Times New Roman"/>
          <w:sz w:val="26"/>
          <w:szCs w:val="26"/>
        </w:rPr>
        <w:t xml:space="preserve">riêng lẻ, chúng có thể chỉ là những vấn đề nhỏ. Tuy nhiên, khi lặp lại theo thời gian, chúng có thể cung cấp </w:t>
      </w:r>
      <w:r w:rsidRPr="0059538A">
        <w:rPr>
          <w:rFonts w:ascii="Times New Roman" w:hAnsi="Times New Roman" w:cs="Times New Roman"/>
          <w:color w:val="EE0000"/>
          <w:sz w:val="26"/>
          <w:szCs w:val="26"/>
        </w:rPr>
        <w:t xml:space="preserve">một chỉ dấu có thể đo lường </w:t>
      </w:r>
      <w:r w:rsidR="0059538A">
        <w:rPr>
          <w:rFonts w:ascii="Times New Roman" w:hAnsi="Times New Roman" w:cs="Times New Roman"/>
          <w:color w:val="EE0000"/>
          <w:sz w:val="26"/>
          <w:szCs w:val="26"/>
        </w:rPr>
        <w:t xml:space="preserve">được </w:t>
      </w:r>
      <w:r w:rsidRPr="0059538A">
        <w:rPr>
          <w:rFonts w:ascii="Times New Roman" w:hAnsi="Times New Roman" w:cs="Times New Roman"/>
          <w:color w:val="EE0000"/>
          <w:sz w:val="26"/>
          <w:szCs w:val="26"/>
        </w:rPr>
        <w:t xml:space="preserve">về cách hoạt động đang được thực hiện và </w:t>
      </w:r>
      <w:r w:rsidR="0059538A">
        <w:rPr>
          <w:rFonts w:ascii="Times New Roman" w:hAnsi="Times New Roman" w:cs="Times New Roman"/>
          <w:color w:val="EE0000"/>
          <w:sz w:val="26"/>
          <w:szCs w:val="26"/>
        </w:rPr>
        <w:t>những chỗ</w:t>
      </w:r>
      <w:r w:rsidRPr="0059538A">
        <w:rPr>
          <w:rFonts w:ascii="Times New Roman" w:hAnsi="Times New Roman" w:cs="Times New Roman"/>
          <w:color w:val="EE0000"/>
          <w:sz w:val="26"/>
          <w:szCs w:val="26"/>
        </w:rPr>
        <w:t xml:space="preserve"> cần tăng cường sự quan tâm.</w:t>
      </w:r>
    </w:p>
    <w:p w14:paraId="740B8E1C" w14:textId="3D0C6B27" w:rsidR="009C7150" w:rsidRPr="0059538A" w:rsidRDefault="009C7150" w:rsidP="009C7150">
      <w:p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 xml:space="preserve">Do đó, vấn đề cốt lõi không đơn giản là một hành vi không an toàn có xảy ra hay không. Vấn đề là liệu </w:t>
      </w:r>
      <w:r w:rsidRPr="0059538A">
        <w:rPr>
          <w:rFonts w:ascii="Times New Roman" w:hAnsi="Times New Roman" w:cs="Times New Roman"/>
          <w:sz w:val="26"/>
          <w:szCs w:val="26"/>
        </w:rPr>
        <w:t xml:space="preserve">các sai lệch </w:t>
      </w:r>
      <w:r w:rsidR="0059538A" w:rsidRPr="0059538A">
        <w:rPr>
          <w:rFonts w:ascii="Times New Roman" w:hAnsi="Times New Roman" w:cs="Times New Roman"/>
          <w:sz w:val="26"/>
          <w:szCs w:val="26"/>
        </w:rPr>
        <w:t xml:space="preserve">lặp đi lặp lại </w:t>
      </w:r>
      <w:r w:rsidRPr="0059538A">
        <w:rPr>
          <w:rFonts w:ascii="Times New Roman" w:hAnsi="Times New Roman" w:cs="Times New Roman"/>
          <w:sz w:val="26"/>
          <w:szCs w:val="26"/>
        </w:rPr>
        <w:t xml:space="preserve">trong hoạt động </w:t>
      </w:r>
      <w:r w:rsidR="0059538A">
        <w:rPr>
          <w:rFonts w:ascii="Times New Roman" w:hAnsi="Times New Roman" w:cs="Times New Roman"/>
          <w:sz w:val="26"/>
          <w:szCs w:val="26"/>
        </w:rPr>
        <w:t>vận hành tàu</w:t>
      </w:r>
      <w:r w:rsidRPr="0059538A">
        <w:rPr>
          <w:rFonts w:ascii="Times New Roman" w:hAnsi="Times New Roman" w:cs="Times New Roman"/>
          <w:sz w:val="26"/>
          <w:szCs w:val="26"/>
        </w:rPr>
        <w:t xml:space="preserve"> có thể được phát hiện đủ sớm để cho thấy rủi ro đang tích tụ trên một con tàu cụ thể hay không — trước khi mô hình đó phát triển thành một sự cố.</w:t>
      </w:r>
    </w:p>
    <w:p w14:paraId="7A57BF14" w14:textId="70B82CC8" w:rsidR="009C7150" w:rsidRDefault="009C7150" w:rsidP="009C7150">
      <w:pPr>
        <w:spacing w:before="120" w:after="120"/>
        <w:jc w:val="both"/>
        <w:rPr>
          <w:rFonts w:ascii="Times New Roman" w:hAnsi="Times New Roman" w:cs="Times New Roman"/>
          <w:sz w:val="26"/>
          <w:szCs w:val="26"/>
        </w:rPr>
      </w:pPr>
      <w:r w:rsidRPr="009C7150">
        <w:rPr>
          <w:rFonts w:ascii="Times New Roman" w:hAnsi="Times New Roman" w:cs="Times New Roman"/>
          <w:sz w:val="26"/>
          <w:szCs w:val="26"/>
        </w:rPr>
        <w:t xml:space="preserve">Nghiên cứu được thực hiện bởi </w:t>
      </w:r>
      <w:r w:rsidRPr="0059538A">
        <w:rPr>
          <w:rFonts w:ascii="Times New Roman" w:hAnsi="Times New Roman" w:cs="Times New Roman"/>
          <w:sz w:val="26"/>
          <w:szCs w:val="26"/>
        </w:rPr>
        <w:t>ShipIn Systems và NorthStandard</w:t>
      </w:r>
      <w:r w:rsidR="0059538A">
        <w:rPr>
          <w:rFonts w:ascii="Times New Roman" w:hAnsi="Times New Roman" w:cs="Times New Roman"/>
          <w:sz w:val="26"/>
          <w:szCs w:val="26"/>
        </w:rPr>
        <w:t xml:space="preserve"> bằng cách </w:t>
      </w:r>
      <w:r w:rsidRPr="009C7150">
        <w:rPr>
          <w:rFonts w:ascii="Times New Roman" w:hAnsi="Times New Roman" w:cs="Times New Roman"/>
          <w:sz w:val="26"/>
          <w:szCs w:val="26"/>
        </w:rPr>
        <w:t xml:space="preserve">sử dụng </w:t>
      </w:r>
      <w:r w:rsidR="0059538A">
        <w:rPr>
          <w:rFonts w:ascii="Times New Roman" w:hAnsi="Times New Roman" w:cs="Times New Roman"/>
          <w:sz w:val="26"/>
          <w:szCs w:val="26"/>
        </w:rPr>
        <w:t xml:space="preserve">các </w:t>
      </w:r>
      <w:r w:rsidRPr="009C7150">
        <w:rPr>
          <w:rFonts w:ascii="Times New Roman" w:hAnsi="Times New Roman" w:cs="Times New Roman"/>
          <w:sz w:val="26"/>
          <w:szCs w:val="26"/>
        </w:rPr>
        <w:t>dữ liệu</w:t>
      </w:r>
      <w:r w:rsidR="0059538A">
        <w:rPr>
          <w:rFonts w:ascii="Times New Roman" w:hAnsi="Times New Roman" w:cs="Times New Roman"/>
          <w:sz w:val="26"/>
          <w:szCs w:val="26"/>
        </w:rPr>
        <w:t xml:space="preserve"> về</w:t>
      </w:r>
      <w:r w:rsidRPr="009C7150">
        <w:rPr>
          <w:rFonts w:ascii="Times New Roman" w:hAnsi="Times New Roman" w:cs="Times New Roman"/>
          <w:sz w:val="26"/>
          <w:szCs w:val="26"/>
        </w:rPr>
        <w:t xml:space="preserve"> tai nạn </w:t>
      </w:r>
      <w:r w:rsidRPr="0059538A">
        <w:rPr>
          <w:rFonts w:ascii="Times New Roman" w:hAnsi="Times New Roman" w:cs="Times New Roman"/>
          <w:sz w:val="26"/>
          <w:szCs w:val="26"/>
        </w:rPr>
        <w:t>Lloyd’s List Intelligence SeaSearcher</w:t>
      </w:r>
      <w:r w:rsidRPr="009C7150">
        <w:rPr>
          <w:rFonts w:ascii="Times New Roman" w:hAnsi="Times New Roman" w:cs="Times New Roman"/>
          <w:sz w:val="26"/>
          <w:szCs w:val="26"/>
        </w:rPr>
        <w:t xml:space="preserve"> của khoảng </w:t>
      </w:r>
      <w:r w:rsidRPr="0059538A">
        <w:rPr>
          <w:rFonts w:ascii="Times New Roman" w:hAnsi="Times New Roman" w:cs="Times New Roman"/>
          <w:sz w:val="26"/>
          <w:szCs w:val="26"/>
        </w:rPr>
        <w:t>hơn 600 tàu được quản lý,</w:t>
      </w:r>
      <w:r w:rsidRPr="009C7150">
        <w:rPr>
          <w:rFonts w:ascii="Times New Roman" w:hAnsi="Times New Roman" w:cs="Times New Roman"/>
          <w:sz w:val="26"/>
          <w:szCs w:val="26"/>
        </w:rPr>
        <w:t xml:space="preserve"> kết hợp với dữ liệu hoạt động từ nền tảng </w:t>
      </w:r>
      <w:r w:rsidRPr="0059538A">
        <w:rPr>
          <w:rFonts w:ascii="Times New Roman" w:hAnsi="Times New Roman" w:cs="Times New Roman"/>
          <w:sz w:val="26"/>
          <w:szCs w:val="26"/>
        </w:rPr>
        <w:t>ShipIn FleetVision™.</w:t>
      </w:r>
    </w:p>
    <w:p w14:paraId="24AAA174" w14:textId="6FC8E24E" w:rsidR="00C13E10" w:rsidRPr="0059538A" w:rsidRDefault="0059538A" w:rsidP="0059538A">
      <w:pPr>
        <w:spacing w:before="120" w:after="120"/>
        <w:jc w:val="center"/>
        <w:rPr>
          <w:rFonts w:ascii="Times New Roman" w:hAnsi="Times New Roman" w:cs="Times New Roman"/>
          <w:sz w:val="26"/>
          <w:szCs w:val="26"/>
        </w:rPr>
      </w:pPr>
      <w:r>
        <w:rPr>
          <w:rFonts w:ascii="Times New Roman" w:hAnsi="Times New Roman" w:cs="Times New Roman"/>
          <w:sz w:val="26"/>
          <w:szCs w:val="26"/>
        </w:rPr>
        <w:t>--------------------------------------------------</w:t>
      </w:r>
    </w:p>
    <w:sectPr w:rsidR="00C13E10" w:rsidRPr="0059538A" w:rsidSect="0059538A">
      <w:pgSz w:w="12240" w:h="15840"/>
      <w:pgMar w:top="1080" w:right="117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543FD2"/>
    <w:multiLevelType w:val="multilevel"/>
    <w:tmpl w:val="5BDE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355EEE"/>
    <w:multiLevelType w:val="multilevel"/>
    <w:tmpl w:val="2A820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BB604AF"/>
    <w:multiLevelType w:val="multilevel"/>
    <w:tmpl w:val="9A5AE41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3885140">
    <w:abstractNumId w:val="2"/>
  </w:num>
  <w:num w:numId="2" w16cid:durableId="2010983158">
    <w:abstractNumId w:val="0"/>
  </w:num>
  <w:num w:numId="3" w16cid:durableId="982388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150"/>
    <w:rsid w:val="000501D0"/>
    <w:rsid w:val="0059538A"/>
    <w:rsid w:val="009C7150"/>
    <w:rsid w:val="00C13E10"/>
    <w:rsid w:val="00ED77FD"/>
    <w:rsid w:val="00F62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33E00"/>
  <w15:chartTrackingRefBased/>
  <w15:docId w15:val="{E0785F7A-A0E2-46CA-B100-1E8100FA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71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71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71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71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71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71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71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71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71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1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71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71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71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71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71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71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71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7150"/>
    <w:rPr>
      <w:rFonts w:eastAsiaTheme="majorEastAsia" w:cstheme="majorBidi"/>
      <w:color w:val="272727" w:themeColor="text1" w:themeTint="D8"/>
    </w:rPr>
  </w:style>
  <w:style w:type="paragraph" w:styleId="Title">
    <w:name w:val="Title"/>
    <w:basedOn w:val="Normal"/>
    <w:next w:val="Normal"/>
    <w:link w:val="TitleChar"/>
    <w:uiPriority w:val="10"/>
    <w:qFormat/>
    <w:rsid w:val="009C71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71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71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71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7150"/>
    <w:pPr>
      <w:spacing w:before="160"/>
      <w:jc w:val="center"/>
    </w:pPr>
    <w:rPr>
      <w:i/>
      <w:iCs/>
      <w:color w:val="404040" w:themeColor="text1" w:themeTint="BF"/>
    </w:rPr>
  </w:style>
  <w:style w:type="character" w:customStyle="1" w:styleId="QuoteChar">
    <w:name w:val="Quote Char"/>
    <w:basedOn w:val="DefaultParagraphFont"/>
    <w:link w:val="Quote"/>
    <w:uiPriority w:val="29"/>
    <w:rsid w:val="009C7150"/>
    <w:rPr>
      <w:i/>
      <w:iCs/>
      <w:color w:val="404040" w:themeColor="text1" w:themeTint="BF"/>
    </w:rPr>
  </w:style>
  <w:style w:type="paragraph" w:styleId="ListParagraph">
    <w:name w:val="List Paragraph"/>
    <w:basedOn w:val="Normal"/>
    <w:uiPriority w:val="34"/>
    <w:qFormat/>
    <w:rsid w:val="009C7150"/>
    <w:pPr>
      <w:ind w:left="720"/>
      <w:contextualSpacing/>
    </w:pPr>
  </w:style>
  <w:style w:type="character" w:styleId="IntenseEmphasis">
    <w:name w:val="Intense Emphasis"/>
    <w:basedOn w:val="DefaultParagraphFont"/>
    <w:uiPriority w:val="21"/>
    <w:qFormat/>
    <w:rsid w:val="009C7150"/>
    <w:rPr>
      <w:i/>
      <w:iCs/>
      <w:color w:val="0F4761" w:themeColor="accent1" w:themeShade="BF"/>
    </w:rPr>
  </w:style>
  <w:style w:type="paragraph" w:styleId="IntenseQuote">
    <w:name w:val="Intense Quote"/>
    <w:basedOn w:val="Normal"/>
    <w:next w:val="Normal"/>
    <w:link w:val="IntenseQuoteChar"/>
    <w:uiPriority w:val="30"/>
    <w:qFormat/>
    <w:rsid w:val="009C71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7150"/>
    <w:rPr>
      <w:i/>
      <w:iCs/>
      <w:color w:val="0F4761" w:themeColor="accent1" w:themeShade="BF"/>
    </w:rPr>
  </w:style>
  <w:style w:type="character" w:styleId="IntenseReference">
    <w:name w:val="Intense Reference"/>
    <w:basedOn w:val="DefaultParagraphFont"/>
    <w:uiPriority w:val="32"/>
    <w:qFormat/>
    <w:rsid w:val="009C7150"/>
    <w:rPr>
      <w:b/>
      <w:bCs/>
      <w:smallCaps/>
      <w:color w:val="0F4761" w:themeColor="accent1" w:themeShade="BF"/>
      <w:spacing w:val="5"/>
    </w:rPr>
  </w:style>
  <w:style w:type="character" w:styleId="Hyperlink">
    <w:name w:val="Hyperlink"/>
    <w:basedOn w:val="DefaultParagraphFont"/>
    <w:uiPriority w:val="99"/>
    <w:unhideWhenUsed/>
    <w:rsid w:val="009C7150"/>
    <w:rPr>
      <w:color w:val="467886" w:themeColor="hyperlink"/>
      <w:u w:val="single"/>
    </w:rPr>
  </w:style>
  <w:style w:type="character" w:styleId="UnresolvedMention">
    <w:name w:val="Unresolved Mention"/>
    <w:basedOn w:val="DefaultParagraphFont"/>
    <w:uiPriority w:val="99"/>
    <w:semiHidden/>
    <w:unhideWhenUsed/>
    <w:rsid w:val="009C7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safety4sea.com/study-a-small-share-of-vessels-accounts-for-most-maritime-accidents/shipin-accid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afety4sea.com/category/safety-parent/accident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2026-09-17T06:16:00Z</dcterms:created>
  <dcterms:modified xsi:type="dcterms:W3CDTF">2026-09-17T06:37:00Z</dcterms:modified>
</cp:coreProperties>
</file>