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90297" w14:textId="4698A6AB" w:rsidR="00ED5AB7" w:rsidRPr="00ED5AB7" w:rsidRDefault="00ED5AB7" w:rsidP="00ED5AB7">
      <w:pPr>
        <w:spacing w:line="240" w:lineRule="auto"/>
        <w:ind w:right="540" w:firstLine="540"/>
        <w:jc w:val="center"/>
        <w:rPr>
          <w:rFonts w:ascii="Times New Roman" w:hAnsi="Times New Roman" w:cs="Times New Roman"/>
          <w:b/>
          <w:bCs/>
          <w:sz w:val="40"/>
          <w:szCs w:val="40"/>
        </w:rPr>
      </w:pPr>
      <w:r w:rsidRPr="00ED5AB7">
        <w:rPr>
          <w:rFonts w:ascii="Times New Roman" w:hAnsi="Times New Roman" w:cs="Times New Roman"/>
          <w:b/>
          <w:bCs/>
          <w:sz w:val="40"/>
          <w:szCs w:val="40"/>
        </w:rPr>
        <w:t xml:space="preserve">IUMI đưa phúc lợi thuyền viên vào trọng tâm </w:t>
      </w:r>
      <w:r>
        <w:rPr>
          <w:rFonts w:ascii="Times New Roman" w:hAnsi="Times New Roman" w:cs="Times New Roman"/>
          <w:b/>
          <w:bCs/>
          <w:sz w:val="40"/>
          <w:szCs w:val="40"/>
        </w:rPr>
        <w:t xml:space="preserve">của </w:t>
      </w:r>
      <w:r w:rsidRPr="00ED5AB7">
        <w:rPr>
          <w:rFonts w:ascii="Times New Roman" w:hAnsi="Times New Roman" w:cs="Times New Roman"/>
          <w:b/>
          <w:bCs/>
          <w:sz w:val="40"/>
          <w:szCs w:val="40"/>
        </w:rPr>
        <w:t>đánh giá rủi ro thân tàu</w:t>
      </w:r>
    </w:p>
    <w:p w14:paraId="4CD47F49" w14:textId="28F334AE" w:rsidR="00ED5AB7" w:rsidRPr="00ED5AB7" w:rsidRDefault="00ED5AB7" w:rsidP="00ED5AB7">
      <w:pPr>
        <w:jc w:val="right"/>
      </w:pPr>
      <w:hyperlink r:id="rId4" w:history="1">
        <w:r w:rsidRPr="00ED5AB7">
          <w:rPr>
            <w:rStyle w:val="Hyperlink"/>
          </w:rPr>
          <w:t>Seafarers</w:t>
        </w:r>
      </w:hyperlink>
    </w:p>
    <w:p w14:paraId="0F23E0EC" w14:textId="0D3B6059" w:rsidR="00ED5AB7" w:rsidRPr="00ED5AB7" w:rsidRDefault="00ED5AB7" w:rsidP="00ED5AB7">
      <w:pPr>
        <w:jc w:val="center"/>
      </w:pPr>
      <w:r w:rsidRPr="00ED5AB7">
        <w:drawing>
          <wp:inline distT="0" distB="0" distL="0" distR="0" wp14:anchorId="49346239" wp14:editId="1014E900">
            <wp:extent cx="5943600" cy="2974975"/>
            <wp:effectExtent l="0" t="0" r="0" b="0"/>
            <wp:docPr id="324056172" name="Picture 2" descr="Ship,Crews,Are,Repairing,Draft,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ip,Crews,Are,Repairing,Draft,Lad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BE5E244" w14:textId="54B6F0C3"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Liên minh Quốc tế các nhà Bảo hiểm Hàng hải (IUMI) đang đưa </w:t>
      </w:r>
      <w:r w:rsidRPr="00ED5AB7">
        <w:rPr>
          <w:rFonts w:ascii="Times New Roman" w:hAnsi="Times New Roman" w:cs="Times New Roman"/>
          <w:color w:val="EE0000"/>
          <w:sz w:val="26"/>
          <w:szCs w:val="26"/>
        </w:rPr>
        <w:t>yếu tố con người vào chương trình nghị sự của bảo hiểm hàng hải</w:t>
      </w:r>
      <w:r w:rsidRPr="00ED5AB7">
        <w:rPr>
          <w:rFonts w:ascii="Times New Roman" w:hAnsi="Times New Roman" w:cs="Times New Roman"/>
          <w:sz w:val="26"/>
          <w:szCs w:val="26"/>
        </w:rPr>
        <w:t xml:space="preserve"> thông qua một </w:t>
      </w:r>
      <w:r w:rsidRPr="00ED5AB7">
        <w:rPr>
          <w:rFonts w:ascii="Times New Roman" w:hAnsi="Times New Roman" w:cs="Times New Roman"/>
          <w:color w:val="EE0000"/>
          <w:sz w:val="26"/>
          <w:szCs w:val="26"/>
        </w:rPr>
        <w:t>Danh sách</w:t>
      </w:r>
      <w:r w:rsidRPr="00ED5AB7">
        <w:rPr>
          <w:rFonts w:ascii="Times New Roman" w:hAnsi="Times New Roman" w:cs="Times New Roman"/>
          <w:color w:val="EE0000"/>
          <w:sz w:val="26"/>
          <w:szCs w:val="26"/>
        </w:rPr>
        <w:t xml:space="preserve"> kiểm</w:t>
      </w:r>
      <w:r w:rsidRPr="00ED5AB7">
        <w:rPr>
          <w:rFonts w:ascii="Times New Roman" w:hAnsi="Times New Roman" w:cs="Times New Roman"/>
          <w:color w:val="EE0000"/>
          <w:sz w:val="26"/>
          <w:szCs w:val="26"/>
        </w:rPr>
        <w:t xml:space="preserve"> tra</w:t>
      </w:r>
      <w:r w:rsidRPr="00ED5AB7">
        <w:rPr>
          <w:rFonts w:ascii="Times New Roman" w:hAnsi="Times New Roman" w:cs="Times New Roman"/>
          <w:color w:val="EE0000"/>
          <w:sz w:val="26"/>
          <w:szCs w:val="26"/>
        </w:rPr>
        <w:t xml:space="preserve"> về Phúc lợi Thuyền viên (Crew Wellbeing Checklist) </w:t>
      </w:r>
      <w:r w:rsidRPr="00ED5AB7">
        <w:rPr>
          <w:rFonts w:ascii="Times New Roman" w:hAnsi="Times New Roman" w:cs="Times New Roman"/>
          <w:sz w:val="26"/>
          <w:szCs w:val="26"/>
        </w:rPr>
        <w:t xml:space="preserve">mới. </w:t>
      </w:r>
      <w:r>
        <w:rPr>
          <w:rFonts w:ascii="Times New Roman" w:hAnsi="Times New Roman" w:cs="Times New Roman"/>
          <w:sz w:val="26"/>
          <w:szCs w:val="26"/>
        </w:rPr>
        <w:t xml:space="preserve">Danh sách kiểm tra </w:t>
      </w:r>
      <w:r w:rsidRPr="00ED5AB7">
        <w:rPr>
          <w:rFonts w:ascii="Times New Roman" w:hAnsi="Times New Roman" w:cs="Times New Roman"/>
          <w:sz w:val="26"/>
          <w:szCs w:val="26"/>
        </w:rPr>
        <w:t>này nhằm giúp các nhà bảo hiểm nhận thức rõ hơn rằng một đội ngũ thuyền viên khỏe mạnh và có khả năng chống chịu tốt hơn có thể đồng nghĩa với tàu an toàn hơn và tổn thất ít hơn.</w:t>
      </w:r>
    </w:p>
    <w:p w14:paraId="3D2650FA" w14:textId="1B1621C3"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Mặc dù thiết kế tàu và công nghệ đã có những bước tiến đáng kể, việc khai thác tàu an toàn cuối cùng vẫn phụ thuộc vào con người làm việc trên tàu. Ngày càng có nhiều nghiên cứu cho thấy </w:t>
      </w:r>
      <w:r w:rsidRPr="004B162A">
        <w:rPr>
          <w:rFonts w:ascii="Times New Roman" w:hAnsi="Times New Roman" w:cs="Times New Roman"/>
          <w:sz w:val="26"/>
          <w:szCs w:val="26"/>
        </w:rPr>
        <w:t xml:space="preserve">phúc lợi </w:t>
      </w:r>
      <w:r w:rsidR="004B162A">
        <w:rPr>
          <w:rFonts w:ascii="Times New Roman" w:hAnsi="Times New Roman" w:cs="Times New Roman"/>
          <w:sz w:val="26"/>
          <w:szCs w:val="26"/>
        </w:rPr>
        <w:t xml:space="preserve">của </w:t>
      </w:r>
      <w:r w:rsidRPr="004B162A">
        <w:rPr>
          <w:rFonts w:ascii="Times New Roman" w:hAnsi="Times New Roman" w:cs="Times New Roman"/>
          <w:sz w:val="26"/>
          <w:szCs w:val="26"/>
        </w:rPr>
        <w:t>thuyền viên không chỉ là vấn đề về đời sống mà còn là một yếu tố rủi ro đối với hoạt động khai thác và kinh doanh</w:t>
      </w:r>
      <w:r w:rsidRPr="00ED5AB7">
        <w:rPr>
          <w:rFonts w:ascii="Times New Roman" w:hAnsi="Times New Roman" w:cs="Times New Roman"/>
          <w:sz w:val="26"/>
          <w:szCs w:val="26"/>
        </w:rPr>
        <w:t>. Mệt mỏi, căng thẳng, khối lượng công việc quá lớn, thời gian nghỉ ngơi không đầy đủ và điều kiện sinh hoạt kém có thể làm suy giảm khả năng ra quyết định và nhận thức tình huống, đồng thời làm tăng khả năng xảy ra sai sót của con người.</w:t>
      </w:r>
    </w:p>
    <w:p w14:paraId="01FD4D7B" w14:textId="3B19F42E"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Đối với các nhà bảo hiểm </w:t>
      </w:r>
      <w:r w:rsidRPr="004B162A">
        <w:rPr>
          <w:rFonts w:ascii="Times New Roman" w:hAnsi="Times New Roman" w:cs="Times New Roman"/>
          <w:sz w:val="26"/>
          <w:szCs w:val="26"/>
        </w:rPr>
        <w:t>Thân tàu và Máy móc (H&amp;M),</w:t>
      </w:r>
      <w:r w:rsidRPr="00ED5AB7">
        <w:rPr>
          <w:rFonts w:ascii="Times New Roman" w:hAnsi="Times New Roman" w:cs="Times New Roman"/>
          <w:sz w:val="26"/>
          <w:szCs w:val="26"/>
        </w:rPr>
        <w:t xml:space="preserve"> việc hiểu rõ những yếu tố này mang lại một góc nhìn rộng hơn về rủi ro: một đội ngũ thuyền viên được nghỉ ngơi đầy đủ, được hỗ trợ và có động lực làm việc sẽ có khả năng tốt hơn trong việc nhận diện mối nguy hiểm, vận hành tàu an toàn và ứng phó hiệu quả với các sự cố. Điều này có khả năng làm giảm tổn thất và các yêu cầu bồi thường, đồng thời củng cố hồ sơ rủi ro tổng thể của đối tượng được bảo hiểm.</w:t>
      </w:r>
    </w:p>
    <w:p w14:paraId="6D92262C" w14:textId="3DD4E1AA"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Trong bối cảnh đó, </w:t>
      </w:r>
      <w:r w:rsidRPr="004B162A">
        <w:rPr>
          <w:rFonts w:ascii="Times New Roman" w:hAnsi="Times New Roman" w:cs="Times New Roman"/>
          <w:sz w:val="26"/>
          <w:szCs w:val="26"/>
        </w:rPr>
        <w:t>Liên minh Quốc tế các nhà Bảo hiểm Hàng hải (IUMI)</w:t>
      </w:r>
      <w:r w:rsidRPr="00ED5AB7">
        <w:rPr>
          <w:rFonts w:ascii="Times New Roman" w:hAnsi="Times New Roman" w:cs="Times New Roman"/>
          <w:sz w:val="26"/>
          <w:szCs w:val="26"/>
        </w:rPr>
        <w:t xml:space="preserve"> đã đưa ra một </w:t>
      </w:r>
      <w:r w:rsidR="004B162A" w:rsidRPr="004B162A">
        <w:rPr>
          <w:rFonts w:ascii="Times New Roman" w:hAnsi="Times New Roman" w:cs="Times New Roman"/>
          <w:sz w:val="26"/>
          <w:szCs w:val="26"/>
        </w:rPr>
        <w:t>Danh saách kiểm tra</w:t>
      </w:r>
      <w:r w:rsidRPr="004B162A">
        <w:rPr>
          <w:rFonts w:ascii="Times New Roman" w:hAnsi="Times New Roman" w:cs="Times New Roman"/>
          <w:sz w:val="26"/>
          <w:szCs w:val="26"/>
        </w:rPr>
        <w:t xml:space="preserve"> về Phúc lợi Thuyền viên dành cho các nhà bảo hiểm Thân tàu và Máy móc,</w:t>
      </w:r>
      <w:r w:rsidRPr="00ED5AB7">
        <w:rPr>
          <w:rFonts w:ascii="Times New Roman" w:hAnsi="Times New Roman" w:cs="Times New Roman"/>
          <w:sz w:val="26"/>
          <w:szCs w:val="26"/>
        </w:rPr>
        <w:t xml:space="preserve"> </w:t>
      </w:r>
      <w:r w:rsidRPr="00ED5AB7">
        <w:rPr>
          <w:rFonts w:ascii="Times New Roman" w:hAnsi="Times New Roman" w:cs="Times New Roman"/>
          <w:sz w:val="26"/>
          <w:szCs w:val="26"/>
        </w:rPr>
        <w:lastRenderedPageBreak/>
        <w:t>nhằm đưa yếu tố con người vào quá trình đánh giá rủi ro bảo hiểm một cách rõ ràng và đầy đủ hơn.</w:t>
      </w:r>
    </w:p>
    <w:p w14:paraId="1ACF528F" w14:textId="77777777"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Sáng kiến này phản ánh ngày càng nhiều nghiên cứu cho thấy </w:t>
      </w:r>
      <w:r w:rsidRPr="004B162A">
        <w:rPr>
          <w:rFonts w:ascii="Times New Roman" w:hAnsi="Times New Roman" w:cs="Times New Roman"/>
          <w:sz w:val="26"/>
          <w:szCs w:val="26"/>
        </w:rPr>
        <w:t>phúc lợi của thuyền viên có thể tác động trực tiếp đến các rủi ro trong khai thác và kinh doanh</w:t>
      </w:r>
      <w:r w:rsidRPr="00ED5AB7">
        <w:rPr>
          <w:rFonts w:ascii="Times New Roman" w:hAnsi="Times New Roman" w:cs="Times New Roman"/>
          <w:sz w:val="26"/>
          <w:szCs w:val="26"/>
        </w:rPr>
        <w:t>. Khi sai sót của con người là một trong những yếu tố góp phần gây ra các tổn thất liên quan đến thân tàu, các nhà bảo hiểm ngày càng không chỉ xem xét tình trạng vật chất của con tàu mà còn quan tâm đến những con người trực tiếp vận hành con tàu đó.</w:t>
      </w:r>
    </w:p>
    <w:p w14:paraId="3BF6A1D9" w14:textId="75CEBD12"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Được xây dựng bởi các thành viên IUMI, trong đó có những người từng là thuyền viên, </w:t>
      </w:r>
      <w:r w:rsidR="004B162A">
        <w:rPr>
          <w:rFonts w:ascii="Times New Roman" w:hAnsi="Times New Roman" w:cs="Times New Roman"/>
          <w:sz w:val="26"/>
          <w:szCs w:val="26"/>
        </w:rPr>
        <w:t>danh sách kiểm tra</w:t>
      </w:r>
      <w:r w:rsidRPr="00ED5AB7">
        <w:rPr>
          <w:rFonts w:ascii="Times New Roman" w:hAnsi="Times New Roman" w:cs="Times New Roman"/>
          <w:sz w:val="26"/>
          <w:szCs w:val="26"/>
        </w:rPr>
        <w:t xml:space="preserve"> này nhằm cung cấp cho các nhà bảo hiểm một khuôn khổ thực tiễn để đưa các yếu tố liên quan đến phúc lợi </w:t>
      </w:r>
      <w:r w:rsidR="004B162A">
        <w:rPr>
          <w:rFonts w:ascii="Times New Roman" w:hAnsi="Times New Roman" w:cs="Times New Roman"/>
          <w:sz w:val="26"/>
          <w:szCs w:val="26"/>
        </w:rPr>
        <w:t xml:space="preserve">của </w:t>
      </w:r>
      <w:r w:rsidRPr="00ED5AB7">
        <w:rPr>
          <w:rFonts w:ascii="Times New Roman" w:hAnsi="Times New Roman" w:cs="Times New Roman"/>
          <w:sz w:val="26"/>
          <w:szCs w:val="26"/>
        </w:rPr>
        <w:t xml:space="preserve">thuyền viên vào quá trình </w:t>
      </w:r>
      <w:r w:rsidR="004B162A">
        <w:rPr>
          <w:rFonts w:ascii="Times New Roman" w:hAnsi="Times New Roman" w:cs="Times New Roman"/>
          <w:sz w:val="26"/>
          <w:szCs w:val="26"/>
        </w:rPr>
        <w:t xml:space="preserve">ký </w:t>
      </w:r>
      <w:r w:rsidR="004B162A" w:rsidRPr="004B162A">
        <w:rPr>
          <w:rFonts w:ascii="Times New Roman" w:hAnsi="Times New Roman" w:cs="Times New Roman"/>
          <w:sz w:val="26"/>
          <w:szCs w:val="26"/>
        </w:rPr>
        <w:t>hợp đồng</w:t>
      </w:r>
      <w:r w:rsidRPr="004B162A">
        <w:rPr>
          <w:rFonts w:ascii="Times New Roman" w:hAnsi="Times New Roman" w:cs="Times New Roman"/>
          <w:sz w:val="26"/>
          <w:szCs w:val="26"/>
        </w:rPr>
        <w:t xml:space="preserve"> bảo hiểm, mô hình hóa rủi ro và xử lý yêu cầu bồi thường</w:t>
      </w:r>
      <w:r w:rsidRPr="00ED5AB7">
        <w:rPr>
          <w:rFonts w:ascii="Times New Roman" w:hAnsi="Times New Roman" w:cs="Times New Roman"/>
          <w:sz w:val="26"/>
          <w:szCs w:val="26"/>
        </w:rPr>
        <w:t>.</w:t>
      </w:r>
      <w:r w:rsidR="004B162A">
        <w:rPr>
          <w:rFonts w:ascii="Times New Roman" w:hAnsi="Times New Roman" w:cs="Times New Roman"/>
          <w:sz w:val="26"/>
          <w:szCs w:val="26"/>
        </w:rPr>
        <w:t xml:space="preserve"> </w:t>
      </w:r>
      <w:r w:rsidRPr="00ED5AB7">
        <w:rPr>
          <w:rFonts w:ascii="Times New Roman" w:hAnsi="Times New Roman" w:cs="Times New Roman"/>
          <w:sz w:val="26"/>
          <w:szCs w:val="26"/>
        </w:rPr>
        <w:t>“</w:t>
      </w:r>
      <w:r w:rsidRPr="004B162A">
        <w:rPr>
          <w:rFonts w:ascii="Times New Roman" w:hAnsi="Times New Roman" w:cs="Times New Roman"/>
          <w:color w:val="EE0000"/>
          <w:sz w:val="26"/>
          <w:szCs w:val="26"/>
        </w:rPr>
        <w:t xml:space="preserve">Các nhà bảo hiểm thân tàu đánh giá máy móc, cấp tàu, tuổi tàu, công tác quản lý và lịch sử tổn thất. Tuy nhiên, sự an toàn và hiệu quả khai thác của mỗi con tàu cuối cùng vẫn phụ thuộc vào đội ngũ thuyền viên. Phúc lợi </w:t>
      </w:r>
      <w:r w:rsidR="004B162A" w:rsidRPr="004B162A">
        <w:rPr>
          <w:rFonts w:ascii="Times New Roman" w:hAnsi="Times New Roman" w:cs="Times New Roman"/>
          <w:color w:val="EE0000"/>
          <w:sz w:val="26"/>
          <w:szCs w:val="26"/>
        </w:rPr>
        <w:t xml:space="preserve">của </w:t>
      </w:r>
      <w:r w:rsidRPr="004B162A">
        <w:rPr>
          <w:rFonts w:ascii="Times New Roman" w:hAnsi="Times New Roman" w:cs="Times New Roman"/>
          <w:color w:val="EE0000"/>
          <w:sz w:val="26"/>
          <w:szCs w:val="26"/>
        </w:rPr>
        <w:t>thuyền viên cần có một vị trí nổi bật hơn trong việc đánh giá rủi ro thân tàu</w:t>
      </w:r>
      <w:r w:rsidRPr="00ED5AB7">
        <w:rPr>
          <w:rFonts w:ascii="Times New Roman" w:hAnsi="Times New Roman" w:cs="Times New Roman"/>
          <w:sz w:val="26"/>
          <w:szCs w:val="26"/>
        </w:rPr>
        <w:t>.”</w:t>
      </w:r>
      <w:r w:rsidR="004B162A">
        <w:rPr>
          <w:rFonts w:ascii="Times New Roman" w:hAnsi="Times New Roman" w:cs="Times New Roman"/>
          <w:sz w:val="26"/>
          <w:szCs w:val="26"/>
        </w:rPr>
        <w:t xml:space="preserve"> </w:t>
      </w:r>
      <w:r w:rsidRPr="00ED5AB7">
        <w:rPr>
          <w:rFonts w:ascii="Times New Roman" w:hAnsi="Times New Roman" w:cs="Times New Roman"/>
          <w:sz w:val="26"/>
          <w:szCs w:val="26"/>
        </w:rPr>
        <w:t xml:space="preserve">— </w:t>
      </w:r>
      <w:r w:rsidRPr="004B162A">
        <w:rPr>
          <w:rFonts w:ascii="Times New Roman" w:hAnsi="Times New Roman" w:cs="Times New Roman"/>
          <w:sz w:val="26"/>
          <w:szCs w:val="26"/>
        </w:rPr>
        <w:t>Ilias Tsakiris</w:t>
      </w:r>
      <w:r w:rsidRPr="00ED5AB7">
        <w:rPr>
          <w:rFonts w:ascii="Times New Roman" w:hAnsi="Times New Roman" w:cs="Times New Roman"/>
          <w:sz w:val="26"/>
          <w:szCs w:val="26"/>
        </w:rPr>
        <w:t>, Tổng Giám đốc American Club (Europe) và Chủ tịch Ủy ban Thân tàu Đại dương của IUMI, người đã hỗ trợ xây dựng bảng kiểm, giải thích.</w:t>
      </w:r>
    </w:p>
    <w:p w14:paraId="7FABCF74" w14:textId="41821368"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Như đã nêu, </w:t>
      </w:r>
      <w:r w:rsidR="004B162A" w:rsidRPr="004B162A">
        <w:rPr>
          <w:rFonts w:ascii="Times New Roman" w:hAnsi="Times New Roman" w:cs="Times New Roman"/>
          <w:color w:val="EE0000"/>
          <w:sz w:val="26"/>
          <w:szCs w:val="26"/>
        </w:rPr>
        <w:t>Danh sách kiểm tra</w:t>
      </w:r>
      <w:r w:rsidRPr="004B162A">
        <w:rPr>
          <w:rFonts w:ascii="Times New Roman" w:hAnsi="Times New Roman" w:cs="Times New Roman"/>
          <w:color w:val="EE0000"/>
          <w:sz w:val="26"/>
          <w:szCs w:val="26"/>
        </w:rPr>
        <w:t xml:space="preserve"> về Phúc lợi Thuyền viên phải được gửi cho và hoàn thành bởi môi giới bảo hiểm hoặc người quản lý bảo hiểm của bên được bảo hiểm trên bờ – không phải bởi thuyền viên trên tàu</w:t>
      </w:r>
      <w:r w:rsidRPr="00ED5AB7">
        <w:rPr>
          <w:rFonts w:ascii="Times New Roman" w:hAnsi="Times New Roman" w:cs="Times New Roman"/>
          <w:sz w:val="26"/>
          <w:szCs w:val="26"/>
        </w:rPr>
        <w:t xml:space="preserve">. </w:t>
      </w:r>
      <w:r w:rsidR="004B162A" w:rsidRPr="004B162A">
        <w:rPr>
          <w:rFonts w:ascii="Times New Roman" w:hAnsi="Times New Roman" w:cs="Times New Roman"/>
          <w:color w:val="000000" w:themeColor="text1"/>
          <w:sz w:val="26"/>
          <w:szCs w:val="26"/>
        </w:rPr>
        <w:t xml:space="preserve">Danh sách kiểm tra </w:t>
      </w:r>
      <w:r w:rsidR="004B162A" w:rsidRPr="004B162A">
        <w:rPr>
          <w:rFonts w:ascii="Times New Roman" w:hAnsi="Times New Roman" w:cs="Times New Roman"/>
          <w:color w:val="000000" w:themeColor="text1"/>
          <w:sz w:val="26"/>
          <w:szCs w:val="26"/>
        </w:rPr>
        <w:t xml:space="preserve">này </w:t>
      </w:r>
      <w:r w:rsidRPr="00ED5AB7">
        <w:rPr>
          <w:rFonts w:ascii="Times New Roman" w:hAnsi="Times New Roman" w:cs="Times New Roman"/>
          <w:sz w:val="26"/>
          <w:szCs w:val="26"/>
        </w:rPr>
        <w:t>áp dụng cho tất cả các loại tàu, không phân biệt quốc tịch tàu hay vùng biển hoạt động.</w:t>
      </w:r>
    </w:p>
    <w:p w14:paraId="7D429C3C" w14:textId="357729C9" w:rsidR="00ED5AB7" w:rsidRPr="004B162A"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Ngoài ra, các nhà bảo hiểm H&amp;M sử dụng </w:t>
      </w:r>
      <w:r w:rsidR="004B162A" w:rsidRPr="004B162A">
        <w:rPr>
          <w:rFonts w:ascii="Times New Roman" w:hAnsi="Times New Roman" w:cs="Times New Roman"/>
          <w:color w:val="000000" w:themeColor="text1"/>
          <w:sz w:val="26"/>
          <w:szCs w:val="26"/>
        </w:rPr>
        <w:t xml:space="preserve">Danh sách kiểm tra </w:t>
      </w:r>
      <w:r w:rsidR="004B162A">
        <w:rPr>
          <w:rFonts w:ascii="Times New Roman" w:hAnsi="Times New Roman" w:cs="Times New Roman"/>
          <w:color w:val="000000" w:themeColor="text1"/>
          <w:sz w:val="26"/>
          <w:szCs w:val="26"/>
        </w:rPr>
        <w:t xml:space="preserve">này </w:t>
      </w:r>
      <w:r w:rsidRPr="00ED5AB7">
        <w:rPr>
          <w:rFonts w:ascii="Times New Roman" w:hAnsi="Times New Roman" w:cs="Times New Roman"/>
          <w:sz w:val="26"/>
          <w:szCs w:val="26"/>
        </w:rPr>
        <w:t>có thể tự xác định cách thức ưu tiên hoặc áp dụng từng câu hỏi. Tài liệu này được xây dựng như một công cụ thực tiễn nhằm hỗ trợ đưa vấn đề phúc lợi</w:t>
      </w:r>
      <w:r w:rsidR="004B162A">
        <w:rPr>
          <w:rFonts w:ascii="Times New Roman" w:hAnsi="Times New Roman" w:cs="Times New Roman"/>
          <w:sz w:val="26"/>
          <w:szCs w:val="26"/>
        </w:rPr>
        <w:t xml:space="preserve"> của</w:t>
      </w:r>
      <w:r w:rsidRPr="00ED5AB7">
        <w:rPr>
          <w:rFonts w:ascii="Times New Roman" w:hAnsi="Times New Roman" w:cs="Times New Roman"/>
          <w:sz w:val="26"/>
          <w:szCs w:val="26"/>
        </w:rPr>
        <w:t xml:space="preserve"> thuyền viên vào </w:t>
      </w:r>
      <w:r w:rsidRPr="004B162A">
        <w:rPr>
          <w:rFonts w:ascii="Times New Roman" w:hAnsi="Times New Roman" w:cs="Times New Roman"/>
          <w:sz w:val="26"/>
          <w:szCs w:val="26"/>
        </w:rPr>
        <w:t>quá trình đánh giá rủi ro bảo hiểm tổng thể.</w:t>
      </w:r>
    </w:p>
    <w:p w14:paraId="7F7096D0" w14:textId="54CB135B"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Cách thức đo lường, diễn giải hoặc so sánh kết quả được để cho từng người sử dụng tự quyết định. </w:t>
      </w:r>
      <w:r w:rsidR="004B162A" w:rsidRPr="004B162A">
        <w:rPr>
          <w:rFonts w:ascii="Times New Roman" w:hAnsi="Times New Roman" w:cs="Times New Roman"/>
          <w:color w:val="000000" w:themeColor="text1"/>
          <w:sz w:val="26"/>
          <w:szCs w:val="26"/>
        </w:rPr>
        <w:t xml:space="preserve">Danh sách kiểm tra </w:t>
      </w:r>
      <w:r w:rsidRPr="00ED5AB7">
        <w:rPr>
          <w:rFonts w:ascii="Times New Roman" w:hAnsi="Times New Roman" w:cs="Times New Roman"/>
          <w:sz w:val="26"/>
          <w:szCs w:val="26"/>
        </w:rPr>
        <w:t>có thể được áp dụng cho nhiều loại tàu khác nhau, mặc dù một số yêu cầu pháp lý có thể không liên quan đến tất cả các loại tàu.</w:t>
      </w:r>
      <w:r w:rsidR="004B162A">
        <w:rPr>
          <w:rFonts w:ascii="Times New Roman" w:hAnsi="Times New Roman" w:cs="Times New Roman"/>
          <w:sz w:val="26"/>
          <w:szCs w:val="26"/>
        </w:rPr>
        <w:t xml:space="preserve"> </w:t>
      </w:r>
    </w:p>
    <w:p w14:paraId="1D56B4DB" w14:textId="0F33A5CA"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Nếu được sử dụng thường xuyên trong các cuộc trao đổi về </w:t>
      </w:r>
      <w:r w:rsidRPr="004B162A">
        <w:rPr>
          <w:rFonts w:ascii="Times New Roman" w:hAnsi="Times New Roman" w:cs="Times New Roman"/>
          <w:sz w:val="26"/>
          <w:szCs w:val="26"/>
        </w:rPr>
        <w:t>gia hạn bảo hiểm hằng năm</w:t>
      </w:r>
      <w:r w:rsidRPr="00ED5AB7">
        <w:rPr>
          <w:rFonts w:ascii="Times New Roman" w:hAnsi="Times New Roman" w:cs="Times New Roman"/>
          <w:sz w:val="26"/>
          <w:szCs w:val="26"/>
        </w:rPr>
        <w:t xml:space="preserve">, </w:t>
      </w:r>
      <w:r w:rsidR="004B162A" w:rsidRPr="004B162A">
        <w:rPr>
          <w:rFonts w:ascii="Times New Roman" w:hAnsi="Times New Roman" w:cs="Times New Roman"/>
          <w:color w:val="000000" w:themeColor="text1"/>
          <w:sz w:val="26"/>
          <w:szCs w:val="26"/>
        </w:rPr>
        <w:t xml:space="preserve">Danh sách kiểm tra </w:t>
      </w:r>
      <w:r w:rsidRPr="00ED5AB7">
        <w:rPr>
          <w:rFonts w:ascii="Times New Roman" w:hAnsi="Times New Roman" w:cs="Times New Roman"/>
          <w:sz w:val="26"/>
          <w:szCs w:val="26"/>
        </w:rPr>
        <w:t>cũng có thể giúp các nhà bảo hiểm theo dõi sự thay đổi theo thời gian, nhận diện các xu hướng mới xuất hiện và đánh giá những thay đổi trong thực tiễn về phúc lợi thuyền viên.</w:t>
      </w:r>
    </w:p>
    <w:p w14:paraId="226502D0" w14:textId="77777777"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Như Tsakiris nhấn mạnh, mục tiêu là đưa </w:t>
      </w:r>
      <w:r w:rsidRPr="004B162A">
        <w:rPr>
          <w:rFonts w:ascii="Times New Roman" w:hAnsi="Times New Roman" w:cs="Times New Roman"/>
          <w:sz w:val="26"/>
          <w:szCs w:val="26"/>
        </w:rPr>
        <w:t>phúc lợi thuyền viên vào quá trình đánh giá rủi ro hàng hải nói chung</w:t>
      </w:r>
      <w:r w:rsidRPr="00ED5AB7">
        <w:rPr>
          <w:rFonts w:ascii="Times New Roman" w:hAnsi="Times New Roman" w:cs="Times New Roman"/>
          <w:sz w:val="26"/>
          <w:szCs w:val="26"/>
        </w:rPr>
        <w:t>, chứ không biến các nhà bảo hiểm thành những “thanh tra phúc lợi”.</w:t>
      </w:r>
    </w:p>
    <w:p w14:paraId="10707455" w14:textId="09756661"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sz w:val="26"/>
          <w:szCs w:val="26"/>
        </w:rPr>
        <w:t xml:space="preserve">“[…] </w:t>
      </w:r>
      <w:r w:rsidRPr="004B162A">
        <w:rPr>
          <w:rFonts w:ascii="Times New Roman" w:hAnsi="Times New Roman" w:cs="Times New Roman"/>
          <w:i/>
          <w:iCs/>
          <w:sz w:val="26"/>
          <w:szCs w:val="26"/>
        </w:rPr>
        <w:t>Điều này sẽ hỗ trợ một cách tiếp cận toàn diện hơn đối với việc mô hình hóa rủi ro, thẩm định bảo hiểm và xử lý yêu cầu bồi thường, đồng thời ghi nhận rằng những con tàu an toàn hơn không chỉ được tạo nên bởi kỹ thuật và công nghệ, mà còn bởi những đội ngũ thuyền viên khỏe mạnh, được đào tạo tốt và được hỗ trợ đầy đủ</w:t>
      </w:r>
      <w:r w:rsidRPr="00ED5AB7">
        <w:rPr>
          <w:rFonts w:ascii="Times New Roman" w:hAnsi="Times New Roman" w:cs="Times New Roman"/>
          <w:sz w:val="26"/>
          <w:szCs w:val="26"/>
        </w:rPr>
        <w:t>.”</w:t>
      </w:r>
      <w:r w:rsidR="004B162A">
        <w:rPr>
          <w:rFonts w:ascii="Times New Roman" w:hAnsi="Times New Roman" w:cs="Times New Roman"/>
          <w:sz w:val="26"/>
          <w:szCs w:val="26"/>
        </w:rPr>
        <w:t xml:space="preserve"> </w:t>
      </w:r>
      <w:r w:rsidRPr="00ED5AB7">
        <w:rPr>
          <w:rFonts w:ascii="Times New Roman" w:hAnsi="Times New Roman" w:cs="Times New Roman"/>
          <w:sz w:val="26"/>
          <w:szCs w:val="26"/>
        </w:rPr>
        <w:t>— ông giải thích.</w:t>
      </w:r>
    </w:p>
    <w:p w14:paraId="343A94FB" w14:textId="4DCCFA7C" w:rsidR="00ED5AB7" w:rsidRPr="00ED5AB7" w:rsidRDefault="00ED5AB7" w:rsidP="00ED5AB7">
      <w:pPr>
        <w:spacing w:before="120" w:after="120"/>
        <w:jc w:val="both"/>
        <w:rPr>
          <w:rFonts w:ascii="Times New Roman" w:hAnsi="Times New Roman" w:cs="Times New Roman"/>
          <w:sz w:val="26"/>
          <w:szCs w:val="26"/>
        </w:rPr>
      </w:pPr>
      <w:r w:rsidRPr="004B162A">
        <w:rPr>
          <w:rFonts w:ascii="Times New Roman" w:hAnsi="Times New Roman" w:cs="Times New Roman"/>
          <w:color w:val="C00000"/>
          <w:sz w:val="26"/>
          <w:szCs w:val="26"/>
        </w:rPr>
        <w:lastRenderedPageBreak/>
        <w:t xml:space="preserve">Mệt mỏi, căng thẳng, khối lượng công việc quá lớn, thời gian nghỉ ngơi không đầy đủ và điều kiện sinh hoạt kém </w:t>
      </w:r>
      <w:r w:rsidRPr="00ED5AB7">
        <w:rPr>
          <w:rFonts w:ascii="Times New Roman" w:hAnsi="Times New Roman" w:cs="Times New Roman"/>
          <w:sz w:val="26"/>
          <w:szCs w:val="26"/>
        </w:rPr>
        <w:t xml:space="preserve">có thể tác động tiêu cực đến khả năng ra quyết định và nhận thức tình huống, làm tăng khả năng xảy ra sai sót của con người. Vì những sai sót như vậy góp phần gây ra một tỷ lệ đáng kể các tai nạn hàng hải, việc cải thiện phúc lợi thuyền viên có thể góp phần làm giảm cả </w:t>
      </w:r>
      <w:r w:rsidRPr="004B162A">
        <w:rPr>
          <w:rFonts w:ascii="Times New Roman" w:hAnsi="Times New Roman" w:cs="Times New Roman"/>
          <w:sz w:val="26"/>
          <w:szCs w:val="26"/>
        </w:rPr>
        <w:t>tần suất xảy ra lẫn mức độ nghiêm trọng</w:t>
      </w:r>
      <w:r w:rsidRPr="00ED5AB7">
        <w:rPr>
          <w:rFonts w:ascii="Times New Roman" w:hAnsi="Times New Roman" w:cs="Times New Roman"/>
          <w:sz w:val="26"/>
          <w:szCs w:val="26"/>
        </w:rPr>
        <w:t xml:space="preserve"> của các sự cố trên tàu.</w:t>
      </w:r>
      <w:r w:rsidR="004B162A">
        <w:rPr>
          <w:rFonts w:ascii="Times New Roman" w:hAnsi="Times New Roman" w:cs="Times New Roman"/>
          <w:sz w:val="26"/>
          <w:szCs w:val="26"/>
        </w:rPr>
        <w:t xml:space="preserve"> </w:t>
      </w:r>
      <w:r w:rsidRPr="00ED5AB7">
        <w:rPr>
          <w:rFonts w:ascii="Times New Roman" w:hAnsi="Times New Roman" w:cs="Times New Roman"/>
          <w:sz w:val="26"/>
          <w:szCs w:val="26"/>
        </w:rPr>
        <w:t>— Tsakiris nhấn mạnh.</w:t>
      </w:r>
    </w:p>
    <w:p w14:paraId="46723627" w14:textId="07E63B0B" w:rsidR="00ED5AB7" w:rsidRPr="00ED5AB7" w:rsidRDefault="00ED5AB7" w:rsidP="00ED5AB7">
      <w:pPr>
        <w:spacing w:before="120" w:after="120"/>
        <w:jc w:val="both"/>
        <w:rPr>
          <w:rFonts w:ascii="Times New Roman" w:hAnsi="Times New Roman" w:cs="Times New Roman"/>
          <w:sz w:val="26"/>
          <w:szCs w:val="26"/>
        </w:rPr>
      </w:pPr>
      <w:r w:rsidRPr="00ED5AB7">
        <w:rPr>
          <w:rFonts w:ascii="Times New Roman" w:hAnsi="Times New Roman" w:cs="Times New Roman"/>
          <w:b/>
          <w:bCs/>
          <w:sz w:val="26"/>
          <w:szCs w:val="26"/>
        </w:rPr>
        <w:t xml:space="preserve">Toàn bộ </w:t>
      </w:r>
      <w:r w:rsidR="004B162A" w:rsidRPr="004B162A">
        <w:rPr>
          <w:rFonts w:ascii="Times New Roman" w:hAnsi="Times New Roman" w:cs="Times New Roman"/>
          <w:b/>
          <w:bCs/>
          <w:color w:val="000000" w:themeColor="text1"/>
          <w:sz w:val="26"/>
          <w:szCs w:val="26"/>
        </w:rPr>
        <w:t>Danh sách kiểm tra</w:t>
      </w:r>
      <w:r w:rsidR="004B162A" w:rsidRPr="004B162A">
        <w:rPr>
          <w:rFonts w:ascii="Times New Roman" w:hAnsi="Times New Roman" w:cs="Times New Roman"/>
          <w:color w:val="000000" w:themeColor="text1"/>
          <w:sz w:val="26"/>
          <w:szCs w:val="26"/>
        </w:rPr>
        <w:t xml:space="preserve"> </w:t>
      </w:r>
      <w:r w:rsidRPr="00ED5AB7">
        <w:rPr>
          <w:rFonts w:ascii="Times New Roman" w:hAnsi="Times New Roman" w:cs="Times New Roman"/>
          <w:b/>
          <w:bCs/>
          <w:sz w:val="26"/>
          <w:szCs w:val="26"/>
        </w:rPr>
        <w:t>về Phúc lợi Thuyền viên có thể được tải xuống tại:</w:t>
      </w:r>
      <w:r w:rsidR="004B162A">
        <w:rPr>
          <w:rFonts w:ascii="Times New Roman" w:hAnsi="Times New Roman" w:cs="Times New Roman"/>
          <w:b/>
          <w:bCs/>
          <w:sz w:val="26"/>
          <w:szCs w:val="26"/>
        </w:rPr>
        <w:t xml:space="preserve"> </w:t>
      </w:r>
    </w:p>
    <w:p w14:paraId="5D6230C4" w14:textId="4390A0F5" w:rsidR="00ED5AB7" w:rsidRDefault="00ED5AB7" w:rsidP="00ED5AB7">
      <w:pPr>
        <w:rPr>
          <w:b/>
          <w:bCs/>
        </w:rPr>
      </w:pPr>
      <w:hyperlink r:id="rId6" w:history="1">
        <w:r w:rsidRPr="0067060E">
          <w:rPr>
            <w:rStyle w:val="Hyperlink"/>
            <w:b/>
            <w:bCs/>
          </w:rPr>
          <w:t>https://safety4sea.com/?attachment_id=21382764</w:t>
        </w:r>
      </w:hyperlink>
    </w:p>
    <w:p w14:paraId="44C745A5" w14:textId="07E90C4A" w:rsidR="004B162A" w:rsidRDefault="004B162A" w:rsidP="004B162A">
      <w:pPr>
        <w:jc w:val="center"/>
        <w:rPr>
          <w:b/>
          <w:bCs/>
        </w:rPr>
      </w:pPr>
      <w:r>
        <w:rPr>
          <w:b/>
          <w:bCs/>
        </w:rPr>
        <w:t>---------------------------------------------</w:t>
      </w:r>
    </w:p>
    <w:p w14:paraId="4E06F696" w14:textId="77777777" w:rsidR="00ED5AB7" w:rsidRPr="00ED5AB7" w:rsidRDefault="00ED5AB7" w:rsidP="00ED5AB7"/>
    <w:p w14:paraId="6C4F6DDA" w14:textId="77777777" w:rsidR="00C13E10" w:rsidRDefault="00C13E10"/>
    <w:sectPr w:rsidR="00C13E10" w:rsidSect="00ED5AB7">
      <w:pgSz w:w="12240" w:h="15840"/>
      <w:pgMar w:top="900" w:right="99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B7"/>
    <w:rsid w:val="000501D0"/>
    <w:rsid w:val="004B162A"/>
    <w:rsid w:val="00BF1F26"/>
    <w:rsid w:val="00C13E10"/>
    <w:rsid w:val="00ED5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0157"/>
  <w15:chartTrackingRefBased/>
  <w15:docId w15:val="{433EF127-21BF-4CFC-A0D8-43A939A9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5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A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A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A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A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A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A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A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A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A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A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A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A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A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A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A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AB7"/>
    <w:rPr>
      <w:rFonts w:eastAsiaTheme="majorEastAsia" w:cstheme="majorBidi"/>
      <w:color w:val="272727" w:themeColor="text1" w:themeTint="D8"/>
    </w:rPr>
  </w:style>
  <w:style w:type="paragraph" w:styleId="Title">
    <w:name w:val="Title"/>
    <w:basedOn w:val="Normal"/>
    <w:next w:val="Normal"/>
    <w:link w:val="TitleChar"/>
    <w:uiPriority w:val="10"/>
    <w:qFormat/>
    <w:rsid w:val="00ED5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A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A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A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AB7"/>
    <w:pPr>
      <w:spacing w:before="160"/>
      <w:jc w:val="center"/>
    </w:pPr>
    <w:rPr>
      <w:i/>
      <w:iCs/>
      <w:color w:val="404040" w:themeColor="text1" w:themeTint="BF"/>
    </w:rPr>
  </w:style>
  <w:style w:type="character" w:customStyle="1" w:styleId="QuoteChar">
    <w:name w:val="Quote Char"/>
    <w:basedOn w:val="DefaultParagraphFont"/>
    <w:link w:val="Quote"/>
    <w:uiPriority w:val="29"/>
    <w:rsid w:val="00ED5AB7"/>
    <w:rPr>
      <w:i/>
      <w:iCs/>
      <w:color w:val="404040" w:themeColor="text1" w:themeTint="BF"/>
    </w:rPr>
  </w:style>
  <w:style w:type="paragraph" w:styleId="ListParagraph">
    <w:name w:val="List Paragraph"/>
    <w:basedOn w:val="Normal"/>
    <w:uiPriority w:val="34"/>
    <w:qFormat/>
    <w:rsid w:val="00ED5AB7"/>
    <w:pPr>
      <w:ind w:left="720"/>
      <w:contextualSpacing/>
    </w:pPr>
  </w:style>
  <w:style w:type="character" w:styleId="IntenseEmphasis">
    <w:name w:val="Intense Emphasis"/>
    <w:basedOn w:val="DefaultParagraphFont"/>
    <w:uiPriority w:val="21"/>
    <w:qFormat/>
    <w:rsid w:val="00ED5AB7"/>
    <w:rPr>
      <w:i/>
      <w:iCs/>
      <w:color w:val="0F4761" w:themeColor="accent1" w:themeShade="BF"/>
    </w:rPr>
  </w:style>
  <w:style w:type="paragraph" w:styleId="IntenseQuote">
    <w:name w:val="Intense Quote"/>
    <w:basedOn w:val="Normal"/>
    <w:next w:val="Normal"/>
    <w:link w:val="IntenseQuoteChar"/>
    <w:uiPriority w:val="30"/>
    <w:qFormat/>
    <w:rsid w:val="00ED5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AB7"/>
    <w:rPr>
      <w:i/>
      <w:iCs/>
      <w:color w:val="0F4761" w:themeColor="accent1" w:themeShade="BF"/>
    </w:rPr>
  </w:style>
  <w:style w:type="character" w:styleId="IntenseReference">
    <w:name w:val="Intense Reference"/>
    <w:basedOn w:val="DefaultParagraphFont"/>
    <w:uiPriority w:val="32"/>
    <w:qFormat/>
    <w:rsid w:val="00ED5AB7"/>
    <w:rPr>
      <w:b/>
      <w:bCs/>
      <w:smallCaps/>
      <w:color w:val="0F4761" w:themeColor="accent1" w:themeShade="BF"/>
      <w:spacing w:val="5"/>
    </w:rPr>
  </w:style>
  <w:style w:type="character" w:styleId="Hyperlink">
    <w:name w:val="Hyperlink"/>
    <w:basedOn w:val="DefaultParagraphFont"/>
    <w:uiPriority w:val="99"/>
    <w:unhideWhenUsed/>
    <w:rsid w:val="00ED5AB7"/>
    <w:rPr>
      <w:color w:val="467886" w:themeColor="hyperlink"/>
      <w:u w:val="single"/>
    </w:rPr>
  </w:style>
  <w:style w:type="character" w:styleId="UnresolvedMention">
    <w:name w:val="Unresolved Mention"/>
    <w:basedOn w:val="DefaultParagraphFont"/>
    <w:uiPriority w:val="99"/>
    <w:semiHidden/>
    <w:unhideWhenUsed/>
    <w:rsid w:val="00ED5AB7"/>
    <w:rPr>
      <w:color w:val="605E5C"/>
      <w:shd w:val="clear" w:color="auto" w:fill="E1DFDD"/>
    </w:rPr>
  </w:style>
  <w:style w:type="character" w:styleId="FollowedHyperlink">
    <w:name w:val="FollowedHyperlink"/>
    <w:basedOn w:val="DefaultParagraphFont"/>
    <w:uiPriority w:val="99"/>
    <w:semiHidden/>
    <w:unhideWhenUsed/>
    <w:rsid w:val="00ED5A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fety4sea.com/?attachment_id=21382764" TargetMode="External"/><Relationship Id="rId5" Type="http://schemas.openxmlformats.org/officeDocument/2006/relationships/image" Target="media/image1.jpeg"/><Relationship Id="rId4" Type="http://schemas.openxmlformats.org/officeDocument/2006/relationships/hyperlink" Target="https://safety4sea.com/category/safety-parent/seafar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2026-09-25T01:27:00Z</dcterms:created>
  <dcterms:modified xsi:type="dcterms:W3CDTF">2026-09-25T01:44:00Z</dcterms:modified>
</cp:coreProperties>
</file>