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04386" w14:textId="556C75FD" w:rsidR="007F51F2" w:rsidRPr="007F51F2" w:rsidRDefault="007F51F2" w:rsidP="007F51F2">
      <w:pPr>
        <w:spacing w:line="240" w:lineRule="auto"/>
        <w:ind w:left="270" w:right="180"/>
        <w:jc w:val="center"/>
        <w:rPr>
          <w:rFonts w:ascii="Times New Roman" w:hAnsi="Times New Roman" w:cs="Times New Roman"/>
          <w:b/>
          <w:bCs/>
          <w:sz w:val="40"/>
          <w:szCs w:val="40"/>
        </w:rPr>
      </w:pPr>
      <w:r w:rsidRPr="007F51F2">
        <w:rPr>
          <w:rFonts w:ascii="Times New Roman" w:hAnsi="Times New Roman" w:cs="Times New Roman"/>
          <w:b/>
          <w:bCs/>
          <w:sz w:val="40"/>
          <w:szCs w:val="40"/>
        </w:rPr>
        <w:t xml:space="preserve">Hải quân Vệ binh Cách mạng Hồi giáo Iran tuyên bố bắt giữ chiếc UAV quân sự </w:t>
      </w:r>
      <w:r>
        <w:rPr>
          <w:rFonts w:ascii="Times New Roman" w:hAnsi="Times New Roman" w:cs="Times New Roman"/>
          <w:b/>
          <w:bCs/>
          <w:sz w:val="40"/>
          <w:szCs w:val="40"/>
        </w:rPr>
        <w:t>ngầm</w:t>
      </w:r>
      <w:r w:rsidRPr="007F51F2">
        <w:rPr>
          <w:rFonts w:ascii="Times New Roman" w:hAnsi="Times New Roman" w:cs="Times New Roman"/>
          <w:b/>
          <w:bCs/>
          <w:sz w:val="40"/>
          <w:szCs w:val="40"/>
        </w:rPr>
        <w:t xml:space="preserve"> thứ hai của Mỹ </w:t>
      </w:r>
      <w:r>
        <w:rPr>
          <w:rFonts w:ascii="Times New Roman" w:hAnsi="Times New Roman" w:cs="Times New Roman"/>
          <w:b/>
          <w:bCs/>
          <w:sz w:val="40"/>
          <w:szCs w:val="40"/>
        </w:rPr>
        <w:t>ở</w:t>
      </w:r>
      <w:r w:rsidRPr="007F51F2">
        <w:rPr>
          <w:rFonts w:ascii="Times New Roman" w:hAnsi="Times New Roman" w:cs="Times New Roman"/>
          <w:b/>
          <w:bCs/>
          <w:sz w:val="40"/>
          <w:szCs w:val="40"/>
        </w:rPr>
        <w:t xml:space="preserve"> eo biển Hormuz</w:t>
      </w:r>
    </w:p>
    <w:p w14:paraId="6C3B4DAF" w14:textId="0CDFEFCA" w:rsidR="007F51F2" w:rsidRPr="007F51F2" w:rsidRDefault="007F51F2" w:rsidP="007F51F2">
      <w:pPr>
        <w:jc w:val="right"/>
      </w:pPr>
      <w:hyperlink r:id="rId4" w:history="1">
        <w:r w:rsidRPr="007F51F2">
          <w:rPr>
            <w:rStyle w:val="Hyperlink"/>
          </w:rPr>
          <w:t>Shipping News</w:t>
        </w:r>
      </w:hyperlink>
    </w:p>
    <w:p w14:paraId="7DE76974" w14:textId="5D9F61F2" w:rsidR="007F51F2" w:rsidRPr="007F51F2" w:rsidRDefault="007F51F2" w:rsidP="007F51F2">
      <w:pPr>
        <w:jc w:val="center"/>
      </w:pPr>
      <w:r w:rsidRPr="007F51F2">
        <w:drawing>
          <wp:inline distT="0" distB="0" distL="0" distR="0" wp14:anchorId="274662FD" wp14:editId="19009FAF">
            <wp:extent cx="5943600" cy="3110230"/>
            <wp:effectExtent l="0" t="0" r="0" b="0"/>
            <wp:docPr id="823107338" name="Picture 2" descr="US d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 dro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110230"/>
                    </a:xfrm>
                    <a:prstGeom prst="rect">
                      <a:avLst/>
                    </a:prstGeom>
                    <a:noFill/>
                    <a:ln>
                      <a:noFill/>
                    </a:ln>
                  </pic:spPr>
                </pic:pic>
              </a:graphicData>
            </a:graphic>
          </wp:inline>
        </w:drawing>
      </w:r>
    </w:p>
    <w:p w14:paraId="27543128" w14:textId="7D16A41B"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 xml:space="preserve">Hải quân Vệ binh Cách mạng Hồi giáo Iran (IRGC) tuyên bố đã bắt giữ </w:t>
      </w:r>
      <w:r>
        <w:rPr>
          <w:rFonts w:ascii="Times New Roman" w:hAnsi="Times New Roman" w:cs="Times New Roman"/>
          <w:sz w:val="26"/>
          <w:szCs w:val="26"/>
        </w:rPr>
        <w:t>được một</w:t>
      </w:r>
      <w:r w:rsidRPr="007F51F2">
        <w:rPr>
          <w:rFonts w:ascii="Times New Roman" w:hAnsi="Times New Roman" w:cs="Times New Roman"/>
          <w:sz w:val="26"/>
          <w:szCs w:val="26"/>
        </w:rPr>
        <w:t xml:space="preserve"> thiết bị quân sự không người lái </w:t>
      </w:r>
      <w:r w:rsidRPr="007F51F2">
        <w:rPr>
          <w:rFonts w:ascii="Times New Roman" w:hAnsi="Times New Roman" w:cs="Times New Roman"/>
          <w:sz w:val="26"/>
          <w:szCs w:val="26"/>
        </w:rPr>
        <w:t>ngầm</w:t>
      </w:r>
      <w:r w:rsidRPr="007F51F2">
        <w:rPr>
          <w:rFonts w:ascii="Times New Roman" w:hAnsi="Times New Roman" w:cs="Times New Roman"/>
          <w:sz w:val="26"/>
          <w:szCs w:val="26"/>
        </w:rPr>
        <w:t xml:space="preserve"> (UUV) thứ hai của Mỹ tại eo biển Hormuz.</w:t>
      </w:r>
      <w:r>
        <w:rPr>
          <w:rFonts w:ascii="Times New Roman" w:hAnsi="Times New Roman" w:cs="Times New Roman"/>
          <w:sz w:val="26"/>
          <w:szCs w:val="26"/>
        </w:rPr>
        <w:t xml:space="preserve"> </w:t>
      </w:r>
    </w:p>
    <w:p w14:paraId="63EE964F" w14:textId="0F576D6C"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Ban đầu, Iran xác định phương tiện bị bắt giữ là Remus 600, nhưng sau đó cho biết đó là</w:t>
      </w:r>
      <w:r>
        <w:rPr>
          <w:rFonts w:ascii="Times New Roman" w:hAnsi="Times New Roman" w:cs="Times New Roman"/>
          <w:sz w:val="26"/>
          <w:szCs w:val="26"/>
        </w:rPr>
        <w:t xml:space="preserve"> chiếc</w:t>
      </w:r>
      <w:r w:rsidRPr="007F51F2">
        <w:rPr>
          <w:rFonts w:ascii="Times New Roman" w:hAnsi="Times New Roman" w:cs="Times New Roman"/>
          <w:sz w:val="26"/>
          <w:szCs w:val="26"/>
        </w:rPr>
        <w:t xml:space="preserve"> Mk 18 Mod 2 Kingfish.</w:t>
      </w:r>
    </w:p>
    <w:p w14:paraId="5309392D" w14:textId="77777777"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IRGC cho biết thiết bị không người lái này đang tiến hành các hoạt động do thám trên tuyến hàng hải chiến lược và đã bị bắt giữ trong một chiến dịch có sự phối hợp giữa tình báo và tác chiến điện tử.</w:t>
      </w:r>
    </w:p>
    <w:p w14:paraId="23E36371" w14:textId="77777777"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Tuyên bố trên được đưa ra trong bối cảnh Iran tiếp tục hạn chế hoạt động hàng hải qua eo biển Hormuz, trong khi Mỹ đã áp đặt một lệnh phong tỏa đối ứng đối với các cảng của Iran.</w:t>
      </w:r>
    </w:p>
    <w:p w14:paraId="656AB5B3" w14:textId="77777777"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Eo biển này là tuyến vận chuyển quan trọng đối với dầu mỏ và khí đốt trên toàn cầu, vì vậy tình hình tại đây có ý nghĩa đặc biệt đối với vận tải biển quốc tế và nguồn cung năng lượng.</w:t>
      </w:r>
    </w:p>
    <w:p w14:paraId="4F8E7F7A" w14:textId="0008ACAE"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Trong một tuyên bố được đài truyền hình nhà nước Iran IRIB phát đi hôm Chủ nhật, Hải quân IRGC cho biết lực lượng của họ đã tiến hành một chiến dịch phối hợp để bắt giữ phương tiện dưới nước này.</w:t>
      </w:r>
      <w:r>
        <w:rPr>
          <w:rFonts w:ascii="Times New Roman" w:hAnsi="Times New Roman" w:cs="Times New Roman"/>
          <w:sz w:val="26"/>
          <w:szCs w:val="26"/>
        </w:rPr>
        <w:t xml:space="preserve"> </w:t>
      </w:r>
      <w:r w:rsidRPr="007F51F2">
        <w:rPr>
          <w:rFonts w:ascii="Times New Roman" w:hAnsi="Times New Roman" w:cs="Times New Roman"/>
          <w:sz w:val="26"/>
          <w:szCs w:val="26"/>
        </w:rPr>
        <w:t>Tuyên bố cho biết chiến dịch đã sử dụng các năng lực tình báo và tác chiến điện tử để đánh chặn thiết bị không người lái của Mỹ, mà Iran cáo buộc đang hoạt động tại eo biển Hormuz nhằm mục đích do thám.</w:t>
      </w:r>
      <w:r w:rsidR="00AC73B1">
        <w:rPr>
          <w:rFonts w:ascii="Times New Roman" w:hAnsi="Times New Roman" w:cs="Times New Roman"/>
          <w:sz w:val="26"/>
          <w:szCs w:val="26"/>
        </w:rPr>
        <w:t xml:space="preserve"> </w:t>
      </w:r>
      <w:r w:rsidRPr="007F51F2">
        <w:rPr>
          <w:rFonts w:ascii="Times New Roman" w:hAnsi="Times New Roman" w:cs="Times New Roman"/>
          <w:sz w:val="26"/>
          <w:szCs w:val="26"/>
        </w:rPr>
        <w:t xml:space="preserve">Ban đầu, IRGC xác định phương tiện này là </w:t>
      </w:r>
      <w:r>
        <w:rPr>
          <w:rFonts w:ascii="Times New Roman" w:hAnsi="Times New Roman" w:cs="Times New Roman"/>
          <w:sz w:val="26"/>
          <w:szCs w:val="26"/>
        </w:rPr>
        <w:t xml:space="preserve">chiếc </w:t>
      </w:r>
      <w:r w:rsidRPr="007F51F2">
        <w:rPr>
          <w:rFonts w:ascii="Times New Roman" w:hAnsi="Times New Roman" w:cs="Times New Roman"/>
          <w:sz w:val="26"/>
          <w:szCs w:val="26"/>
        </w:rPr>
        <w:t>Remus 600, mô tả đây là một hệ thống dưới nước tự hành tiên tiến.</w:t>
      </w:r>
    </w:p>
    <w:p w14:paraId="4D96F081" w14:textId="51176047"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lastRenderedPageBreak/>
        <w:t>IRGC cho biết thiết bị đã bị bắt giữ và bàn giao cho các chuyên gia quân sự, những người đang tiến hành khôi phục thông tin được lưu trữ trên phương tiện.</w:t>
      </w:r>
      <w:r>
        <w:rPr>
          <w:rFonts w:ascii="Times New Roman" w:hAnsi="Times New Roman" w:cs="Times New Roman"/>
          <w:sz w:val="26"/>
          <w:szCs w:val="26"/>
        </w:rPr>
        <w:t xml:space="preserve"> </w:t>
      </w:r>
      <w:r w:rsidRPr="007F51F2">
        <w:rPr>
          <w:rFonts w:ascii="Times New Roman" w:hAnsi="Times New Roman" w:cs="Times New Roman"/>
          <w:sz w:val="26"/>
          <w:szCs w:val="26"/>
        </w:rPr>
        <w:t>IRIB cũng đưa tin các kỹ thuật viên quân sự đang kiểm tra hệ thống và tìm cách trích xuất dữ liệu kỹ thuật của thiết bị.</w:t>
      </w:r>
      <w:r>
        <w:rPr>
          <w:rFonts w:ascii="Times New Roman" w:hAnsi="Times New Roman" w:cs="Times New Roman"/>
          <w:sz w:val="26"/>
          <w:szCs w:val="26"/>
        </w:rPr>
        <w:t xml:space="preserve"> </w:t>
      </w:r>
      <w:r w:rsidRPr="007F51F2">
        <w:rPr>
          <w:rFonts w:ascii="Times New Roman" w:hAnsi="Times New Roman" w:cs="Times New Roman"/>
          <w:sz w:val="26"/>
          <w:szCs w:val="26"/>
        </w:rPr>
        <w:t>Sau đó, IRGC xác định phương tiện bị bắt giữ là Mk 18 Mod 2 Kingfish.</w:t>
      </w:r>
    </w:p>
    <w:p w14:paraId="28FFC9C7" w14:textId="797E0415"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 xml:space="preserve">Trong một bài đăng trên X, người phát ngôn của IRGC, Thiếu tướng Hossein Mohebbi, cho biết lực lượng hải quân đã bắt giữ một phương tiện </w:t>
      </w:r>
      <w:r>
        <w:rPr>
          <w:rFonts w:ascii="Times New Roman" w:hAnsi="Times New Roman" w:cs="Times New Roman"/>
          <w:sz w:val="26"/>
          <w:szCs w:val="26"/>
        </w:rPr>
        <w:t>ngầm</w:t>
      </w:r>
      <w:r w:rsidRPr="007F51F2">
        <w:rPr>
          <w:rFonts w:ascii="Times New Roman" w:hAnsi="Times New Roman" w:cs="Times New Roman"/>
          <w:sz w:val="26"/>
          <w:szCs w:val="26"/>
        </w:rPr>
        <w:t xml:space="preserve"> tự hành của Mỹ.</w:t>
      </w:r>
      <w:r>
        <w:rPr>
          <w:rFonts w:ascii="Times New Roman" w:hAnsi="Times New Roman" w:cs="Times New Roman"/>
          <w:sz w:val="26"/>
          <w:szCs w:val="26"/>
        </w:rPr>
        <w:t xml:space="preserve"> </w:t>
      </w:r>
      <w:r w:rsidRPr="007F51F2">
        <w:rPr>
          <w:rFonts w:ascii="Times New Roman" w:hAnsi="Times New Roman" w:cs="Times New Roman"/>
          <w:sz w:val="26"/>
          <w:szCs w:val="26"/>
        </w:rPr>
        <w:t>IRGC mô tả Kingfish là một hệ thống dưới nước tiên tiến được trang bị sonar và hệ thống dẫn đường chính xác. Lực lượng này cũng cho biết phương tiện có giá trị lên tới vài triệu USD.</w:t>
      </w:r>
    </w:p>
    <w:p w14:paraId="77EC928F" w14:textId="726F9E53"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IRGC mô tả vụ bắt giữ được tuyên bố lần này là vụ thứ hai họ bắt giữ một thiết bị không người lái dưới nước của Mỹ.</w:t>
      </w:r>
    </w:p>
    <w:p w14:paraId="49BF6BCA" w14:textId="77777777"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Tuy nhiên, các cơ quan chức năng Iran không giải thích tại sao ban đầu họ xác định phương tiện là Remus 600, rồi sau đó lại gọi nó là Mk 18 Mod 2 Kingfish.</w:t>
      </w:r>
    </w:p>
    <w:p w14:paraId="6D9B2E46" w14:textId="5B75477F"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IRGC cũng nhắc lại tuyên bố rằng eo biển Hormuz đã bị đóng cửa.</w:t>
      </w:r>
      <w:r>
        <w:rPr>
          <w:rFonts w:ascii="Times New Roman" w:hAnsi="Times New Roman" w:cs="Times New Roman"/>
          <w:sz w:val="26"/>
          <w:szCs w:val="26"/>
        </w:rPr>
        <w:t xml:space="preserve"> </w:t>
      </w:r>
      <w:r w:rsidRPr="007F51F2">
        <w:rPr>
          <w:rFonts w:ascii="Times New Roman" w:hAnsi="Times New Roman" w:cs="Times New Roman"/>
          <w:sz w:val="26"/>
          <w:szCs w:val="26"/>
        </w:rPr>
        <w:t>Lực lượng này cho biết họ sẽ tiếp tục hành động đối với những gì họ mô tả là các hoạt động nguy hiểm và hoạt động của tàu thuyền không được phép qua tuyến hàng hải này.</w:t>
      </w:r>
    </w:p>
    <w:p w14:paraId="754B2EAF" w14:textId="77777777" w:rsidR="007F51F2" w:rsidRPr="007F51F2" w:rsidRDefault="007F51F2" w:rsidP="007F51F2">
      <w:pPr>
        <w:spacing w:before="120" w:after="120"/>
        <w:jc w:val="both"/>
        <w:rPr>
          <w:rFonts w:ascii="Times New Roman" w:hAnsi="Times New Roman" w:cs="Times New Roman"/>
          <w:b/>
          <w:bCs/>
          <w:sz w:val="26"/>
          <w:szCs w:val="26"/>
        </w:rPr>
      </w:pPr>
      <w:r w:rsidRPr="007F51F2">
        <w:rPr>
          <w:rFonts w:ascii="Times New Roman" w:hAnsi="Times New Roman" w:cs="Times New Roman"/>
          <w:b/>
          <w:bCs/>
          <w:sz w:val="26"/>
          <w:szCs w:val="26"/>
        </w:rPr>
        <w:t>Quân đội Mỹ bác bỏ tuyên bố của Iran</w:t>
      </w:r>
    </w:p>
    <w:p w14:paraId="1C1E6A25" w14:textId="55434197"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Quân đội Mỹ đã phủ nhận tuyên bố của Iran về việc bắt giữ thiết bị không người lái dưới nước.</w:t>
      </w:r>
      <w:r>
        <w:rPr>
          <w:rFonts w:ascii="Times New Roman" w:hAnsi="Times New Roman" w:cs="Times New Roman"/>
          <w:sz w:val="26"/>
          <w:szCs w:val="26"/>
        </w:rPr>
        <w:t xml:space="preserve"> </w:t>
      </w:r>
      <w:r w:rsidRPr="007F51F2">
        <w:rPr>
          <w:rFonts w:ascii="Times New Roman" w:hAnsi="Times New Roman" w:cs="Times New Roman"/>
          <w:sz w:val="26"/>
          <w:szCs w:val="26"/>
        </w:rPr>
        <w:t>Người phát ngôn Bộ Tư lệnh Trung tâm Mỹ (CENTCOM), Đại úy Tim Hawkins, nói với Al Jazeera rằng Mỹ vẫn duy trì “quyền kiểm soát tích cực đối với tất cả các phương tiện không người lái đang hoạt động của chúng tôi”.</w:t>
      </w:r>
      <w:r>
        <w:rPr>
          <w:rFonts w:ascii="Times New Roman" w:hAnsi="Times New Roman" w:cs="Times New Roman"/>
          <w:sz w:val="26"/>
          <w:szCs w:val="26"/>
        </w:rPr>
        <w:t xml:space="preserve"> </w:t>
      </w:r>
      <w:r w:rsidRPr="007F51F2">
        <w:rPr>
          <w:rFonts w:ascii="Times New Roman" w:hAnsi="Times New Roman" w:cs="Times New Roman"/>
          <w:sz w:val="26"/>
          <w:szCs w:val="26"/>
        </w:rPr>
        <w:t>Hawkins mô tả tuyên bố của Iran là “rõ ràng là một tuyên bố trong tình thế tuyệt vọng”.</w:t>
      </w:r>
    </w:p>
    <w:p w14:paraId="38F64326" w14:textId="601F2C3A"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Quân đội Mỹ chưa công khai xác nhận việc thiết bị bị bắt giữ như Iran tuyên bố.</w:t>
      </w:r>
      <w:r>
        <w:rPr>
          <w:rFonts w:ascii="Times New Roman" w:hAnsi="Times New Roman" w:cs="Times New Roman"/>
          <w:sz w:val="26"/>
          <w:szCs w:val="26"/>
        </w:rPr>
        <w:t xml:space="preserve"> </w:t>
      </w:r>
      <w:r w:rsidRPr="007F51F2">
        <w:rPr>
          <w:rFonts w:ascii="Times New Roman" w:hAnsi="Times New Roman" w:cs="Times New Roman"/>
          <w:sz w:val="26"/>
          <w:szCs w:val="26"/>
        </w:rPr>
        <w:t>Tuyên bố mới nhất này được đưa ra sau một sự cố khác liên quan đến thiết bị không người lái dưới nước được Iran công bố ngày 8 tháng 9.</w:t>
      </w:r>
      <w:r>
        <w:rPr>
          <w:rFonts w:ascii="Times New Roman" w:hAnsi="Times New Roman" w:cs="Times New Roman"/>
          <w:sz w:val="26"/>
          <w:szCs w:val="26"/>
        </w:rPr>
        <w:t xml:space="preserve"> </w:t>
      </w:r>
      <w:r w:rsidRPr="007F51F2">
        <w:rPr>
          <w:rFonts w:ascii="Times New Roman" w:hAnsi="Times New Roman" w:cs="Times New Roman"/>
          <w:sz w:val="26"/>
          <w:szCs w:val="26"/>
        </w:rPr>
        <w:t xml:space="preserve">Khi đó, Hải quân IRGC cho biết họ đã đánh chặn và bắt giữ một phương tiện không người lái </w:t>
      </w:r>
      <w:r>
        <w:rPr>
          <w:rFonts w:ascii="Times New Roman" w:hAnsi="Times New Roman" w:cs="Times New Roman"/>
          <w:sz w:val="26"/>
          <w:szCs w:val="26"/>
        </w:rPr>
        <w:t>ngầm</w:t>
      </w:r>
      <w:r w:rsidRPr="007F51F2">
        <w:rPr>
          <w:rFonts w:ascii="Times New Roman" w:hAnsi="Times New Roman" w:cs="Times New Roman"/>
          <w:sz w:val="26"/>
          <w:szCs w:val="26"/>
        </w:rPr>
        <w:t xml:space="preserve"> của Mỹ </w:t>
      </w:r>
      <w:r>
        <w:rPr>
          <w:rFonts w:ascii="Times New Roman" w:hAnsi="Times New Roman" w:cs="Times New Roman"/>
          <w:sz w:val="26"/>
          <w:szCs w:val="26"/>
        </w:rPr>
        <w:t xml:space="preserve">ở </w:t>
      </w:r>
      <w:r w:rsidRPr="007F51F2">
        <w:rPr>
          <w:rFonts w:ascii="Times New Roman" w:hAnsi="Times New Roman" w:cs="Times New Roman"/>
          <w:sz w:val="26"/>
          <w:szCs w:val="26"/>
        </w:rPr>
        <w:t>gần cửa vào eo biển Hormuz.</w:t>
      </w:r>
    </w:p>
    <w:p w14:paraId="5A7AD5D4" w14:textId="77777777" w:rsidR="007F51F2" w:rsidRPr="007F51F2" w:rsidRDefault="007F51F2" w:rsidP="007F51F2">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Iran xác định phương tiện trong vụ việc trước là Dive-LD, một thiết bị không người lái dưới nước tự hành do công ty công nghệ quốc phòng Mỹ Anduril Industries phát triển.</w:t>
      </w:r>
    </w:p>
    <w:p w14:paraId="23A531B7" w14:textId="703861F7" w:rsidR="00C13E10" w:rsidRDefault="007F51F2" w:rsidP="00AC73B1">
      <w:pPr>
        <w:spacing w:before="120" w:after="120"/>
        <w:jc w:val="both"/>
        <w:rPr>
          <w:rFonts w:ascii="Times New Roman" w:hAnsi="Times New Roman" w:cs="Times New Roman"/>
          <w:sz w:val="26"/>
          <w:szCs w:val="26"/>
        </w:rPr>
      </w:pPr>
      <w:r w:rsidRPr="007F51F2">
        <w:rPr>
          <w:rFonts w:ascii="Times New Roman" w:hAnsi="Times New Roman" w:cs="Times New Roman"/>
          <w:sz w:val="26"/>
          <w:szCs w:val="26"/>
        </w:rPr>
        <w:t>Quân đội Mỹ thừa nhận đã mất một thiết bị không người lái dưới nước trong sự cố đó, nhưng bác bỏ cách Iran mô tả việc thiết bị này bị bắt giữ.</w:t>
      </w:r>
      <w:r w:rsidR="00AC73B1">
        <w:rPr>
          <w:rFonts w:ascii="Times New Roman" w:hAnsi="Times New Roman" w:cs="Times New Roman"/>
          <w:sz w:val="26"/>
          <w:szCs w:val="26"/>
        </w:rPr>
        <w:t xml:space="preserve"> </w:t>
      </w:r>
      <w:r w:rsidRPr="007F51F2">
        <w:rPr>
          <w:rFonts w:ascii="Times New Roman" w:hAnsi="Times New Roman" w:cs="Times New Roman"/>
          <w:sz w:val="26"/>
          <w:szCs w:val="26"/>
        </w:rPr>
        <w:t xml:space="preserve">Một người phát ngôn Lầu Năm Góc cho biết chiếc Dive-LD đã </w:t>
      </w:r>
      <w:r w:rsidRPr="00AC73B1">
        <w:rPr>
          <w:rFonts w:ascii="Times New Roman" w:hAnsi="Times New Roman" w:cs="Times New Roman"/>
          <w:sz w:val="26"/>
          <w:szCs w:val="26"/>
        </w:rPr>
        <w:t>bị trục trặc hơn một ngày trước khi lực lượng Iran thu hồi nó</w:t>
      </w:r>
      <w:r w:rsidRPr="007F51F2">
        <w:rPr>
          <w:rFonts w:ascii="Times New Roman" w:hAnsi="Times New Roman" w:cs="Times New Roman"/>
          <w:sz w:val="26"/>
          <w:szCs w:val="26"/>
        </w:rPr>
        <w:t>. Theo người phát ngôn, phương tiện này được sử dụng để khảo sát vùng biển trong khu vực.</w:t>
      </w:r>
      <w:r w:rsidR="00AC73B1">
        <w:rPr>
          <w:rFonts w:ascii="Times New Roman" w:hAnsi="Times New Roman" w:cs="Times New Roman"/>
          <w:sz w:val="26"/>
          <w:szCs w:val="26"/>
        </w:rPr>
        <w:t xml:space="preserve"> </w:t>
      </w:r>
      <w:r w:rsidRPr="007F51F2">
        <w:rPr>
          <w:rFonts w:ascii="Times New Roman" w:hAnsi="Times New Roman" w:cs="Times New Roman"/>
          <w:sz w:val="26"/>
          <w:szCs w:val="26"/>
        </w:rPr>
        <w:t xml:space="preserve">Lầu Năm Góc cũng cho biết thiết bị không người lái </w:t>
      </w:r>
      <w:r w:rsidRPr="00AC73B1">
        <w:rPr>
          <w:rFonts w:ascii="Times New Roman" w:hAnsi="Times New Roman" w:cs="Times New Roman"/>
          <w:sz w:val="26"/>
          <w:szCs w:val="26"/>
        </w:rPr>
        <w:t>không thu thập dữ liệu nhạy cảm</w:t>
      </w:r>
      <w:r w:rsidRPr="007F51F2">
        <w:rPr>
          <w:rFonts w:ascii="Times New Roman" w:hAnsi="Times New Roman" w:cs="Times New Roman"/>
          <w:sz w:val="26"/>
          <w:szCs w:val="26"/>
        </w:rPr>
        <w:t xml:space="preserve"> và không mang theo các thiết bị sonar hoặc radar mật.</w:t>
      </w:r>
    </w:p>
    <w:p w14:paraId="7CF03A26" w14:textId="75FBFF37" w:rsidR="00AC73B1" w:rsidRPr="00AC73B1" w:rsidRDefault="00AC73B1" w:rsidP="00AC73B1">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AC73B1" w:rsidRPr="00AC73B1" w:rsidSect="007F51F2">
      <w:pgSz w:w="12240" w:h="15840"/>
      <w:pgMar w:top="900" w:right="108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1F2"/>
    <w:rsid w:val="000501D0"/>
    <w:rsid w:val="007F51F2"/>
    <w:rsid w:val="00AC73B1"/>
    <w:rsid w:val="00C13E10"/>
    <w:rsid w:val="00F7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ED15A"/>
  <w15:chartTrackingRefBased/>
  <w15:docId w15:val="{0BE6873E-2F85-4BCE-965B-CCBB3BAC6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1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1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1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1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1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1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1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1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1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1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1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1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1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1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1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1F2"/>
    <w:rPr>
      <w:rFonts w:eastAsiaTheme="majorEastAsia" w:cstheme="majorBidi"/>
      <w:color w:val="272727" w:themeColor="text1" w:themeTint="D8"/>
    </w:rPr>
  </w:style>
  <w:style w:type="paragraph" w:styleId="Title">
    <w:name w:val="Title"/>
    <w:basedOn w:val="Normal"/>
    <w:next w:val="Normal"/>
    <w:link w:val="TitleChar"/>
    <w:uiPriority w:val="10"/>
    <w:qFormat/>
    <w:rsid w:val="007F5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1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1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1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1F2"/>
    <w:pPr>
      <w:spacing w:before="160"/>
      <w:jc w:val="center"/>
    </w:pPr>
    <w:rPr>
      <w:i/>
      <w:iCs/>
      <w:color w:val="404040" w:themeColor="text1" w:themeTint="BF"/>
    </w:rPr>
  </w:style>
  <w:style w:type="character" w:customStyle="1" w:styleId="QuoteChar">
    <w:name w:val="Quote Char"/>
    <w:basedOn w:val="DefaultParagraphFont"/>
    <w:link w:val="Quote"/>
    <w:uiPriority w:val="29"/>
    <w:rsid w:val="007F51F2"/>
    <w:rPr>
      <w:i/>
      <w:iCs/>
      <w:color w:val="404040" w:themeColor="text1" w:themeTint="BF"/>
    </w:rPr>
  </w:style>
  <w:style w:type="paragraph" w:styleId="ListParagraph">
    <w:name w:val="List Paragraph"/>
    <w:basedOn w:val="Normal"/>
    <w:uiPriority w:val="34"/>
    <w:qFormat/>
    <w:rsid w:val="007F51F2"/>
    <w:pPr>
      <w:ind w:left="720"/>
      <w:contextualSpacing/>
    </w:pPr>
  </w:style>
  <w:style w:type="character" w:styleId="IntenseEmphasis">
    <w:name w:val="Intense Emphasis"/>
    <w:basedOn w:val="DefaultParagraphFont"/>
    <w:uiPriority w:val="21"/>
    <w:qFormat/>
    <w:rsid w:val="007F51F2"/>
    <w:rPr>
      <w:i/>
      <w:iCs/>
      <w:color w:val="0F4761" w:themeColor="accent1" w:themeShade="BF"/>
    </w:rPr>
  </w:style>
  <w:style w:type="paragraph" w:styleId="IntenseQuote">
    <w:name w:val="Intense Quote"/>
    <w:basedOn w:val="Normal"/>
    <w:next w:val="Normal"/>
    <w:link w:val="IntenseQuoteChar"/>
    <w:uiPriority w:val="30"/>
    <w:qFormat/>
    <w:rsid w:val="007F5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1F2"/>
    <w:rPr>
      <w:i/>
      <w:iCs/>
      <w:color w:val="0F4761" w:themeColor="accent1" w:themeShade="BF"/>
    </w:rPr>
  </w:style>
  <w:style w:type="character" w:styleId="IntenseReference">
    <w:name w:val="Intense Reference"/>
    <w:basedOn w:val="DefaultParagraphFont"/>
    <w:uiPriority w:val="32"/>
    <w:qFormat/>
    <w:rsid w:val="007F51F2"/>
    <w:rPr>
      <w:b/>
      <w:bCs/>
      <w:smallCaps/>
      <w:color w:val="0F4761" w:themeColor="accent1" w:themeShade="BF"/>
      <w:spacing w:val="5"/>
    </w:rPr>
  </w:style>
  <w:style w:type="character" w:styleId="Hyperlink">
    <w:name w:val="Hyperlink"/>
    <w:basedOn w:val="DefaultParagraphFont"/>
    <w:uiPriority w:val="99"/>
    <w:unhideWhenUsed/>
    <w:rsid w:val="007F51F2"/>
    <w:rPr>
      <w:color w:val="467886" w:themeColor="hyperlink"/>
      <w:u w:val="single"/>
    </w:rPr>
  </w:style>
  <w:style w:type="character" w:styleId="UnresolvedMention">
    <w:name w:val="Unresolved Mention"/>
    <w:basedOn w:val="DefaultParagraphFont"/>
    <w:uiPriority w:val="99"/>
    <w:semiHidden/>
    <w:unhideWhenUsed/>
    <w:rsid w:val="007F51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marineinsight.com/category/shipping-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2026-09-30T01:26:00Z</dcterms:created>
  <dcterms:modified xsi:type="dcterms:W3CDTF">2026-09-30T01:37:00Z</dcterms:modified>
</cp:coreProperties>
</file>