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1EA2" w14:textId="75C96130" w:rsidR="00384307" w:rsidRPr="00E72D16" w:rsidRDefault="00384307" w:rsidP="00384307">
      <w:pPr>
        <w:spacing w:line="240" w:lineRule="auto"/>
        <w:jc w:val="center"/>
        <w:rPr>
          <w:rFonts w:ascii="Times New Roman" w:hAnsi="Times New Roman" w:cs="Times New Roman"/>
          <w:b/>
          <w:bCs/>
          <w:color w:val="156082" w:themeColor="accent1"/>
          <w:sz w:val="40"/>
          <w:szCs w:val="40"/>
        </w:rPr>
      </w:pPr>
      <w:r w:rsidRPr="00E72D16">
        <w:rPr>
          <w:rFonts w:ascii="Times New Roman" w:hAnsi="Times New Roman" w:cs="Times New Roman"/>
          <w:b/>
          <w:bCs/>
          <w:color w:val="156082" w:themeColor="accent1"/>
          <w:sz w:val="40"/>
          <w:szCs w:val="40"/>
        </w:rPr>
        <w:t xml:space="preserve">Sự </w:t>
      </w:r>
      <w:r w:rsidRPr="00E72D16">
        <w:rPr>
          <w:rFonts w:ascii="Times New Roman" w:hAnsi="Times New Roman" w:cs="Times New Roman"/>
          <w:b/>
          <w:bCs/>
          <w:color w:val="156082" w:themeColor="accent1"/>
          <w:sz w:val="40"/>
          <w:szCs w:val="40"/>
        </w:rPr>
        <w:t>tiến hóa</w:t>
      </w:r>
      <w:r w:rsidRPr="00E72D16">
        <w:rPr>
          <w:rFonts w:ascii="Times New Roman" w:hAnsi="Times New Roman" w:cs="Times New Roman"/>
          <w:b/>
          <w:bCs/>
          <w:color w:val="156082" w:themeColor="accent1"/>
          <w:sz w:val="40"/>
          <w:szCs w:val="40"/>
        </w:rPr>
        <w:t xml:space="preserve"> của ECDIS: Tiêu chuẩn S-100 đang làm thay đổi hoạt động hàng hải như thế nào?</w:t>
      </w:r>
    </w:p>
    <w:p w14:paraId="46823E79" w14:textId="77777777" w:rsidR="00384307" w:rsidRPr="00384307" w:rsidRDefault="00384307" w:rsidP="00384307">
      <w:pPr>
        <w:jc w:val="right"/>
      </w:pPr>
      <w:r w:rsidRPr="00384307">
        <w:t> </w:t>
      </w:r>
      <w:hyperlink r:id="rId5" w:history="1">
        <w:r w:rsidRPr="00384307">
          <w:rPr>
            <w:rStyle w:val="Hyperlink"/>
            <w:b/>
            <w:bCs/>
          </w:rPr>
          <w:t>maritimecyprus</w:t>
        </w:r>
      </w:hyperlink>
    </w:p>
    <w:p w14:paraId="15A2087E" w14:textId="6CB8D118" w:rsidR="00384307" w:rsidRPr="00384307" w:rsidRDefault="00384307" w:rsidP="00934735">
      <w:pPr>
        <w:jc w:val="center"/>
      </w:pPr>
      <w:r w:rsidRPr="00384307">
        <w:drawing>
          <wp:inline distT="0" distB="0" distL="0" distR="0" wp14:anchorId="646D412C" wp14:editId="0BD104FB">
            <wp:extent cx="5943600" cy="3347720"/>
            <wp:effectExtent l="0" t="0" r="0" b="5080"/>
            <wp:docPr id="103921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7D64C4AA" w14:textId="59F31DEC"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 xml:space="preserve">Ngày nay, phần lớn </w:t>
      </w:r>
      <w:r w:rsidR="00934735">
        <w:rPr>
          <w:rFonts w:ascii="Times New Roman" w:hAnsi="Times New Roman" w:cs="Times New Roman"/>
          <w:sz w:val="26"/>
          <w:szCs w:val="26"/>
        </w:rPr>
        <w:t>dữ liệu hải đồ điện tử (</w:t>
      </w:r>
      <w:r w:rsidRPr="00934735">
        <w:rPr>
          <w:rFonts w:ascii="Times New Roman" w:hAnsi="Times New Roman" w:cs="Times New Roman"/>
          <w:b/>
          <w:bCs/>
          <w:sz w:val="26"/>
          <w:szCs w:val="26"/>
        </w:rPr>
        <w:t>ENC</w:t>
      </w:r>
      <w:r w:rsidR="00934735">
        <w:rPr>
          <w:rFonts w:ascii="Times New Roman" w:hAnsi="Times New Roman" w:cs="Times New Roman"/>
          <w:b/>
          <w:bCs/>
          <w:sz w:val="26"/>
          <w:szCs w:val="26"/>
        </w:rPr>
        <w:t>)</w:t>
      </w:r>
      <w:r w:rsidRPr="00934735">
        <w:rPr>
          <w:rFonts w:ascii="Times New Roman" w:hAnsi="Times New Roman" w:cs="Times New Roman"/>
          <w:sz w:val="26"/>
          <w:szCs w:val="26"/>
        </w:rPr>
        <w:t xml:space="preserve"> được xây dựng dựa trên tiêu chuẩn </w:t>
      </w:r>
      <w:r w:rsidRPr="00934735">
        <w:rPr>
          <w:rFonts w:ascii="Times New Roman" w:hAnsi="Times New Roman" w:cs="Times New Roman"/>
          <w:b/>
          <w:bCs/>
          <w:sz w:val="26"/>
          <w:szCs w:val="26"/>
        </w:rPr>
        <w:t>S-57</w:t>
      </w:r>
      <w:r w:rsidRPr="00934735">
        <w:rPr>
          <w:rFonts w:ascii="Times New Roman" w:hAnsi="Times New Roman" w:cs="Times New Roman"/>
          <w:sz w:val="26"/>
          <w:szCs w:val="26"/>
        </w:rPr>
        <w:t>, một tiêu chuẩn được phát triển từ nhiều thập kỷ trước và hiện không còn đáp ứng đầy đủ các yêu cầu của xã hội số. Mặc dù S-57 có những ưu điểm nhất định</w:t>
      </w:r>
      <w:r w:rsidR="00934735">
        <w:rPr>
          <w:rFonts w:ascii="Times New Roman" w:hAnsi="Times New Roman" w:cs="Times New Roman"/>
          <w:sz w:val="26"/>
          <w:szCs w:val="26"/>
        </w:rPr>
        <w:t xml:space="preserve"> nhưng</w:t>
      </w:r>
      <w:r w:rsidRPr="00934735">
        <w:rPr>
          <w:rFonts w:ascii="Times New Roman" w:hAnsi="Times New Roman" w:cs="Times New Roman"/>
          <w:sz w:val="26"/>
          <w:szCs w:val="26"/>
        </w:rPr>
        <w:t xml:space="preserve"> tiêu chuẩn này gần như chỉ được sử dụng để mã hóa ENC phục vụ </w:t>
      </w:r>
      <w:r w:rsidR="00934735">
        <w:rPr>
          <w:rFonts w:ascii="Times New Roman" w:hAnsi="Times New Roman" w:cs="Times New Roman"/>
          <w:sz w:val="26"/>
          <w:szCs w:val="26"/>
        </w:rPr>
        <w:t xml:space="preserve">cho </w:t>
      </w:r>
      <w:r w:rsidRPr="00934735">
        <w:rPr>
          <w:rFonts w:ascii="Times New Roman" w:hAnsi="Times New Roman" w:cs="Times New Roman"/>
          <w:sz w:val="26"/>
          <w:szCs w:val="26"/>
        </w:rPr>
        <w:t>ECDIS</w:t>
      </w:r>
      <w:r w:rsidR="00934735">
        <w:rPr>
          <w:rFonts w:ascii="Times New Roman" w:hAnsi="Times New Roman" w:cs="Times New Roman"/>
          <w:sz w:val="26"/>
          <w:szCs w:val="26"/>
        </w:rPr>
        <w:t xml:space="preserve"> và</w:t>
      </w:r>
      <w:r w:rsidRPr="00934735">
        <w:rPr>
          <w:rFonts w:ascii="Times New Roman" w:hAnsi="Times New Roman" w:cs="Times New Roman"/>
          <w:sz w:val="26"/>
          <w:szCs w:val="26"/>
        </w:rPr>
        <w:t xml:space="preserve"> chịu những hạn chế do quy trình cập nhật và duy trì dữ liệu tương đối cứng nhắc, và về lâu dài không đủ khả năng hỗ trợ kỷ nguyên mới về khả năng tương tác giữa các hệ thống thông tin thủy đạc số.</w:t>
      </w:r>
    </w:p>
    <w:p w14:paraId="1DD9B8E7"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Trong bối cảnh đó, Tổ chức Thủy đạc Quốc tế (IHO) đã phát triển một tiêu chuẩn mới, linh hoạt hơn để trao đổi dữ liệu thủy đạc số – S-100. Mặc dù được xây dựng trên nền tảng của khuôn khổ S-57, S-100 là một tiêu chuẩn hoàn toàn mới, về lâu dài sẽ thay thế tiêu chuẩn hiện hành bằng một khuôn khổ cho phép phát triển các sản phẩm ENC thế hệ mới, đồng thời hỗ trợ nhiều sản phẩm dữ liệu số hữu ích khác.</w:t>
      </w:r>
    </w:p>
    <w:p w14:paraId="4497353C"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Khác với tiêu chuẩn S-57, S-100 hỗ trợ nhiều loại nguồn dữ liệu thủy đạc, sản phẩm và đối tượng sử dụng hơn. Tiêu chuẩn này không chỉ bao gồm các yêu cầu về biên soạn và hiển thị dữ liệu ENC mà còn hỗ trợ một loạt ứng dụng mới vượt ra ngoài phạm vi thủy đạc truyền thống, chẳng hạn như dữ liệu địa hình đáy biển mật độ cao, phân tích đáy biển và GIS hàng hải.</w:t>
      </w:r>
    </w:p>
    <w:p w14:paraId="77E204ED" w14:textId="77777777" w:rsidR="00384307" w:rsidRPr="00934735" w:rsidRDefault="00384307" w:rsidP="00934735">
      <w:pPr>
        <w:spacing w:before="120" w:after="120"/>
        <w:jc w:val="both"/>
        <w:rPr>
          <w:rFonts w:ascii="Times New Roman" w:hAnsi="Times New Roman" w:cs="Times New Roman"/>
          <w:b/>
          <w:bCs/>
          <w:sz w:val="26"/>
          <w:szCs w:val="26"/>
        </w:rPr>
      </w:pPr>
      <w:r w:rsidRPr="00934735">
        <w:rPr>
          <w:rFonts w:ascii="Times New Roman" w:hAnsi="Times New Roman" w:cs="Times New Roman"/>
          <w:b/>
          <w:bCs/>
          <w:sz w:val="26"/>
          <w:szCs w:val="26"/>
        </w:rPr>
        <w:t>Lộ trình triển khai theo quy định</w:t>
      </w:r>
    </w:p>
    <w:p w14:paraId="34E3F8E7"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Theo tiêu chí tính năng sửa đổi của Tổ chức Hàng hải Quốc tế (IMO),</w:t>
      </w:r>
      <w:r w:rsidRPr="00934735">
        <w:rPr>
          <w:rFonts w:ascii="Times New Roman" w:hAnsi="Times New Roman" w:cs="Times New Roman"/>
          <w:b/>
          <w:bCs/>
          <w:sz w:val="26"/>
          <w:szCs w:val="26"/>
        </w:rPr>
        <w:t xml:space="preserve"> </w:t>
      </w:r>
      <w:r w:rsidRPr="00934735">
        <w:rPr>
          <w:rFonts w:ascii="Times New Roman" w:hAnsi="Times New Roman" w:cs="Times New Roman"/>
          <w:sz w:val="26"/>
          <w:szCs w:val="26"/>
        </w:rPr>
        <w:t xml:space="preserve">MSC.530(106)/REV.1, chủ tàu đã được phép tự nguyện triển khai các hệ thống </w:t>
      </w:r>
      <w:r w:rsidRPr="00934735">
        <w:rPr>
          <w:rFonts w:ascii="Times New Roman" w:hAnsi="Times New Roman" w:cs="Times New Roman"/>
          <w:color w:val="EE0000"/>
          <w:sz w:val="26"/>
          <w:szCs w:val="26"/>
        </w:rPr>
        <w:t>tuân thủ S-100 kể từ ngày 1/1/2026</w:t>
      </w:r>
      <w:r w:rsidRPr="00934735">
        <w:rPr>
          <w:rFonts w:ascii="Times New Roman" w:hAnsi="Times New Roman" w:cs="Times New Roman"/>
          <w:sz w:val="26"/>
          <w:szCs w:val="26"/>
        </w:rPr>
        <w:t>.</w:t>
      </w:r>
    </w:p>
    <w:p w14:paraId="28D072B0"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lastRenderedPageBreak/>
        <w:t>Việc tuân thủ sẽ trở thành bắt buộc đối với tất cả tàu đóng mới và các hệ thống được thay thế/nâng cấp (retrofit) kể từ ngày 1/1/2029. Khi đó, tiêu chuẩn S-57 cũ sẽ được loại bỏ từng bước.</w:t>
      </w:r>
    </w:p>
    <w:p w14:paraId="5FCC8953"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 xml:space="preserve">Mặc dù các hệ thống S-100 mang lại những lợi thế kỹ thuật đáng kể so với các hệ thống hiển thị hiện nay, quá trình chuyển đổi cũng tạo ra một </w:t>
      </w:r>
      <w:r w:rsidRPr="00934735">
        <w:rPr>
          <w:rFonts w:ascii="Times New Roman" w:hAnsi="Times New Roman" w:cs="Times New Roman"/>
          <w:color w:val="EE0000"/>
          <w:sz w:val="26"/>
          <w:szCs w:val="26"/>
        </w:rPr>
        <w:t xml:space="preserve">thay đổi lớn về phương thức khai thác, </w:t>
      </w:r>
      <w:r w:rsidRPr="00934735">
        <w:rPr>
          <w:rFonts w:ascii="Times New Roman" w:hAnsi="Times New Roman" w:cs="Times New Roman"/>
          <w:sz w:val="26"/>
          <w:szCs w:val="26"/>
        </w:rPr>
        <w:t>đòi hỏi ngành hàng hải phải chủ động lập kế hoạch và chuẩn bị.</w:t>
      </w:r>
    </w:p>
    <w:p w14:paraId="44BD289E" w14:textId="77777777" w:rsidR="00384307" w:rsidRPr="00934735" w:rsidRDefault="00384307" w:rsidP="00934735">
      <w:pPr>
        <w:spacing w:before="120" w:after="120"/>
        <w:jc w:val="both"/>
        <w:rPr>
          <w:rFonts w:ascii="Times New Roman" w:hAnsi="Times New Roman" w:cs="Times New Roman"/>
          <w:b/>
          <w:bCs/>
          <w:sz w:val="26"/>
          <w:szCs w:val="26"/>
        </w:rPr>
      </w:pPr>
      <w:r w:rsidRPr="00934735">
        <w:rPr>
          <w:rFonts w:ascii="Times New Roman" w:hAnsi="Times New Roman" w:cs="Times New Roman"/>
          <w:b/>
          <w:bCs/>
          <w:sz w:val="26"/>
          <w:szCs w:val="26"/>
        </w:rPr>
        <w:t>Những cải tiến kỹ thuật chủ yếu: S-57 so với S-100</w:t>
      </w:r>
    </w:p>
    <w:p w14:paraId="27CC0BB8" w14:textId="77777777"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 xml:space="preserve">Trong khi định dạng S-57 chủ yếu giới hạn ở việc cung cấp các </w:t>
      </w:r>
      <w:r w:rsidRPr="00934735">
        <w:rPr>
          <w:rFonts w:ascii="Times New Roman" w:hAnsi="Times New Roman" w:cs="Times New Roman"/>
          <w:color w:val="EE0000"/>
          <w:sz w:val="26"/>
          <w:szCs w:val="26"/>
        </w:rPr>
        <w:t>ENC cơ bản</w:t>
      </w:r>
      <w:r w:rsidRPr="00934735">
        <w:rPr>
          <w:rFonts w:ascii="Times New Roman" w:hAnsi="Times New Roman" w:cs="Times New Roman"/>
          <w:sz w:val="26"/>
          <w:szCs w:val="26"/>
        </w:rPr>
        <w:t>, khuôn khổ S-100 tạo ra một môi trường linh hoạt và năng động, có khả năng tích hợp nhiều lớp dữ liệu số khác nhau.</w:t>
      </w:r>
    </w:p>
    <w:p w14:paraId="59EA4EE9" w14:textId="54859339" w:rsidR="00384307" w:rsidRPr="00934735" w:rsidRDefault="00384307"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Để quá trình chuyển đổi diễn ra thuận lợi, IHO đang triển khai S-100 theo hai giai đoạn riêng biệt: Route Monitoring (Giám sát hành trình) – Giai đoạn 1 và Route Planning (Lập tuyến hành trình) – Giai đoạn 2.</w:t>
      </w:r>
    </w:p>
    <w:p w14:paraId="284787DD" w14:textId="4A0F1765" w:rsidR="00384307" w:rsidRDefault="00384307" w:rsidP="00384307">
      <w:r w:rsidRPr="00384307">
        <w:drawing>
          <wp:inline distT="0" distB="0" distL="0" distR="0" wp14:anchorId="40015AD4" wp14:editId="12E55DCC">
            <wp:extent cx="5943600" cy="3326130"/>
            <wp:effectExtent l="0" t="0" r="0" b="7620"/>
            <wp:docPr id="95582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21066" name=""/>
                    <pic:cNvPicPr/>
                  </pic:nvPicPr>
                  <pic:blipFill>
                    <a:blip r:embed="rId7"/>
                    <a:stretch>
                      <a:fillRect/>
                    </a:stretch>
                  </pic:blipFill>
                  <pic:spPr>
                    <a:xfrm>
                      <a:off x="0" y="0"/>
                      <a:ext cx="5943600" cy="3326130"/>
                    </a:xfrm>
                    <a:prstGeom prst="rect">
                      <a:avLst/>
                    </a:prstGeom>
                  </pic:spPr>
                </pic:pic>
              </a:graphicData>
            </a:graphic>
          </wp:inline>
        </w:drawing>
      </w:r>
    </w:p>
    <w:p w14:paraId="76C10C2D" w14:textId="7E0410FE" w:rsidR="00384307" w:rsidRDefault="00384307" w:rsidP="00E72D16">
      <w:pPr>
        <w:jc w:val="center"/>
      </w:pPr>
      <w:hyperlink r:id="rId8" w:history="1">
        <w:r w:rsidRPr="00B21A9F">
          <w:rPr>
            <w:rStyle w:val="Hyperlink"/>
          </w:rPr>
          <w:t>https://youtu.be/JH5bXY8KJ9A</w:t>
        </w:r>
      </w:hyperlink>
    </w:p>
    <w:p w14:paraId="430563AD" w14:textId="77777777" w:rsidR="00934735" w:rsidRPr="00934735" w:rsidRDefault="00934735" w:rsidP="00934735">
      <w:pPr>
        <w:spacing w:before="120" w:after="120"/>
        <w:jc w:val="both"/>
        <w:rPr>
          <w:rFonts w:ascii="Times New Roman" w:hAnsi="Times New Roman" w:cs="Times New Roman"/>
          <w:b/>
          <w:bCs/>
          <w:sz w:val="26"/>
          <w:szCs w:val="26"/>
        </w:rPr>
      </w:pPr>
      <w:r w:rsidRPr="00934735">
        <w:rPr>
          <w:rFonts w:ascii="Times New Roman" w:hAnsi="Times New Roman" w:cs="Times New Roman"/>
          <w:b/>
          <w:bCs/>
          <w:sz w:val="26"/>
          <w:szCs w:val="26"/>
        </w:rPr>
        <w:t>Giai đoạn 1: Các tiêu chuẩn giám sát hành trình theo thời gian thực</w:t>
      </w:r>
    </w:p>
    <w:p w14:paraId="40CDAC87" w14:textId="77777777" w:rsidR="00934735" w:rsidRPr="00934735" w:rsidRDefault="00934735"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Giai đoạn 1 cung cấp các lớp dữ liệu có vai trò trực tiếp đối với hoạt động giám sát hành trình và điều động tàu trên buồng lái:</w:t>
      </w:r>
    </w:p>
    <w:p w14:paraId="2D60983A" w14:textId="77777777" w:rsidR="00934735" w:rsidRP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S-101 (</w:t>
      </w:r>
      <w:r w:rsidRPr="00934735">
        <w:rPr>
          <w:rFonts w:ascii="Times New Roman" w:hAnsi="Times New Roman" w:cs="Times New Roman"/>
          <w:sz w:val="26"/>
          <w:szCs w:val="26"/>
        </w:rPr>
        <w:t>E</w:t>
      </w:r>
      <w:r>
        <w:rPr>
          <w:rFonts w:ascii="Times New Roman" w:hAnsi="Times New Roman" w:cs="Times New Roman"/>
          <w:sz w:val="26"/>
          <w:szCs w:val="26"/>
        </w:rPr>
        <w:t>NC</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Là lớp dữ liệu nền tảng thay thế ENC dựa trên S-57, được thiết kế để có thể tích hợp và chồng xếp một cách liền mạch các bộ dữ liệu bổ sung khác. </w:t>
      </w:r>
    </w:p>
    <w:p w14:paraId="6DBCB319" w14:textId="77777777" w:rsidR="00934735" w:rsidRP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S-102 (</w:t>
      </w:r>
      <w:r w:rsidRPr="00934735">
        <w:rPr>
          <w:rFonts w:ascii="Times New Roman" w:hAnsi="Times New Roman" w:cs="Times New Roman"/>
          <w:sz w:val="26"/>
          <w:szCs w:val="26"/>
        </w:rPr>
        <w:t>Bathymetric Surface Data – Dữ liệu bề mặt địa hình đáy biển</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Cung cấp dữ liệu địa hình đáy biển có độ phân giải cao, hỗ trợ tàu hành trình an toàn hơn qua các khu vực nông hoặc có luồng hàng hải chật hẹp. </w:t>
      </w:r>
    </w:p>
    <w:p w14:paraId="7B2FB19A" w14:textId="77777777" w:rsidR="00934735" w:rsidRP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lastRenderedPageBreak/>
        <w:t>S-104 (</w:t>
      </w:r>
      <w:r w:rsidRPr="00934735">
        <w:rPr>
          <w:rFonts w:ascii="Times New Roman" w:hAnsi="Times New Roman" w:cs="Times New Roman"/>
          <w:sz w:val="26"/>
          <w:szCs w:val="26"/>
        </w:rPr>
        <w:t>Water Level Information – Thông tin mực nước</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Cung cấp dữ liệu thủy triều và độ cao mực nước theo thời gian thực cho sĩ quan hàng hải và hoa tiêu. </w:t>
      </w:r>
    </w:p>
    <w:p w14:paraId="6FBD53F5" w14:textId="77777777" w:rsidR="00934735" w:rsidRP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S-111 (</w:t>
      </w:r>
      <w:r w:rsidRPr="00934735">
        <w:rPr>
          <w:rFonts w:ascii="Times New Roman" w:hAnsi="Times New Roman" w:cs="Times New Roman"/>
          <w:sz w:val="26"/>
          <w:szCs w:val="26"/>
        </w:rPr>
        <w:t>Surface Currents – Dòng chảy bề mặt</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Cung cấp dữ liệu dòng chảy bề mặt theo thời gian thực, giúp thuyền viên dự đoán và tính toán ảnh hưởng của dòng chảy đến độ lệch hướng/ dạt của tàu. </w:t>
      </w:r>
    </w:p>
    <w:p w14:paraId="4D4AD750" w14:textId="77777777" w:rsidR="00934735" w:rsidRP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S-124 (</w:t>
      </w:r>
      <w:r w:rsidRPr="00934735">
        <w:rPr>
          <w:rFonts w:ascii="Times New Roman" w:hAnsi="Times New Roman" w:cs="Times New Roman"/>
          <w:sz w:val="26"/>
          <w:szCs w:val="26"/>
        </w:rPr>
        <w:t>Navigational Warnings – Cảnh báo hàng hải</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Truyền tải bằng phương thức số các cảnh báo an toàn hàng hải khẩn cấp, phù hợp với các yêu cầu của SOLAS. </w:t>
      </w:r>
    </w:p>
    <w:p w14:paraId="4B32F4E6" w14:textId="77777777" w:rsidR="00934735" w:rsidRDefault="00934735" w:rsidP="00934735">
      <w:pPr>
        <w:numPr>
          <w:ilvl w:val="0"/>
          <w:numId w:val="3"/>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S-129 (</w:t>
      </w:r>
      <w:r w:rsidRPr="00934735">
        <w:rPr>
          <w:rFonts w:ascii="Times New Roman" w:hAnsi="Times New Roman" w:cs="Times New Roman"/>
          <w:sz w:val="26"/>
          <w:szCs w:val="26"/>
        </w:rPr>
        <w:t>Under Keel Clearance Management – Quản lý khoảng hở dưới đáy tàu</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Hỗ trợ tính toán độ sâu và khoảng hở dưới đáy tàu theo thời gian thực, góp phần phòng ngừa </w:t>
      </w:r>
      <w:r>
        <w:rPr>
          <w:rFonts w:ascii="Times New Roman" w:hAnsi="Times New Roman" w:cs="Times New Roman"/>
          <w:sz w:val="26"/>
          <w:szCs w:val="26"/>
        </w:rPr>
        <w:t>rủi ro</w:t>
      </w:r>
      <w:r w:rsidRPr="00934735">
        <w:rPr>
          <w:rFonts w:ascii="Times New Roman" w:hAnsi="Times New Roman" w:cs="Times New Roman"/>
          <w:sz w:val="26"/>
          <w:szCs w:val="26"/>
        </w:rPr>
        <w:t xml:space="preserve"> mắc cạn khi tàu hành trình trong các luồng nước nông.</w:t>
      </w:r>
    </w:p>
    <w:p w14:paraId="1D320AD6" w14:textId="44B5B3CB" w:rsidR="00384307" w:rsidRPr="00384307" w:rsidRDefault="00384307" w:rsidP="00934735">
      <w:pPr>
        <w:jc w:val="center"/>
      </w:pPr>
      <w:r w:rsidRPr="00384307">
        <w:drawing>
          <wp:inline distT="0" distB="0" distL="0" distR="0" wp14:anchorId="34B1DAD1" wp14:editId="76329401">
            <wp:extent cx="5943600" cy="4594860"/>
            <wp:effectExtent l="0" t="0" r="0" b="0"/>
            <wp:docPr id="7883827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594860"/>
                    </a:xfrm>
                    <a:prstGeom prst="rect">
                      <a:avLst/>
                    </a:prstGeom>
                    <a:noFill/>
                    <a:ln>
                      <a:noFill/>
                    </a:ln>
                  </pic:spPr>
                </pic:pic>
              </a:graphicData>
            </a:graphic>
          </wp:inline>
        </w:drawing>
      </w:r>
    </w:p>
    <w:p w14:paraId="41C2CBFE" w14:textId="77777777" w:rsidR="00934735" w:rsidRPr="00934735" w:rsidRDefault="00934735" w:rsidP="00934735">
      <w:pPr>
        <w:spacing w:before="120" w:after="120"/>
        <w:jc w:val="both"/>
        <w:rPr>
          <w:rFonts w:ascii="Times New Roman" w:hAnsi="Times New Roman" w:cs="Times New Roman"/>
          <w:b/>
          <w:bCs/>
          <w:sz w:val="26"/>
          <w:szCs w:val="26"/>
        </w:rPr>
      </w:pPr>
      <w:r w:rsidRPr="00934735">
        <w:rPr>
          <w:rFonts w:ascii="Times New Roman" w:hAnsi="Times New Roman" w:cs="Times New Roman"/>
          <w:b/>
          <w:bCs/>
          <w:sz w:val="26"/>
          <w:szCs w:val="26"/>
        </w:rPr>
        <w:t>Giai đoạn 2: Lập kế hoạch tuyến hành trình và các tiêu chuẩn về môi trường</w:t>
      </w:r>
    </w:p>
    <w:p w14:paraId="6918B360" w14:textId="77777777" w:rsidR="00934735" w:rsidRPr="00934735" w:rsidRDefault="00934735"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Giai đoạn 2 tập trung vào công tác chuẩn bị trước chuyến đi, nhận thức về môi trường và nâng cao nhận thức tình huống:</w:t>
      </w:r>
    </w:p>
    <w:p w14:paraId="73A65D7D" w14:textId="4460714D"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S-121 (</w:t>
      </w:r>
      <w:r w:rsidRPr="00934735">
        <w:rPr>
          <w:rFonts w:ascii="Times New Roman" w:hAnsi="Times New Roman" w:cs="Times New Roman"/>
          <w:sz w:val="26"/>
          <w:szCs w:val="26"/>
        </w:rPr>
        <w:t>Maritime Limits &amp; Boundaries – Giới hạn và ranh giới hàng hải</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Hiển thị các ranh giới hàng hải quốc tế được thiết lập theo UNCLOS (Công ước</w:t>
      </w:r>
      <w:r>
        <w:rPr>
          <w:rFonts w:ascii="Times New Roman" w:hAnsi="Times New Roman" w:cs="Times New Roman"/>
          <w:sz w:val="26"/>
          <w:szCs w:val="26"/>
        </w:rPr>
        <w:t xml:space="preserve"> của</w:t>
      </w:r>
      <w:r w:rsidRPr="00934735">
        <w:rPr>
          <w:rFonts w:ascii="Times New Roman" w:hAnsi="Times New Roman" w:cs="Times New Roman"/>
          <w:sz w:val="26"/>
          <w:szCs w:val="26"/>
        </w:rPr>
        <w:t xml:space="preserve"> Liên Hợp Quốc về Luật Biển). </w:t>
      </w:r>
    </w:p>
    <w:p w14:paraId="505D68AA" w14:textId="77777777"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lastRenderedPageBreak/>
        <w:t>S-122 (</w:t>
      </w:r>
      <w:r w:rsidRPr="00934735">
        <w:rPr>
          <w:rFonts w:ascii="Times New Roman" w:hAnsi="Times New Roman" w:cs="Times New Roman"/>
          <w:sz w:val="26"/>
          <w:szCs w:val="26"/>
        </w:rPr>
        <w:t>Marine Protected Areas – Khu vực biển được bảo vệ</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Hiển thị các khu vực nhạy cảm về môi trường, khu bảo tồn và các công viên biển, bao gồm cả những khu vực có phạm vi hoặc trạng thái thay đổi theo thời gian. </w:t>
      </w:r>
    </w:p>
    <w:p w14:paraId="2A851D19" w14:textId="77777777" w:rsidR="00934735" w:rsidRPr="00E72D16"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S-123 (</w:t>
      </w:r>
      <w:r w:rsidRPr="00E72D16">
        <w:rPr>
          <w:rFonts w:ascii="Times New Roman" w:hAnsi="Times New Roman" w:cs="Times New Roman"/>
          <w:sz w:val="26"/>
          <w:szCs w:val="26"/>
        </w:rPr>
        <w:t>Marine Radio Services – Dịch vụ vô tuyến hàng hải):</w:t>
      </w:r>
      <w:r w:rsidRPr="00934735">
        <w:rPr>
          <w:rFonts w:ascii="Times New Roman" w:hAnsi="Times New Roman" w:cs="Times New Roman"/>
          <w:sz w:val="26"/>
          <w:szCs w:val="26"/>
        </w:rPr>
        <w:t xml:space="preserve"> Cung cấp thông tin về </w:t>
      </w:r>
      <w:r w:rsidRPr="00E72D16">
        <w:rPr>
          <w:rFonts w:ascii="Times New Roman" w:hAnsi="Times New Roman" w:cs="Times New Roman"/>
          <w:sz w:val="26"/>
          <w:szCs w:val="26"/>
        </w:rPr>
        <w:t xml:space="preserve">các đài vô tuyến khu vực, tần số làm việc và lịch phát sóng. </w:t>
      </w:r>
    </w:p>
    <w:p w14:paraId="4FBA0BAB" w14:textId="77777777"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S-125 (</w:t>
      </w:r>
      <w:r w:rsidRPr="00E72D16">
        <w:rPr>
          <w:rFonts w:ascii="Times New Roman" w:hAnsi="Times New Roman" w:cs="Times New Roman"/>
          <w:sz w:val="26"/>
          <w:szCs w:val="26"/>
        </w:rPr>
        <w:t>Marine Aids to Navigation – Thiết bị hỗ trợ hàng hải</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Hiển thị các </w:t>
      </w:r>
      <w:r w:rsidRPr="00E72D16">
        <w:rPr>
          <w:rFonts w:ascii="Times New Roman" w:hAnsi="Times New Roman" w:cs="Times New Roman"/>
          <w:sz w:val="26"/>
          <w:szCs w:val="26"/>
        </w:rPr>
        <w:t>thiết bị báo hiệu hàng hải cố định, nổi, ảo và theo mùa</w:t>
      </w:r>
      <w:r w:rsidRPr="00934735">
        <w:rPr>
          <w:rFonts w:ascii="Times New Roman" w:hAnsi="Times New Roman" w:cs="Times New Roman"/>
          <w:sz w:val="26"/>
          <w:szCs w:val="26"/>
        </w:rPr>
        <w:t xml:space="preserve">, đồng thời tích hợp với các thông tin AIS được phát tại địa phương. </w:t>
      </w:r>
    </w:p>
    <w:p w14:paraId="2F5E72D1" w14:textId="77777777"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S-126 (</w:t>
      </w:r>
      <w:r w:rsidRPr="00E72D16">
        <w:rPr>
          <w:rFonts w:ascii="Times New Roman" w:hAnsi="Times New Roman" w:cs="Times New Roman"/>
          <w:sz w:val="26"/>
          <w:szCs w:val="26"/>
        </w:rPr>
        <w:t>Marine Physical Environment – Môi trường vật lý biển</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Cung cấp thông tin về </w:t>
      </w:r>
      <w:r w:rsidRPr="00E72D16">
        <w:rPr>
          <w:rFonts w:ascii="Times New Roman" w:hAnsi="Times New Roman" w:cs="Times New Roman"/>
          <w:sz w:val="26"/>
          <w:szCs w:val="26"/>
        </w:rPr>
        <w:t>các dòng hải lưu chủ đạo, địa hình, kiểu thời tiết khu vực và điều kiện thủy văn địa phương</w:t>
      </w:r>
      <w:r w:rsidRPr="00934735">
        <w:rPr>
          <w:rFonts w:ascii="Times New Roman" w:hAnsi="Times New Roman" w:cs="Times New Roman"/>
          <w:sz w:val="26"/>
          <w:szCs w:val="26"/>
        </w:rPr>
        <w:t xml:space="preserve">. </w:t>
      </w:r>
    </w:p>
    <w:p w14:paraId="556791A5" w14:textId="494CE973"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S-127 (</w:t>
      </w:r>
      <w:r w:rsidRPr="00E72D16">
        <w:rPr>
          <w:rFonts w:ascii="Times New Roman" w:hAnsi="Times New Roman" w:cs="Times New Roman"/>
          <w:sz w:val="26"/>
          <w:szCs w:val="26"/>
        </w:rPr>
        <w:t>Marine Traffic Management – Quản lý giao thông hàng hải</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Tích hợp thông tin về </w:t>
      </w:r>
      <w:r w:rsidRPr="00E72D16">
        <w:rPr>
          <w:rFonts w:ascii="Times New Roman" w:hAnsi="Times New Roman" w:cs="Times New Roman"/>
          <w:sz w:val="26"/>
          <w:szCs w:val="26"/>
        </w:rPr>
        <w:t>khu vực VTS, quy trình báo cáo</w:t>
      </w:r>
      <w:r w:rsidR="00E72D16">
        <w:rPr>
          <w:rFonts w:ascii="Times New Roman" w:hAnsi="Times New Roman" w:cs="Times New Roman"/>
          <w:sz w:val="26"/>
          <w:szCs w:val="26"/>
        </w:rPr>
        <w:t xml:space="preserve"> từ</w:t>
      </w:r>
      <w:r w:rsidRPr="00E72D16">
        <w:rPr>
          <w:rFonts w:ascii="Times New Roman" w:hAnsi="Times New Roman" w:cs="Times New Roman"/>
          <w:sz w:val="26"/>
          <w:szCs w:val="26"/>
        </w:rPr>
        <w:t xml:space="preserve"> tàu, các tuyến hàng hải bắt buộc và trạm hoa tiêu</w:t>
      </w:r>
      <w:r w:rsidRPr="00934735">
        <w:rPr>
          <w:rFonts w:ascii="Times New Roman" w:hAnsi="Times New Roman" w:cs="Times New Roman"/>
          <w:sz w:val="26"/>
          <w:szCs w:val="26"/>
        </w:rPr>
        <w:t xml:space="preserve">. </w:t>
      </w:r>
    </w:p>
    <w:p w14:paraId="014B38FE" w14:textId="77777777"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S-131 (</w:t>
      </w:r>
      <w:r w:rsidRPr="00E72D16">
        <w:rPr>
          <w:rFonts w:ascii="Times New Roman" w:hAnsi="Times New Roman" w:cs="Times New Roman"/>
          <w:sz w:val="26"/>
          <w:szCs w:val="26"/>
        </w:rPr>
        <w:t>Marine Harbour Infrastructure – Cơ sở hạ tầng cảng biển</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Cung cấp thông tin về </w:t>
      </w:r>
      <w:r w:rsidRPr="00E72D16">
        <w:rPr>
          <w:rFonts w:ascii="Times New Roman" w:hAnsi="Times New Roman" w:cs="Times New Roman"/>
          <w:sz w:val="26"/>
          <w:szCs w:val="26"/>
        </w:rPr>
        <w:t>bố trí cầu cảng, cơ sở vật chất của cảng và các dịch vụ bờ có sẵn</w:t>
      </w:r>
      <w:r w:rsidRPr="00934735">
        <w:rPr>
          <w:rFonts w:ascii="Times New Roman" w:hAnsi="Times New Roman" w:cs="Times New Roman"/>
          <w:sz w:val="26"/>
          <w:szCs w:val="26"/>
        </w:rPr>
        <w:t xml:space="preserve">. </w:t>
      </w:r>
    </w:p>
    <w:p w14:paraId="3DD617C7" w14:textId="77777777"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S-411 (</w:t>
      </w:r>
      <w:r w:rsidRPr="00E72D16">
        <w:rPr>
          <w:rFonts w:ascii="Times New Roman" w:hAnsi="Times New Roman" w:cs="Times New Roman"/>
          <w:sz w:val="26"/>
          <w:szCs w:val="26"/>
        </w:rPr>
        <w:t>Ice Information – Thông tin băng</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Hiển thị </w:t>
      </w:r>
      <w:r w:rsidRPr="00E72D16">
        <w:rPr>
          <w:rFonts w:ascii="Times New Roman" w:hAnsi="Times New Roman" w:cs="Times New Roman"/>
          <w:sz w:val="26"/>
          <w:szCs w:val="26"/>
        </w:rPr>
        <w:t>phạm vi bao phủ của băng, ranh giới băng biển/băng hồ và bản đồ mật độ núi băng</w:t>
      </w:r>
      <w:r w:rsidRPr="00934735">
        <w:rPr>
          <w:rFonts w:ascii="Times New Roman" w:hAnsi="Times New Roman" w:cs="Times New Roman"/>
          <w:sz w:val="26"/>
          <w:szCs w:val="26"/>
        </w:rPr>
        <w:t xml:space="preserve">. </w:t>
      </w:r>
    </w:p>
    <w:p w14:paraId="595B0D47" w14:textId="49FA0DCD" w:rsidR="00934735" w:rsidRPr="00934735" w:rsidRDefault="00934735" w:rsidP="00934735">
      <w:pPr>
        <w:numPr>
          <w:ilvl w:val="0"/>
          <w:numId w:val="4"/>
        </w:numPr>
        <w:spacing w:before="120" w:after="120"/>
        <w:jc w:val="both"/>
        <w:rPr>
          <w:rFonts w:ascii="Times New Roman" w:hAnsi="Times New Roman" w:cs="Times New Roman"/>
          <w:sz w:val="26"/>
          <w:szCs w:val="26"/>
        </w:rPr>
      </w:pPr>
      <w:r w:rsidRPr="00934735">
        <w:rPr>
          <w:rFonts w:ascii="Times New Roman" w:hAnsi="Times New Roman" w:cs="Times New Roman"/>
          <w:b/>
          <w:bCs/>
          <w:sz w:val="26"/>
          <w:szCs w:val="26"/>
        </w:rPr>
        <w:t>S-412 (</w:t>
      </w:r>
      <w:r w:rsidRPr="00E72D16">
        <w:rPr>
          <w:rFonts w:ascii="Times New Roman" w:hAnsi="Times New Roman" w:cs="Times New Roman"/>
          <w:sz w:val="26"/>
          <w:szCs w:val="26"/>
        </w:rPr>
        <w:t xml:space="preserve">Weather &amp; Wave Hazards – Các </w:t>
      </w:r>
      <w:r w:rsidR="00E72D16">
        <w:rPr>
          <w:rFonts w:ascii="Times New Roman" w:hAnsi="Times New Roman" w:cs="Times New Roman"/>
          <w:sz w:val="26"/>
          <w:szCs w:val="26"/>
        </w:rPr>
        <w:t>mối nguy hiểm về</w:t>
      </w:r>
      <w:r w:rsidRPr="00E72D16">
        <w:rPr>
          <w:rFonts w:ascii="Times New Roman" w:hAnsi="Times New Roman" w:cs="Times New Roman"/>
          <w:sz w:val="26"/>
          <w:szCs w:val="26"/>
        </w:rPr>
        <w:t xml:space="preserve"> thời tiết và sóng</w:t>
      </w:r>
      <w:r w:rsidRPr="00934735">
        <w:rPr>
          <w:rFonts w:ascii="Times New Roman" w:hAnsi="Times New Roman" w:cs="Times New Roman"/>
          <w:b/>
          <w:bCs/>
          <w:sz w:val="26"/>
          <w:szCs w:val="26"/>
        </w:rPr>
        <w:t>):</w:t>
      </w:r>
      <w:r w:rsidRPr="00934735">
        <w:rPr>
          <w:rFonts w:ascii="Times New Roman" w:hAnsi="Times New Roman" w:cs="Times New Roman"/>
          <w:sz w:val="26"/>
          <w:szCs w:val="26"/>
        </w:rPr>
        <w:t xml:space="preserve"> Hiển thị </w:t>
      </w:r>
      <w:r w:rsidRPr="00E72D16">
        <w:rPr>
          <w:rFonts w:ascii="Times New Roman" w:hAnsi="Times New Roman" w:cs="Times New Roman"/>
          <w:sz w:val="26"/>
          <w:szCs w:val="26"/>
        </w:rPr>
        <w:t>các cảnh báo thời tiết biển, tình trạng biển nguy hiểm, gió mạnh và các khu vực có tầm nhìn hạn chế</w:t>
      </w:r>
      <w:r w:rsidRPr="00934735">
        <w:rPr>
          <w:rFonts w:ascii="Times New Roman" w:hAnsi="Times New Roman" w:cs="Times New Roman"/>
          <w:sz w:val="26"/>
          <w:szCs w:val="26"/>
        </w:rPr>
        <w:t xml:space="preserve"> dọc theo tuyến hành trình dự kiến. </w:t>
      </w:r>
    </w:p>
    <w:p w14:paraId="151935E3" w14:textId="77777777" w:rsidR="00934735" w:rsidRPr="00934735" w:rsidRDefault="00934735"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 xml:space="preserve">Việc chuyển đổi sang các nền tảng </w:t>
      </w:r>
      <w:r w:rsidRPr="00934735">
        <w:rPr>
          <w:rFonts w:ascii="Times New Roman" w:hAnsi="Times New Roman" w:cs="Times New Roman"/>
          <w:b/>
          <w:bCs/>
          <w:sz w:val="26"/>
          <w:szCs w:val="26"/>
        </w:rPr>
        <w:t>ECDIS S-100</w:t>
      </w:r>
      <w:r w:rsidRPr="00934735">
        <w:rPr>
          <w:rFonts w:ascii="Times New Roman" w:hAnsi="Times New Roman" w:cs="Times New Roman"/>
          <w:sz w:val="26"/>
          <w:szCs w:val="26"/>
        </w:rPr>
        <w:t xml:space="preserve"> sẽ đòi hỏi sự phối hợp chặt chẽ giữa </w:t>
      </w:r>
      <w:r w:rsidRPr="00E72D16">
        <w:rPr>
          <w:rFonts w:ascii="Times New Roman" w:hAnsi="Times New Roman" w:cs="Times New Roman"/>
          <w:sz w:val="26"/>
          <w:szCs w:val="26"/>
        </w:rPr>
        <w:t>thuyền viên buồng lái, nhà sản xuất thiết bị, các cơ sở đào tạo và cơ quan quản lý hàng hải</w:t>
      </w:r>
      <w:r w:rsidRPr="00934735">
        <w:rPr>
          <w:rFonts w:ascii="Times New Roman" w:hAnsi="Times New Roman" w:cs="Times New Roman"/>
          <w:sz w:val="26"/>
          <w:szCs w:val="26"/>
        </w:rPr>
        <w:t>.</w:t>
      </w:r>
    </w:p>
    <w:p w14:paraId="0334F7D2" w14:textId="77777777" w:rsidR="00934735" w:rsidRDefault="00934735" w:rsidP="00934735">
      <w:pPr>
        <w:spacing w:before="120" w:after="120"/>
        <w:jc w:val="both"/>
        <w:rPr>
          <w:rFonts w:ascii="Times New Roman" w:hAnsi="Times New Roman" w:cs="Times New Roman"/>
          <w:sz w:val="26"/>
          <w:szCs w:val="26"/>
        </w:rPr>
      </w:pPr>
      <w:r w:rsidRPr="00934735">
        <w:rPr>
          <w:rFonts w:ascii="Times New Roman" w:hAnsi="Times New Roman" w:cs="Times New Roman"/>
          <w:sz w:val="26"/>
          <w:szCs w:val="26"/>
        </w:rPr>
        <w:t xml:space="preserve">Bằng cách sớm tiếp cận và khai thác những khả năng nâng cao này, các nhà khai thác tàu có thể </w:t>
      </w:r>
      <w:r w:rsidRPr="00E72D16">
        <w:rPr>
          <w:rFonts w:ascii="Times New Roman" w:hAnsi="Times New Roman" w:cs="Times New Roman"/>
          <w:sz w:val="26"/>
          <w:szCs w:val="26"/>
        </w:rPr>
        <w:t>tăng cường an toàn và tối ưu hóa hoạt động buồng lái</w:t>
      </w:r>
      <w:r w:rsidRPr="00934735">
        <w:rPr>
          <w:rFonts w:ascii="Times New Roman" w:hAnsi="Times New Roman" w:cs="Times New Roman"/>
          <w:sz w:val="26"/>
          <w:szCs w:val="26"/>
        </w:rPr>
        <w:t xml:space="preserve">, đồng thời có sự chuẩn bị đầy đủ trước khi yêu cầu bắt buộc có hiệu lực vào </w:t>
      </w:r>
      <w:r w:rsidRPr="00E72D16">
        <w:rPr>
          <w:rFonts w:ascii="Times New Roman" w:hAnsi="Times New Roman" w:cs="Times New Roman"/>
          <w:sz w:val="26"/>
          <w:szCs w:val="26"/>
        </w:rPr>
        <w:t>năm 2029</w:t>
      </w:r>
      <w:r w:rsidRPr="00934735">
        <w:rPr>
          <w:rFonts w:ascii="Times New Roman" w:hAnsi="Times New Roman" w:cs="Times New Roman"/>
          <w:sz w:val="26"/>
          <w:szCs w:val="26"/>
        </w:rPr>
        <w:t>.</w:t>
      </w:r>
    </w:p>
    <w:p w14:paraId="51085DCE" w14:textId="50589311" w:rsidR="00384307" w:rsidRPr="00E72D16" w:rsidRDefault="00E72D16" w:rsidP="00E72D16">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384307" w:rsidRPr="00E72D16" w:rsidSect="00934735">
      <w:pgSz w:w="12240" w:h="15840"/>
      <w:pgMar w:top="900" w:right="108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0682"/>
    <w:multiLevelType w:val="multilevel"/>
    <w:tmpl w:val="D2AA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D4CE1"/>
    <w:multiLevelType w:val="multilevel"/>
    <w:tmpl w:val="4EE2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62E0B"/>
    <w:multiLevelType w:val="multilevel"/>
    <w:tmpl w:val="4472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1618C7"/>
    <w:multiLevelType w:val="multilevel"/>
    <w:tmpl w:val="826E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688859">
    <w:abstractNumId w:val="3"/>
  </w:num>
  <w:num w:numId="2" w16cid:durableId="1669552624">
    <w:abstractNumId w:val="1"/>
  </w:num>
  <w:num w:numId="3" w16cid:durableId="775558226">
    <w:abstractNumId w:val="0"/>
  </w:num>
  <w:num w:numId="4" w16cid:durableId="161594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307"/>
    <w:rsid w:val="000501D0"/>
    <w:rsid w:val="00384307"/>
    <w:rsid w:val="00934735"/>
    <w:rsid w:val="00C13E10"/>
    <w:rsid w:val="00E72D16"/>
    <w:rsid w:val="00EF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E16B"/>
  <w15:chartTrackingRefBased/>
  <w15:docId w15:val="{34D640B4-9A22-4FC0-8B88-AB69CADE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307"/>
    <w:rPr>
      <w:rFonts w:eastAsiaTheme="majorEastAsia" w:cstheme="majorBidi"/>
      <w:color w:val="272727" w:themeColor="text1" w:themeTint="D8"/>
    </w:rPr>
  </w:style>
  <w:style w:type="paragraph" w:styleId="Title">
    <w:name w:val="Title"/>
    <w:basedOn w:val="Normal"/>
    <w:next w:val="Normal"/>
    <w:link w:val="TitleChar"/>
    <w:uiPriority w:val="10"/>
    <w:qFormat/>
    <w:rsid w:val="00384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307"/>
    <w:pPr>
      <w:spacing w:before="160"/>
      <w:jc w:val="center"/>
    </w:pPr>
    <w:rPr>
      <w:i/>
      <w:iCs/>
      <w:color w:val="404040" w:themeColor="text1" w:themeTint="BF"/>
    </w:rPr>
  </w:style>
  <w:style w:type="character" w:customStyle="1" w:styleId="QuoteChar">
    <w:name w:val="Quote Char"/>
    <w:basedOn w:val="DefaultParagraphFont"/>
    <w:link w:val="Quote"/>
    <w:uiPriority w:val="29"/>
    <w:rsid w:val="00384307"/>
    <w:rPr>
      <w:i/>
      <w:iCs/>
      <w:color w:val="404040" w:themeColor="text1" w:themeTint="BF"/>
    </w:rPr>
  </w:style>
  <w:style w:type="paragraph" w:styleId="ListParagraph">
    <w:name w:val="List Paragraph"/>
    <w:basedOn w:val="Normal"/>
    <w:uiPriority w:val="34"/>
    <w:qFormat/>
    <w:rsid w:val="00384307"/>
    <w:pPr>
      <w:ind w:left="720"/>
      <w:contextualSpacing/>
    </w:pPr>
  </w:style>
  <w:style w:type="character" w:styleId="IntenseEmphasis">
    <w:name w:val="Intense Emphasis"/>
    <w:basedOn w:val="DefaultParagraphFont"/>
    <w:uiPriority w:val="21"/>
    <w:qFormat/>
    <w:rsid w:val="00384307"/>
    <w:rPr>
      <w:i/>
      <w:iCs/>
      <w:color w:val="0F4761" w:themeColor="accent1" w:themeShade="BF"/>
    </w:rPr>
  </w:style>
  <w:style w:type="paragraph" w:styleId="IntenseQuote">
    <w:name w:val="Intense Quote"/>
    <w:basedOn w:val="Normal"/>
    <w:next w:val="Normal"/>
    <w:link w:val="IntenseQuoteChar"/>
    <w:uiPriority w:val="30"/>
    <w:qFormat/>
    <w:rsid w:val="00384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307"/>
    <w:rPr>
      <w:i/>
      <w:iCs/>
      <w:color w:val="0F4761" w:themeColor="accent1" w:themeShade="BF"/>
    </w:rPr>
  </w:style>
  <w:style w:type="character" w:styleId="IntenseReference">
    <w:name w:val="Intense Reference"/>
    <w:basedOn w:val="DefaultParagraphFont"/>
    <w:uiPriority w:val="32"/>
    <w:qFormat/>
    <w:rsid w:val="00384307"/>
    <w:rPr>
      <w:b/>
      <w:bCs/>
      <w:smallCaps/>
      <w:color w:val="0F4761" w:themeColor="accent1" w:themeShade="BF"/>
      <w:spacing w:val="5"/>
    </w:rPr>
  </w:style>
  <w:style w:type="character" w:styleId="Hyperlink">
    <w:name w:val="Hyperlink"/>
    <w:basedOn w:val="DefaultParagraphFont"/>
    <w:uiPriority w:val="99"/>
    <w:unhideWhenUsed/>
    <w:rsid w:val="00384307"/>
    <w:rPr>
      <w:color w:val="467886" w:themeColor="hyperlink"/>
      <w:u w:val="single"/>
    </w:rPr>
  </w:style>
  <w:style w:type="character" w:styleId="UnresolvedMention">
    <w:name w:val="Unresolved Mention"/>
    <w:basedOn w:val="DefaultParagraphFont"/>
    <w:uiPriority w:val="99"/>
    <w:semiHidden/>
    <w:unhideWhenUsed/>
    <w:rsid w:val="00384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JH5bXY8KJ9A"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maritimecyprus.com/author/maritimecypru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2026-08-25T03:02:00Z</dcterms:created>
  <dcterms:modified xsi:type="dcterms:W3CDTF">2026-08-25T03:29:00Z</dcterms:modified>
</cp:coreProperties>
</file>