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8F46D" w14:textId="338C657D" w:rsidR="00EE4F69" w:rsidRPr="00EE4F69" w:rsidRDefault="00EE4F69" w:rsidP="00EE4F69">
      <w:pPr>
        <w:spacing w:line="240" w:lineRule="auto"/>
        <w:jc w:val="center"/>
        <w:rPr>
          <w:rFonts w:ascii="Times New Roman" w:hAnsi="Times New Roman" w:cs="Times New Roman"/>
          <w:b/>
          <w:bCs/>
          <w:sz w:val="40"/>
          <w:szCs w:val="40"/>
        </w:rPr>
      </w:pPr>
      <w:r w:rsidRPr="00EE4F69">
        <w:rPr>
          <w:rFonts w:ascii="Times New Roman" w:hAnsi="Times New Roman" w:cs="Times New Roman"/>
          <w:b/>
          <w:bCs/>
          <w:sz w:val="40"/>
          <w:szCs w:val="40"/>
        </w:rPr>
        <w:t>Các biện pháp trọng yếu nhằm ngăn ngừa tai nạn khi hạ xuồng cứu nạn trên biển</w:t>
      </w:r>
    </w:p>
    <w:p w14:paraId="6E9E21E7" w14:textId="4CD5AB09" w:rsidR="00EE4F69" w:rsidRPr="00EE4F69" w:rsidRDefault="00EE4F69" w:rsidP="00EE4F69">
      <w:pPr>
        <w:jc w:val="right"/>
      </w:pPr>
      <w:hyperlink r:id="rId4" w:history="1">
        <w:r w:rsidRPr="00EE4F69">
          <w:rPr>
            <w:rStyle w:val="Hyperlink"/>
          </w:rPr>
          <w:t>Accidents</w:t>
        </w:r>
      </w:hyperlink>
      <w:r w:rsidRPr="00EE4F69">
        <w:t>, </w:t>
      </w:r>
      <w:hyperlink r:id="rId5" w:history="1">
        <w:r w:rsidRPr="00EE4F69">
          <w:rPr>
            <w:rStyle w:val="Hyperlink"/>
          </w:rPr>
          <w:t>Loss Prevention</w:t>
        </w:r>
      </w:hyperlink>
      <w:r w:rsidRPr="00EE4F69">
        <w:t> </w:t>
      </w:r>
    </w:p>
    <w:p w14:paraId="43878A1D" w14:textId="245B0923" w:rsidR="00EE4F69" w:rsidRPr="00EE4F69" w:rsidRDefault="00EE4F69" w:rsidP="00EE4F69">
      <w:pPr>
        <w:jc w:val="center"/>
      </w:pPr>
      <w:r w:rsidRPr="00EE4F69">
        <w:drawing>
          <wp:inline distT="0" distB="0" distL="0" distR="0" wp14:anchorId="6ADB0B9A" wp14:editId="35D95FB3">
            <wp:extent cx="5943600" cy="2796540"/>
            <wp:effectExtent l="0" t="0" r="0" b="3810"/>
            <wp:docPr id="1081037967" name="Picture 2" descr="Safety,First,And,Work,Safety,Concept.,Safety,At,Workplace,,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fety,First,And,Work,Safety,Concept.,Safety,At,Workplace,,Safety"/>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796540"/>
                    </a:xfrm>
                    <a:prstGeom prst="rect">
                      <a:avLst/>
                    </a:prstGeom>
                    <a:noFill/>
                    <a:ln>
                      <a:noFill/>
                    </a:ln>
                  </pic:spPr>
                </pic:pic>
              </a:graphicData>
            </a:graphic>
          </wp:inline>
        </w:drawing>
      </w:r>
    </w:p>
    <w:p w14:paraId="58D1ECB6" w14:textId="2E6A3DC6" w:rsidR="00EE4F69" w:rsidRPr="00EE4F69" w:rsidRDefault="00EE4F69" w:rsidP="00EE4F69">
      <w:pPr>
        <w:spacing w:before="120" w:after="120"/>
        <w:jc w:val="both"/>
        <w:rPr>
          <w:rFonts w:ascii="Times New Roman" w:hAnsi="Times New Roman" w:cs="Times New Roman"/>
          <w:sz w:val="26"/>
          <w:szCs w:val="26"/>
        </w:rPr>
      </w:pPr>
      <w:r w:rsidRPr="00EE4F69">
        <w:rPr>
          <w:rFonts w:ascii="Times New Roman" w:hAnsi="Times New Roman" w:cs="Times New Roman"/>
          <w:sz w:val="26"/>
          <w:szCs w:val="26"/>
        </w:rPr>
        <w:t xml:space="preserve">Các </w:t>
      </w:r>
      <w:r>
        <w:rPr>
          <w:rFonts w:ascii="Times New Roman" w:hAnsi="Times New Roman" w:cs="Times New Roman"/>
          <w:sz w:val="26"/>
          <w:szCs w:val="26"/>
        </w:rPr>
        <w:t>lần thực</w:t>
      </w:r>
      <w:r w:rsidRPr="00EE4F69">
        <w:rPr>
          <w:rFonts w:ascii="Times New Roman" w:hAnsi="Times New Roman" w:cs="Times New Roman"/>
          <w:sz w:val="26"/>
          <w:szCs w:val="26"/>
        </w:rPr>
        <w:t xml:space="preserve"> tập hạ xuồng cứu nạn là hoạt động thiết yếu để duy trì khả năng ứng phó khẩn cấp. Tuy nhiên, đây cũng là một trong những công việc định kỳ nguy hiểm nhất trên tàu, đòi hỏi phải tuân thủ nghiêm ngặt các quy trình kiểm tra và các biện pháp an toàn.</w:t>
      </w:r>
    </w:p>
    <w:p w14:paraId="0872EB78" w14:textId="21843AF3" w:rsidR="00EE4F69" w:rsidRPr="00EE4F69" w:rsidRDefault="00EE4F69" w:rsidP="00EE4F69">
      <w:pPr>
        <w:spacing w:before="120" w:after="120"/>
        <w:jc w:val="both"/>
        <w:rPr>
          <w:rFonts w:ascii="Times New Roman" w:hAnsi="Times New Roman" w:cs="Times New Roman"/>
          <w:sz w:val="26"/>
          <w:szCs w:val="26"/>
        </w:rPr>
      </w:pPr>
      <w:r w:rsidRPr="00EE4F69">
        <w:rPr>
          <w:rFonts w:ascii="Times New Roman" w:hAnsi="Times New Roman" w:cs="Times New Roman"/>
          <w:sz w:val="26"/>
          <w:szCs w:val="26"/>
        </w:rPr>
        <w:t xml:space="preserve">Cơ quan Điều tra Tai nạn Hàng hải Liên bang Đức (BSU) đã công bố báo cáo điều tra về một vụ rơi xuồng cứu nạn không kiểm soát trong quá trình </w:t>
      </w:r>
      <w:r>
        <w:rPr>
          <w:rFonts w:ascii="Times New Roman" w:hAnsi="Times New Roman" w:cs="Times New Roman"/>
          <w:sz w:val="26"/>
          <w:szCs w:val="26"/>
        </w:rPr>
        <w:t>thực</w:t>
      </w:r>
      <w:r w:rsidRPr="00EE4F69">
        <w:rPr>
          <w:rFonts w:ascii="Times New Roman" w:hAnsi="Times New Roman" w:cs="Times New Roman"/>
          <w:sz w:val="26"/>
          <w:szCs w:val="26"/>
        </w:rPr>
        <w:t xml:space="preserve"> tập trên một tàu chở dầu, qua đó làm nổi bật những rủi ro nghiêm trọng tiềm ẩn trong các hoạt động chuẩn bị ứng phó khẩn cấp thường xuyên.</w:t>
      </w:r>
    </w:p>
    <w:p w14:paraId="3BC01CE8" w14:textId="588BC605" w:rsidR="00EE4F69" w:rsidRPr="00EE4F69" w:rsidRDefault="00EE4F69" w:rsidP="00EE4F69">
      <w:pPr>
        <w:spacing w:before="120" w:after="120"/>
        <w:jc w:val="both"/>
        <w:rPr>
          <w:rFonts w:ascii="Times New Roman" w:hAnsi="Times New Roman" w:cs="Times New Roman"/>
          <w:sz w:val="26"/>
          <w:szCs w:val="26"/>
        </w:rPr>
      </w:pPr>
      <w:r w:rsidRPr="00EE4F69">
        <w:rPr>
          <w:rFonts w:ascii="Times New Roman" w:hAnsi="Times New Roman" w:cs="Times New Roman"/>
          <w:sz w:val="26"/>
          <w:szCs w:val="26"/>
        </w:rPr>
        <w:t xml:space="preserve">Tai nạn xảy ra trong quá trình </w:t>
      </w:r>
      <w:r>
        <w:rPr>
          <w:rFonts w:ascii="Times New Roman" w:hAnsi="Times New Roman" w:cs="Times New Roman"/>
          <w:sz w:val="26"/>
          <w:szCs w:val="26"/>
        </w:rPr>
        <w:t>thực</w:t>
      </w:r>
      <w:r w:rsidRPr="00EE4F69">
        <w:rPr>
          <w:rFonts w:ascii="Times New Roman" w:hAnsi="Times New Roman" w:cs="Times New Roman"/>
          <w:sz w:val="26"/>
          <w:szCs w:val="26"/>
        </w:rPr>
        <w:t xml:space="preserve"> tập hạ xuồng cứu nạn khi xuồng bất ngờ lao xuống do một khiếm khuyết kỹ thuật tiềm ẩn trong cụm ly hợp một chiều (freewheel module/one-way clutch) của tời hạ xuồng bị hỏng. Khiếm khuyết này xuất phát từ hiện tượng ăn mòn do không khí và hơi ẩm xâm nhập vào bên trong tời, khiến ba thuyền viên bị thương.</w:t>
      </w:r>
    </w:p>
    <w:p w14:paraId="5421C09A" w14:textId="1CB439A9" w:rsidR="00EE4F69" w:rsidRPr="00EE4F69" w:rsidRDefault="00EE4F69" w:rsidP="00EE4F69">
      <w:pPr>
        <w:spacing w:before="120" w:after="120"/>
        <w:jc w:val="both"/>
        <w:rPr>
          <w:rFonts w:ascii="Times New Roman" w:hAnsi="Times New Roman" w:cs="Times New Roman"/>
          <w:sz w:val="26"/>
          <w:szCs w:val="26"/>
        </w:rPr>
      </w:pPr>
      <w:r w:rsidRPr="00EE4F69">
        <w:rPr>
          <w:rFonts w:ascii="Times New Roman" w:hAnsi="Times New Roman" w:cs="Times New Roman"/>
          <w:sz w:val="26"/>
          <w:szCs w:val="26"/>
        </w:rPr>
        <w:t xml:space="preserve">Kết quả điều tra là lời cảnh báo mạnh mẽ rằng, mặc dù </w:t>
      </w:r>
      <w:r>
        <w:rPr>
          <w:rFonts w:ascii="Times New Roman" w:hAnsi="Times New Roman" w:cs="Times New Roman"/>
          <w:sz w:val="26"/>
          <w:szCs w:val="26"/>
        </w:rPr>
        <w:t>thực</w:t>
      </w:r>
      <w:r w:rsidRPr="00EE4F69">
        <w:rPr>
          <w:rFonts w:ascii="Times New Roman" w:hAnsi="Times New Roman" w:cs="Times New Roman"/>
          <w:sz w:val="26"/>
          <w:szCs w:val="26"/>
        </w:rPr>
        <w:t xml:space="preserve"> tập xuồng cứu nạn là hoạt động không thể thiếu để duy trì năng lực ứng phó sự cố, nhưng đây vẫn là một trong những hoạt động nguy hiểm nhất được thực hiện trên tàu.</w:t>
      </w:r>
    </w:p>
    <w:p w14:paraId="09C79A1A" w14:textId="06574151" w:rsidR="00EE4F69" w:rsidRPr="00EE4F69" w:rsidRDefault="00EE4F69" w:rsidP="00EE4F69">
      <w:pPr>
        <w:spacing w:before="120" w:after="120"/>
        <w:jc w:val="both"/>
        <w:rPr>
          <w:rFonts w:ascii="Times New Roman" w:hAnsi="Times New Roman" w:cs="Times New Roman"/>
          <w:sz w:val="26"/>
          <w:szCs w:val="26"/>
        </w:rPr>
      </w:pPr>
      <w:r w:rsidRPr="00EE4F69">
        <w:rPr>
          <w:rFonts w:ascii="Times New Roman" w:hAnsi="Times New Roman" w:cs="Times New Roman"/>
          <w:sz w:val="26"/>
          <w:szCs w:val="26"/>
        </w:rPr>
        <w:t xml:space="preserve">Đồng tình với kết luận của báo cáo, Japan P&amp;I Club cảnh báo rằng việc không thực hiện đầy đủ các bước kiểm tra trước khi vận hành hoặc không tuân thủ các quy trình an toàn được quy định trong Hệ thống Quản lý </w:t>
      </w:r>
      <w:proofErr w:type="gramStart"/>
      <w:r w:rsidRPr="00EE4F69">
        <w:rPr>
          <w:rFonts w:ascii="Times New Roman" w:hAnsi="Times New Roman" w:cs="Times New Roman"/>
          <w:sz w:val="26"/>
          <w:szCs w:val="26"/>
        </w:rPr>
        <w:t>An</w:t>
      </w:r>
      <w:proofErr w:type="gramEnd"/>
      <w:r w:rsidRPr="00EE4F69">
        <w:rPr>
          <w:rFonts w:ascii="Times New Roman" w:hAnsi="Times New Roman" w:cs="Times New Roman"/>
          <w:sz w:val="26"/>
          <w:szCs w:val="26"/>
        </w:rPr>
        <w:t xml:space="preserve"> toàn</w:t>
      </w:r>
      <w:r w:rsidRPr="00EE4F69">
        <w:rPr>
          <w:rFonts w:ascii="Times New Roman" w:hAnsi="Times New Roman" w:cs="Times New Roman"/>
          <w:b/>
          <w:bCs/>
          <w:sz w:val="26"/>
          <w:szCs w:val="26"/>
        </w:rPr>
        <w:t xml:space="preserve"> </w:t>
      </w:r>
      <w:r w:rsidRPr="00EE4F69">
        <w:rPr>
          <w:rFonts w:ascii="Times New Roman" w:hAnsi="Times New Roman" w:cs="Times New Roman"/>
          <w:sz w:val="26"/>
          <w:szCs w:val="26"/>
        </w:rPr>
        <w:t>của tàu có thể dẫn đến những hậu quả nghiêm trọng.</w:t>
      </w:r>
      <w:r>
        <w:rPr>
          <w:rFonts w:ascii="Times New Roman" w:hAnsi="Times New Roman" w:cs="Times New Roman"/>
          <w:sz w:val="26"/>
          <w:szCs w:val="26"/>
        </w:rPr>
        <w:t xml:space="preserve"> </w:t>
      </w:r>
      <w:r w:rsidRPr="00EE4F69">
        <w:rPr>
          <w:rFonts w:ascii="Times New Roman" w:hAnsi="Times New Roman" w:cs="Times New Roman"/>
          <w:sz w:val="26"/>
          <w:szCs w:val="26"/>
        </w:rPr>
        <w:t xml:space="preserve">Câu lạc bộ cũng nhấn mạnh rằng bất kỳ sự sai lệch nào khỏi các quy trình đã được thiết lập trong quá trình </w:t>
      </w:r>
      <w:r>
        <w:rPr>
          <w:rFonts w:ascii="Times New Roman" w:hAnsi="Times New Roman" w:cs="Times New Roman"/>
          <w:sz w:val="26"/>
          <w:szCs w:val="26"/>
        </w:rPr>
        <w:t>thực</w:t>
      </w:r>
      <w:r w:rsidRPr="00EE4F69">
        <w:rPr>
          <w:rFonts w:ascii="Times New Roman" w:hAnsi="Times New Roman" w:cs="Times New Roman"/>
          <w:sz w:val="26"/>
          <w:szCs w:val="26"/>
        </w:rPr>
        <w:t xml:space="preserve"> tập xuồng cứu nạn đều làm gia tăng đáng kể nguy cơ rơi xuồng và gây thương tích nghiêm trọng cho thuyền viên.</w:t>
      </w:r>
    </w:p>
    <w:p w14:paraId="496F9C74" w14:textId="77777777" w:rsidR="00EE4F69" w:rsidRPr="00EE4F69" w:rsidRDefault="00EE4F69" w:rsidP="00EE4F69">
      <w:pPr>
        <w:spacing w:before="120" w:after="120"/>
        <w:jc w:val="both"/>
        <w:rPr>
          <w:rFonts w:ascii="Times New Roman" w:hAnsi="Times New Roman" w:cs="Times New Roman"/>
          <w:b/>
          <w:bCs/>
          <w:color w:val="0070C0"/>
          <w:sz w:val="26"/>
          <w:szCs w:val="26"/>
        </w:rPr>
      </w:pPr>
      <w:r w:rsidRPr="00EE4F69">
        <w:rPr>
          <w:rFonts w:ascii="Times New Roman" w:hAnsi="Times New Roman" w:cs="Times New Roman"/>
          <w:b/>
          <w:bCs/>
          <w:color w:val="0070C0"/>
          <w:sz w:val="26"/>
          <w:szCs w:val="26"/>
        </w:rPr>
        <w:lastRenderedPageBreak/>
        <w:t>Các biện pháp phòng ngừa chính</w:t>
      </w:r>
    </w:p>
    <w:p w14:paraId="59D1F325" w14:textId="77777777" w:rsidR="00EE4F69" w:rsidRPr="00EE4F69" w:rsidRDefault="00EE4F69" w:rsidP="00EE4F69">
      <w:pPr>
        <w:spacing w:before="120" w:after="120"/>
        <w:jc w:val="both"/>
        <w:rPr>
          <w:rFonts w:ascii="Times New Roman" w:hAnsi="Times New Roman" w:cs="Times New Roman"/>
          <w:b/>
          <w:bCs/>
          <w:color w:val="0070C0"/>
          <w:sz w:val="26"/>
          <w:szCs w:val="26"/>
        </w:rPr>
      </w:pPr>
      <w:r w:rsidRPr="00EE4F69">
        <w:rPr>
          <w:rFonts w:ascii="Times New Roman" w:hAnsi="Times New Roman" w:cs="Times New Roman"/>
          <w:b/>
          <w:bCs/>
          <w:color w:val="0070C0"/>
          <w:sz w:val="26"/>
          <w:szCs w:val="26"/>
        </w:rPr>
        <w:t>1. Thực hiện kiểm tra tháo mở chi tiết và bảo dưỡng định kỳ đối với các cơ cấu bên trong của thiết bị hạ xuồng (nhận thức rõ những hạn chế của việc kiểm tra bằng mắt thường)</w:t>
      </w:r>
    </w:p>
    <w:p w14:paraId="6669A695" w14:textId="1F484797" w:rsidR="00EE4F69" w:rsidRPr="00EE4F69" w:rsidRDefault="00EE4F69" w:rsidP="00EE4F69">
      <w:pPr>
        <w:spacing w:before="120" w:after="120"/>
        <w:jc w:val="both"/>
        <w:rPr>
          <w:rFonts w:ascii="Times New Roman" w:hAnsi="Times New Roman" w:cs="Times New Roman"/>
          <w:color w:val="0070C0"/>
          <w:sz w:val="26"/>
          <w:szCs w:val="26"/>
        </w:rPr>
      </w:pPr>
      <w:r w:rsidRPr="00EE4F69">
        <w:rPr>
          <w:rFonts w:ascii="Times New Roman" w:hAnsi="Times New Roman" w:cs="Times New Roman"/>
          <w:color w:val="0070C0"/>
          <w:sz w:val="26"/>
          <w:szCs w:val="26"/>
        </w:rPr>
        <w:t xml:space="preserve">Sự xuống cấp bên trong </w:t>
      </w:r>
      <w:r>
        <w:rPr>
          <w:rFonts w:ascii="Times New Roman" w:hAnsi="Times New Roman" w:cs="Times New Roman"/>
          <w:color w:val="0070C0"/>
          <w:sz w:val="26"/>
          <w:szCs w:val="26"/>
        </w:rPr>
        <w:t xml:space="preserve">của </w:t>
      </w:r>
      <w:r w:rsidRPr="00EE4F69">
        <w:rPr>
          <w:rFonts w:ascii="Times New Roman" w:hAnsi="Times New Roman" w:cs="Times New Roman"/>
          <w:color w:val="0070C0"/>
          <w:sz w:val="26"/>
          <w:szCs w:val="26"/>
        </w:rPr>
        <w:t>thiết bị, chẳng hạn như ăn mòn hoặc kẹt cứng trong tời hạ xuồng (bao gồm cơ cấu ly hợp một chiều và hệ thống phanh) – vốn là nguyên nhân gốc rễ của vụ tai nạn này – không thể được phát hiện chỉ bằng việc kiểm tra trực quan định kỳ hoặc bôi mỡ bên ngoài.</w:t>
      </w:r>
    </w:p>
    <w:p w14:paraId="7E28A1A7" w14:textId="77777777" w:rsidR="00EE4F69" w:rsidRPr="00EE4F69" w:rsidRDefault="00EE4F69" w:rsidP="00EE4F69">
      <w:pPr>
        <w:spacing w:before="120" w:after="120"/>
        <w:jc w:val="both"/>
        <w:rPr>
          <w:rFonts w:ascii="Times New Roman" w:hAnsi="Times New Roman" w:cs="Times New Roman"/>
          <w:color w:val="0070C0"/>
          <w:sz w:val="26"/>
          <w:szCs w:val="26"/>
        </w:rPr>
      </w:pPr>
      <w:r w:rsidRPr="00EE4F69">
        <w:rPr>
          <w:rFonts w:ascii="Times New Roman" w:hAnsi="Times New Roman" w:cs="Times New Roman"/>
          <w:color w:val="0070C0"/>
          <w:sz w:val="26"/>
          <w:szCs w:val="26"/>
        </w:rPr>
        <w:t>Do đó, cần nhận thức rõ những hạn chế vốn có của phương pháp kiểm tra bằng mắt thường và xây dựng một hệ thống quản lý bảo dưỡng hiệu quả, bảo đảm việc tháo mở kiểm tra định kỳ theo đúng hướng dẫn của nhà chế tạo, đồng thời kiểm tra kỹ lưỡng tình trạng của các chi tiết bên trong thiết bị.</w:t>
      </w:r>
    </w:p>
    <w:p w14:paraId="77CE89B6" w14:textId="62FF7ECC" w:rsidR="00EE4F69" w:rsidRPr="00EE4F69" w:rsidRDefault="00EE4F69" w:rsidP="00EE4F69">
      <w:pPr>
        <w:spacing w:before="120" w:after="120"/>
        <w:jc w:val="both"/>
        <w:rPr>
          <w:rFonts w:ascii="Times New Roman" w:hAnsi="Times New Roman" w:cs="Times New Roman"/>
          <w:b/>
          <w:bCs/>
          <w:color w:val="0070C0"/>
          <w:sz w:val="26"/>
          <w:szCs w:val="26"/>
        </w:rPr>
      </w:pPr>
      <w:r w:rsidRPr="00EE4F69">
        <w:rPr>
          <w:rFonts w:ascii="Times New Roman" w:hAnsi="Times New Roman" w:cs="Times New Roman"/>
          <w:b/>
          <w:bCs/>
          <w:color w:val="0070C0"/>
          <w:sz w:val="26"/>
          <w:szCs w:val="26"/>
        </w:rPr>
        <w:t xml:space="preserve">2. Hiểu rõ các rủi ro </w:t>
      </w:r>
      <w:r>
        <w:rPr>
          <w:rFonts w:ascii="Times New Roman" w:hAnsi="Times New Roman" w:cs="Times New Roman"/>
          <w:b/>
          <w:bCs/>
          <w:color w:val="0070C0"/>
          <w:sz w:val="26"/>
          <w:szCs w:val="26"/>
        </w:rPr>
        <w:t xml:space="preserve">về </w:t>
      </w:r>
      <w:r w:rsidRPr="00EE4F69">
        <w:rPr>
          <w:rFonts w:ascii="Times New Roman" w:hAnsi="Times New Roman" w:cs="Times New Roman"/>
          <w:b/>
          <w:bCs/>
          <w:color w:val="0070C0"/>
          <w:sz w:val="26"/>
          <w:szCs w:val="26"/>
        </w:rPr>
        <w:t>kết cấu và thay thế linh kiện đúng thời hạn</w:t>
      </w:r>
    </w:p>
    <w:p w14:paraId="498609AC" w14:textId="77777777" w:rsidR="00EE4F69" w:rsidRPr="00EE4F69" w:rsidRDefault="00EE4F69" w:rsidP="00EE4F69">
      <w:pPr>
        <w:spacing w:before="120" w:after="120"/>
        <w:jc w:val="both"/>
        <w:rPr>
          <w:rFonts w:ascii="Times New Roman" w:hAnsi="Times New Roman" w:cs="Times New Roman"/>
          <w:color w:val="0070C0"/>
          <w:sz w:val="26"/>
          <w:szCs w:val="26"/>
        </w:rPr>
      </w:pPr>
      <w:r w:rsidRPr="00EE4F69">
        <w:rPr>
          <w:rFonts w:ascii="Times New Roman" w:hAnsi="Times New Roman" w:cs="Times New Roman"/>
          <w:color w:val="0070C0"/>
          <w:sz w:val="26"/>
          <w:szCs w:val="26"/>
        </w:rPr>
        <w:t>Cần nhận thức rằng ngay cả những thiết bị đã vượt qua các kỳ kiểm tra hàng năm vẫn có thể tồn tại những khiếm khuyết kỹ thuật tiềm ẩn do đặc điểm thiết kế hoặc cấu tạo bên trong.</w:t>
      </w:r>
    </w:p>
    <w:p w14:paraId="362DDD62" w14:textId="77777777" w:rsidR="00EE4F69" w:rsidRPr="00EE4F69" w:rsidRDefault="00EE4F69" w:rsidP="00EE4F69">
      <w:pPr>
        <w:spacing w:before="120" w:after="120"/>
        <w:jc w:val="both"/>
        <w:rPr>
          <w:rFonts w:ascii="Times New Roman" w:hAnsi="Times New Roman" w:cs="Times New Roman"/>
          <w:color w:val="0070C0"/>
          <w:sz w:val="26"/>
          <w:szCs w:val="26"/>
        </w:rPr>
      </w:pPr>
      <w:r w:rsidRPr="00EE4F69">
        <w:rPr>
          <w:rFonts w:ascii="Times New Roman" w:hAnsi="Times New Roman" w:cs="Times New Roman"/>
          <w:color w:val="0070C0"/>
          <w:sz w:val="26"/>
          <w:szCs w:val="26"/>
        </w:rPr>
        <w:t>Vì vậy, công tác bảo dưỡng phòng ngừa phải được thực hiện nghiêm túc nhằm đảm bảo các linh kiện quan trọng bên trong, như phớt làm kín (seals) và ổ bi (bearings), được thay thế theo đúng tuổi thọ sử dụng và điều kiện làm việc khắc nghiệt, phù hợp với khuyến nghị của nhà sản xuất.</w:t>
      </w:r>
    </w:p>
    <w:p w14:paraId="1892C089" w14:textId="77777777" w:rsidR="00EE4F69" w:rsidRPr="00EE4F69" w:rsidRDefault="00EE4F69" w:rsidP="00EE4F69">
      <w:pPr>
        <w:spacing w:before="120" w:after="120"/>
        <w:jc w:val="both"/>
        <w:rPr>
          <w:rFonts w:ascii="Times New Roman" w:hAnsi="Times New Roman" w:cs="Times New Roman"/>
          <w:b/>
          <w:bCs/>
          <w:color w:val="0070C0"/>
          <w:sz w:val="26"/>
          <w:szCs w:val="26"/>
        </w:rPr>
      </w:pPr>
      <w:r w:rsidRPr="00EE4F69">
        <w:rPr>
          <w:rFonts w:ascii="Times New Roman" w:hAnsi="Times New Roman" w:cs="Times New Roman"/>
          <w:b/>
          <w:bCs/>
          <w:color w:val="0070C0"/>
          <w:sz w:val="26"/>
          <w:szCs w:val="26"/>
        </w:rPr>
        <w:t>3. Bảo vệ tính mạng con người với giả định rằng thiết bị luôn có thể xảy ra hỏng hóc (tuân thủ nghiêm ngặt quy trình kiểm tra trước khi vận hành và xác nhận hoạt động theo SMS)</w:t>
      </w:r>
    </w:p>
    <w:p w14:paraId="3057BF59" w14:textId="02DD84C0" w:rsidR="00EE4F69" w:rsidRPr="00EE4F69" w:rsidRDefault="00EE4F69" w:rsidP="00EE4F69">
      <w:pPr>
        <w:spacing w:before="120" w:after="120"/>
        <w:jc w:val="both"/>
        <w:rPr>
          <w:rFonts w:ascii="Times New Roman" w:hAnsi="Times New Roman" w:cs="Times New Roman"/>
          <w:color w:val="0070C0"/>
          <w:sz w:val="26"/>
          <w:szCs w:val="26"/>
        </w:rPr>
      </w:pPr>
      <w:r w:rsidRPr="00EE4F69">
        <w:rPr>
          <w:rFonts w:ascii="Times New Roman" w:hAnsi="Times New Roman" w:cs="Times New Roman"/>
          <w:color w:val="0070C0"/>
          <w:sz w:val="26"/>
          <w:szCs w:val="26"/>
        </w:rPr>
        <w:t>Phải luôn giả định rằng trong máy móc có thể tồn tại các khiếm khuyết không thể quan sát được.</w:t>
      </w:r>
      <w:r>
        <w:rPr>
          <w:rFonts w:ascii="Times New Roman" w:hAnsi="Times New Roman" w:cs="Times New Roman"/>
          <w:color w:val="0070C0"/>
          <w:sz w:val="26"/>
          <w:szCs w:val="26"/>
        </w:rPr>
        <w:t xml:space="preserve"> </w:t>
      </w:r>
      <w:r w:rsidRPr="00EE4F69">
        <w:rPr>
          <w:rFonts w:ascii="Times New Roman" w:hAnsi="Times New Roman" w:cs="Times New Roman"/>
          <w:color w:val="0070C0"/>
          <w:sz w:val="26"/>
          <w:szCs w:val="26"/>
        </w:rPr>
        <w:t xml:space="preserve">Trên cơ sở đó, mọi quy trình kiểm tra trước khi vận hành và xác nhận hoạt động theo quy định của Hệ thống Quản lý </w:t>
      </w:r>
      <w:proofErr w:type="gramStart"/>
      <w:r w:rsidRPr="00EE4F69">
        <w:rPr>
          <w:rFonts w:ascii="Times New Roman" w:hAnsi="Times New Roman" w:cs="Times New Roman"/>
          <w:color w:val="0070C0"/>
          <w:sz w:val="26"/>
          <w:szCs w:val="26"/>
        </w:rPr>
        <w:t>An</w:t>
      </w:r>
      <w:proofErr w:type="gramEnd"/>
      <w:r w:rsidRPr="00EE4F69">
        <w:rPr>
          <w:rFonts w:ascii="Times New Roman" w:hAnsi="Times New Roman" w:cs="Times New Roman"/>
          <w:color w:val="0070C0"/>
          <w:sz w:val="26"/>
          <w:szCs w:val="26"/>
        </w:rPr>
        <w:t xml:space="preserve"> toàn của công ty quản lý tàu phải được thực hiện đầy đủ, không được tự ý lược bỏ bất kỳ bước nào vì lý do thuận tiện tại hiện trường.</w:t>
      </w:r>
      <w:r>
        <w:rPr>
          <w:rFonts w:ascii="Times New Roman" w:hAnsi="Times New Roman" w:cs="Times New Roman"/>
          <w:color w:val="0070C0"/>
          <w:sz w:val="26"/>
          <w:szCs w:val="26"/>
        </w:rPr>
        <w:t xml:space="preserve"> </w:t>
      </w:r>
      <w:r w:rsidRPr="00EE4F69">
        <w:rPr>
          <w:rFonts w:ascii="Times New Roman" w:hAnsi="Times New Roman" w:cs="Times New Roman"/>
          <w:color w:val="0070C0"/>
          <w:sz w:val="26"/>
          <w:szCs w:val="26"/>
        </w:rPr>
        <w:t xml:space="preserve">Điều này nhằm loại bỏ các </w:t>
      </w:r>
      <w:r>
        <w:rPr>
          <w:rFonts w:ascii="Times New Roman" w:hAnsi="Times New Roman" w:cs="Times New Roman"/>
          <w:color w:val="0070C0"/>
          <w:sz w:val="26"/>
          <w:szCs w:val="26"/>
        </w:rPr>
        <w:t>rủi ro</w:t>
      </w:r>
      <w:r w:rsidRPr="00EE4F69">
        <w:rPr>
          <w:rFonts w:ascii="Times New Roman" w:hAnsi="Times New Roman" w:cs="Times New Roman"/>
          <w:color w:val="0070C0"/>
          <w:sz w:val="26"/>
          <w:szCs w:val="26"/>
        </w:rPr>
        <w:t xml:space="preserve"> đe dọa đến tính mạng con người, chẳng hạn như hạ xuồng khi đã có người ngồi bên trong trước khi xác nhận chắc chắn rằng hệ thống hoạt động an toàn và bình thường.</w:t>
      </w:r>
    </w:p>
    <w:p w14:paraId="315482C3" w14:textId="519BC797" w:rsidR="00EE4F69" w:rsidRPr="00EE4F69" w:rsidRDefault="00EE4F69" w:rsidP="00EE4F69">
      <w:pPr>
        <w:spacing w:before="120" w:after="120"/>
        <w:jc w:val="both"/>
        <w:rPr>
          <w:rFonts w:ascii="Times New Roman" w:hAnsi="Times New Roman" w:cs="Times New Roman"/>
          <w:b/>
          <w:bCs/>
          <w:color w:val="0070C0"/>
          <w:sz w:val="26"/>
          <w:szCs w:val="26"/>
        </w:rPr>
      </w:pPr>
      <w:r w:rsidRPr="00EE4F69">
        <w:rPr>
          <w:rFonts w:ascii="Times New Roman" w:hAnsi="Times New Roman" w:cs="Times New Roman"/>
          <w:b/>
          <w:bCs/>
          <w:color w:val="0070C0"/>
          <w:sz w:val="26"/>
          <w:szCs w:val="26"/>
        </w:rPr>
        <w:t xml:space="preserve">4. Thực hiện đánh giá rủi ro và chia sẻ các bài học kỹ thuật trong các cuộc họp </w:t>
      </w:r>
      <w:r>
        <w:rPr>
          <w:rFonts w:ascii="Times New Roman" w:hAnsi="Times New Roman" w:cs="Times New Roman"/>
          <w:b/>
          <w:bCs/>
          <w:color w:val="0070C0"/>
          <w:sz w:val="26"/>
          <w:szCs w:val="26"/>
        </w:rPr>
        <w:t>của</w:t>
      </w:r>
      <w:r w:rsidRPr="00EE4F69">
        <w:rPr>
          <w:rFonts w:ascii="Times New Roman" w:hAnsi="Times New Roman" w:cs="Times New Roman"/>
          <w:b/>
          <w:bCs/>
          <w:color w:val="0070C0"/>
          <w:sz w:val="26"/>
          <w:szCs w:val="26"/>
        </w:rPr>
        <w:t xml:space="preserve"> ban </w:t>
      </w:r>
      <w:proofErr w:type="gramStart"/>
      <w:r w:rsidRPr="00EE4F69">
        <w:rPr>
          <w:rFonts w:ascii="Times New Roman" w:hAnsi="Times New Roman" w:cs="Times New Roman"/>
          <w:b/>
          <w:bCs/>
          <w:color w:val="0070C0"/>
          <w:sz w:val="26"/>
          <w:szCs w:val="26"/>
        </w:rPr>
        <w:t>An</w:t>
      </w:r>
      <w:proofErr w:type="gramEnd"/>
      <w:r w:rsidRPr="00EE4F69">
        <w:rPr>
          <w:rFonts w:ascii="Times New Roman" w:hAnsi="Times New Roman" w:cs="Times New Roman"/>
          <w:b/>
          <w:bCs/>
          <w:color w:val="0070C0"/>
          <w:sz w:val="26"/>
          <w:szCs w:val="26"/>
        </w:rPr>
        <w:t xml:space="preserve"> toàn trên tàu</w:t>
      </w:r>
    </w:p>
    <w:p w14:paraId="12294CFB" w14:textId="29DFC74E" w:rsidR="00EE4F69" w:rsidRPr="00EE4F69" w:rsidRDefault="00EE4F69" w:rsidP="00EE4F69">
      <w:pPr>
        <w:spacing w:before="120" w:after="120"/>
        <w:jc w:val="both"/>
        <w:rPr>
          <w:rFonts w:ascii="Times New Roman" w:hAnsi="Times New Roman" w:cs="Times New Roman"/>
          <w:color w:val="0070C0"/>
          <w:sz w:val="26"/>
          <w:szCs w:val="26"/>
        </w:rPr>
      </w:pPr>
      <w:r w:rsidRPr="00EE4F69">
        <w:rPr>
          <w:rFonts w:ascii="Times New Roman" w:hAnsi="Times New Roman" w:cs="Times New Roman"/>
          <w:color w:val="0070C0"/>
          <w:sz w:val="26"/>
          <w:szCs w:val="26"/>
        </w:rPr>
        <w:t xml:space="preserve">Trước khi tiến hành các hoạt động như </w:t>
      </w:r>
      <w:r>
        <w:rPr>
          <w:rFonts w:ascii="Times New Roman" w:hAnsi="Times New Roman" w:cs="Times New Roman"/>
          <w:color w:val="0070C0"/>
          <w:sz w:val="26"/>
          <w:szCs w:val="26"/>
        </w:rPr>
        <w:t>thực</w:t>
      </w:r>
      <w:r w:rsidRPr="00EE4F69">
        <w:rPr>
          <w:rFonts w:ascii="Times New Roman" w:hAnsi="Times New Roman" w:cs="Times New Roman"/>
          <w:color w:val="0070C0"/>
          <w:sz w:val="26"/>
          <w:szCs w:val="26"/>
        </w:rPr>
        <w:t xml:space="preserve"> tập xuồng cứu nạn, cần thực hiện đánh giá rủi ro đầy đủ với giả định về tình huống xấu nhất, bao gồm khả năng hỏng hóc bên trong của thiết bị.</w:t>
      </w:r>
    </w:p>
    <w:p w14:paraId="557B005D" w14:textId="394BCE8A" w:rsidR="00EE4F69" w:rsidRPr="00EE4F69" w:rsidRDefault="00EE4F69" w:rsidP="00EE4F69">
      <w:pPr>
        <w:spacing w:before="120" w:after="120"/>
        <w:jc w:val="both"/>
        <w:rPr>
          <w:rFonts w:ascii="Times New Roman" w:hAnsi="Times New Roman" w:cs="Times New Roman"/>
          <w:color w:val="0070C0"/>
          <w:sz w:val="26"/>
          <w:szCs w:val="26"/>
        </w:rPr>
      </w:pPr>
      <w:r w:rsidRPr="00EE4F69">
        <w:rPr>
          <w:rFonts w:ascii="Times New Roman" w:hAnsi="Times New Roman" w:cs="Times New Roman"/>
          <w:color w:val="0070C0"/>
          <w:sz w:val="26"/>
          <w:szCs w:val="26"/>
        </w:rPr>
        <w:t>Các mối nguy</w:t>
      </w:r>
      <w:r>
        <w:rPr>
          <w:rFonts w:ascii="Times New Roman" w:hAnsi="Times New Roman" w:cs="Times New Roman"/>
          <w:color w:val="0070C0"/>
          <w:sz w:val="26"/>
          <w:szCs w:val="26"/>
        </w:rPr>
        <w:t xml:space="preserve"> hiểm</w:t>
      </w:r>
      <w:r w:rsidRPr="00EE4F69">
        <w:rPr>
          <w:rFonts w:ascii="Times New Roman" w:hAnsi="Times New Roman" w:cs="Times New Roman"/>
          <w:color w:val="0070C0"/>
          <w:sz w:val="26"/>
          <w:szCs w:val="26"/>
        </w:rPr>
        <w:t xml:space="preserve"> đã được nhận diện cần được phổ biến và thảo luận trong Toolbox Meeting trước khi bắt đầu công việc.</w:t>
      </w:r>
    </w:p>
    <w:p w14:paraId="00E27E55" w14:textId="0C1530F7" w:rsidR="00EE4F69" w:rsidRPr="00EE4F69" w:rsidRDefault="00EE4F69" w:rsidP="00EE4F69">
      <w:pPr>
        <w:spacing w:before="120" w:after="120"/>
        <w:jc w:val="both"/>
        <w:rPr>
          <w:rFonts w:ascii="Times New Roman" w:hAnsi="Times New Roman" w:cs="Times New Roman"/>
          <w:color w:val="0070C0"/>
          <w:sz w:val="26"/>
          <w:szCs w:val="26"/>
        </w:rPr>
      </w:pPr>
      <w:r w:rsidRPr="00EE4F69">
        <w:rPr>
          <w:rFonts w:ascii="Times New Roman" w:hAnsi="Times New Roman" w:cs="Times New Roman"/>
          <w:color w:val="0070C0"/>
          <w:sz w:val="26"/>
          <w:szCs w:val="26"/>
        </w:rPr>
        <w:t>Bên cạnh đó, việc chia sẻ các vụ tai nạn hoặc sự cố liên quan đến các khiếm khuyết kỹ thuật tiềm ẩn trong các cuộc họp Shipboard Safety Committee sẽ góp phần nâng cao nhận thức về an toàn của toàn bộ thuyền viên, đồng thời giúp họ cảnh giác hơn trước các nguy cơ tiềm ẩn từ máy móc, thiết bị.</w:t>
      </w:r>
    </w:p>
    <w:sectPr w:rsidR="00EE4F69" w:rsidRPr="00EE4F69" w:rsidSect="00EE4F69">
      <w:pgSz w:w="12240" w:h="15840"/>
      <w:pgMar w:top="900" w:right="99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69"/>
    <w:rsid w:val="000501D0"/>
    <w:rsid w:val="00BB5CE6"/>
    <w:rsid w:val="00C13E10"/>
    <w:rsid w:val="00EE4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5CAE3"/>
  <w15:chartTrackingRefBased/>
  <w15:docId w15:val="{343766A6-482A-40BC-AAC0-FFD0E515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F69"/>
    <w:rPr>
      <w:rFonts w:eastAsiaTheme="majorEastAsia" w:cstheme="majorBidi"/>
      <w:color w:val="272727" w:themeColor="text1" w:themeTint="D8"/>
    </w:rPr>
  </w:style>
  <w:style w:type="paragraph" w:styleId="Title">
    <w:name w:val="Title"/>
    <w:basedOn w:val="Normal"/>
    <w:next w:val="Normal"/>
    <w:link w:val="TitleChar"/>
    <w:uiPriority w:val="10"/>
    <w:qFormat/>
    <w:rsid w:val="00EE4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F69"/>
    <w:pPr>
      <w:spacing w:before="160"/>
      <w:jc w:val="center"/>
    </w:pPr>
    <w:rPr>
      <w:i/>
      <w:iCs/>
      <w:color w:val="404040" w:themeColor="text1" w:themeTint="BF"/>
    </w:rPr>
  </w:style>
  <w:style w:type="character" w:customStyle="1" w:styleId="QuoteChar">
    <w:name w:val="Quote Char"/>
    <w:basedOn w:val="DefaultParagraphFont"/>
    <w:link w:val="Quote"/>
    <w:uiPriority w:val="29"/>
    <w:rsid w:val="00EE4F69"/>
    <w:rPr>
      <w:i/>
      <w:iCs/>
      <w:color w:val="404040" w:themeColor="text1" w:themeTint="BF"/>
    </w:rPr>
  </w:style>
  <w:style w:type="paragraph" w:styleId="ListParagraph">
    <w:name w:val="List Paragraph"/>
    <w:basedOn w:val="Normal"/>
    <w:uiPriority w:val="34"/>
    <w:qFormat/>
    <w:rsid w:val="00EE4F69"/>
    <w:pPr>
      <w:ind w:left="720"/>
      <w:contextualSpacing/>
    </w:pPr>
  </w:style>
  <w:style w:type="character" w:styleId="IntenseEmphasis">
    <w:name w:val="Intense Emphasis"/>
    <w:basedOn w:val="DefaultParagraphFont"/>
    <w:uiPriority w:val="21"/>
    <w:qFormat/>
    <w:rsid w:val="00EE4F69"/>
    <w:rPr>
      <w:i/>
      <w:iCs/>
      <w:color w:val="0F4761" w:themeColor="accent1" w:themeShade="BF"/>
    </w:rPr>
  </w:style>
  <w:style w:type="paragraph" w:styleId="IntenseQuote">
    <w:name w:val="Intense Quote"/>
    <w:basedOn w:val="Normal"/>
    <w:next w:val="Normal"/>
    <w:link w:val="IntenseQuoteChar"/>
    <w:uiPriority w:val="30"/>
    <w:qFormat/>
    <w:rsid w:val="00EE4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F69"/>
    <w:rPr>
      <w:i/>
      <w:iCs/>
      <w:color w:val="0F4761" w:themeColor="accent1" w:themeShade="BF"/>
    </w:rPr>
  </w:style>
  <w:style w:type="character" w:styleId="IntenseReference">
    <w:name w:val="Intense Reference"/>
    <w:basedOn w:val="DefaultParagraphFont"/>
    <w:uiPriority w:val="32"/>
    <w:qFormat/>
    <w:rsid w:val="00EE4F69"/>
    <w:rPr>
      <w:b/>
      <w:bCs/>
      <w:smallCaps/>
      <w:color w:val="0F4761" w:themeColor="accent1" w:themeShade="BF"/>
      <w:spacing w:val="5"/>
    </w:rPr>
  </w:style>
  <w:style w:type="character" w:styleId="Hyperlink">
    <w:name w:val="Hyperlink"/>
    <w:basedOn w:val="DefaultParagraphFont"/>
    <w:uiPriority w:val="99"/>
    <w:unhideWhenUsed/>
    <w:rsid w:val="00EE4F69"/>
    <w:rPr>
      <w:color w:val="467886" w:themeColor="hyperlink"/>
      <w:u w:val="single"/>
    </w:rPr>
  </w:style>
  <w:style w:type="character" w:styleId="UnresolvedMention">
    <w:name w:val="Unresolved Mention"/>
    <w:basedOn w:val="DefaultParagraphFont"/>
    <w:uiPriority w:val="99"/>
    <w:semiHidden/>
    <w:unhideWhenUsed/>
    <w:rsid w:val="00EE4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safety4sea.com/category/safety-parent/loss-prevention/" TargetMode="External"/><Relationship Id="rId4" Type="http://schemas.openxmlformats.org/officeDocument/2006/relationships/hyperlink" Target="https://safety4sea.com/category/safety-parent/accid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684</Words>
  <Characters>3900</Characters>
  <Application>Microsoft Office Word</Application>
  <DocSecurity>0</DocSecurity>
  <Lines>32</Lines>
  <Paragraphs>9</Paragraphs>
  <ScaleCrop>false</ScaleCrop>
  <Company>HP</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2026-08-03T09:41:00Z</dcterms:created>
  <dcterms:modified xsi:type="dcterms:W3CDTF">2026-08-03T09:49:00Z</dcterms:modified>
</cp:coreProperties>
</file>