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D3C4C" w14:textId="1301AAAE" w:rsidR="00EB49E0" w:rsidRPr="00EB49E0" w:rsidRDefault="00EB49E0" w:rsidP="00EB49E0">
      <w:pPr>
        <w:spacing w:line="240" w:lineRule="auto"/>
        <w:jc w:val="center"/>
        <w:rPr>
          <w:rFonts w:ascii="Times New Roman" w:hAnsi="Times New Roman" w:cs="Times New Roman"/>
          <w:b/>
          <w:bCs/>
          <w:color w:val="EE0000"/>
          <w:sz w:val="40"/>
          <w:szCs w:val="40"/>
        </w:rPr>
      </w:pPr>
      <w:r w:rsidRPr="00EB49E0">
        <w:rPr>
          <w:rFonts w:ascii="Times New Roman" w:hAnsi="Times New Roman" w:cs="Times New Roman"/>
          <w:b/>
          <w:bCs/>
          <w:color w:val="EE0000"/>
          <w:sz w:val="40"/>
          <w:szCs w:val="40"/>
        </w:rPr>
        <w:t xml:space="preserve">EU cảnh báo </w:t>
      </w:r>
      <w:r w:rsidRPr="00EB49E0">
        <w:rPr>
          <w:rFonts w:ascii="Times New Roman" w:hAnsi="Times New Roman" w:cs="Times New Roman"/>
          <w:b/>
          <w:bCs/>
          <w:color w:val="EE0000"/>
          <w:sz w:val="40"/>
          <w:szCs w:val="40"/>
        </w:rPr>
        <w:t xml:space="preserve">các </w:t>
      </w:r>
      <w:r w:rsidRPr="00EB49E0">
        <w:rPr>
          <w:rFonts w:ascii="Times New Roman" w:hAnsi="Times New Roman" w:cs="Times New Roman"/>
          <w:b/>
          <w:bCs/>
          <w:color w:val="EE0000"/>
          <w:sz w:val="40"/>
          <w:szCs w:val="40"/>
        </w:rPr>
        <w:t>tàu liên quan đến Israel và Mỹ tránh Biển Đỏ trong bối cảnh Houthi áp đặt lệnh phong tỏa hàng hải đối với Saudi Arabia</w:t>
      </w:r>
    </w:p>
    <w:p w14:paraId="753EE927" w14:textId="77777777" w:rsidR="00EB49E0" w:rsidRPr="00EB49E0" w:rsidRDefault="00EB49E0" w:rsidP="00EB49E0">
      <w:pPr>
        <w:jc w:val="right"/>
      </w:pPr>
      <w:hyperlink r:id="rId5" w:history="1">
        <w:r w:rsidRPr="00EB49E0">
          <w:rPr>
            <w:rStyle w:val="Hyperlink"/>
            <w:b/>
            <w:bCs/>
          </w:rPr>
          <w:t>Mike Schuler</w:t>
        </w:r>
      </w:hyperlink>
    </w:p>
    <w:p w14:paraId="277FA110" w14:textId="77777777" w:rsidR="00EB49E0" w:rsidRDefault="00EB49E0" w:rsidP="00EB49E0">
      <w:pPr>
        <w:jc w:val="center"/>
      </w:pPr>
      <w:r w:rsidRPr="00EB49E0">
        <w:drawing>
          <wp:inline distT="0" distB="0" distL="0" distR="0" wp14:anchorId="4C16B3EF" wp14:editId="4404E221">
            <wp:extent cx="5943600" cy="3168015"/>
            <wp:effectExtent l="0" t="0" r="0" b="0"/>
            <wp:docPr id="5356022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602228" name=""/>
                    <pic:cNvPicPr/>
                  </pic:nvPicPr>
                  <pic:blipFill>
                    <a:blip r:embed="rId6"/>
                    <a:stretch>
                      <a:fillRect/>
                    </a:stretch>
                  </pic:blipFill>
                  <pic:spPr>
                    <a:xfrm>
                      <a:off x="0" y="0"/>
                      <a:ext cx="5943600" cy="3168015"/>
                    </a:xfrm>
                    <a:prstGeom prst="rect">
                      <a:avLst/>
                    </a:prstGeom>
                  </pic:spPr>
                </pic:pic>
              </a:graphicData>
            </a:graphic>
          </wp:inline>
        </w:drawing>
      </w:r>
    </w:p>
    <w:p w14:paraId="007810D2" w14:textId="038803E3" w:rsidR="00EB49E0" w:rsidRPr="00EB49E0" w:rsidRDefault="00EB49E0" w:rsidP="00EB49E0">
      <w:pPr>
        <w:spacing w:before="120" w:after="120"/>
        <w:jc w:val="both"/>
        <w:rPr>
          <w:rFonts w:ascii="Times New Roman" w:hAnsi="Times New Roman" w:cs="Times New Roman"/>
          <w:sz w:val="26"/>
          <w:szCs w:val="26"/>
        </w:rPr>
      </w:pPr>
      <w:r w:rsidRPr="00EB49E0">
        <w:rPr>
          <w:rFonts w:ascii="Times New Roman" w:hAnsi="Times New Roman" w:cs="Times New Roman"/>
          <w:sz w:val="26"/>
          <w:szCs w:val="26"/>
        </w:rPr>
        <w:t xml:space="preserve">Phái bộ hải quân của Liên minh châu Âu (EU) tại Biển Đỏ đã nâng mức đánh giá đe dọa đối với khu vực phía Bắc Biển Đỏ sau khi lực lượng Houthi ở Yemen mở rộng chiến dịch trên biển, bao gồm cả các tàu có hoạt động thương mại với Saudi Arabia. EU đồng thời cảnh báo các tàu thương mại có liên quan đến lợi ích của Israel, </w:t>
      </w:r>
      <w:r w:rsidRPr="00EB49E0">
        <w:rPr>
          <w:rFonts w:ascii="Times New Roman" w:hAnsi="Times New Roman" w:cs="Times New Roman"/>
          <w:sz w:val="26"/>
          <w:szCs w:val="26"/>
        </w:rPr>
        <w:t>Mỹ</w:t>
      </w:r>
      <w:r w:rsidRPr="00EB49E0">
        <w:rPr>
          <w:rFonts w:ascii="Times New Roman" w:hAnsi="Times New Roman" w:cs="Times New Roman"/>
          <w:sz w:val="26"/>
          <w:szCs w:val="26"/>
        </w:rPr>
        <w:t xml:space="preserve"> hoặc Saudi Arabia nên tránh đi qua khu vực này.</w:t>
      </w:r>
    </w:p>
    <w:p w14:paraId="192A0702" w14:textId="0A0878B1" w:rsidR="00EB49E0" w:rsidRPr="00EB49E0" w:rsidRDefault="00EB49E0" w:rsidP="00EB49E0">
      <w:pPr>
        <w:spacing w:before="120" w:after="120"/>
        <w:jc w:val="both"/>
        <w:rPr>
          <w:rFonts w:ascii="Times New Roman" w:hAnsi="Times New Roman" w:cs="Times New Roman"/>
          <w:sz w:val="26"/>
          <w:szCs w:val="26"/>
        </w:rPr>
      </w:pPr>
      <w:r w:rsidRPr="00EB49E0">
        <w:rPr>
          <w:rFonts w:ascii="Times New Roman" w:hAnsi="Times New Roman" w:cs="Times New Roman"/>
          <w:sz w:val="26"/>
          <w:szCs w:val="26"/>
        </w:rPr>
        <w:t xml:space="preserve">Trong thông báo tư vấn được ban hành hôm thứ Tư, Chiến dịch ASPIDES (Operation ASPIDES) đã nâng </w:t>
      </w:r>
      <w:r w:rsidRPr="00EB49E0">
        <w:rPr>
          <w:rFonts w:ascii="Times New Roman" w:hAnsi="Times New Roman" w:cs="Times New Roman"/>
          <w:color w:val="EE0000"/>
          <w:sz w:val="26"/>
          <w:szCs w:val="26"/>
        </w:rPr>
        <w:t>mức đe dọa đối với Bắc Biển Đỏ từ Thấp lên Trung bình</w:t>
      </w:r>
      <w:r w:rsidRPr="00EB49E0">
        <w:rPr>
          <w:rFonts w:ascii="Times New Roman" w:hAnsi="Times New Roman" w:cs="Times New Roman"/>
          <w:sz w:val="26"/>
          <w:szCs w:val="26"/>
        </w:rPr>
        <w:t xml:space="preserve">. Với sự điều chỉnh này, </w:t>
      </w:r>
      <w:r w:rsidRPr="00EB49E0">
        <w:rPr>
          <w:rFonts w:ascii="Times New Roman" w:hAnsi="Times New Roman" w:cs="Times New Roman"/>
          <w:color w:val="EE0000"/>
          <w:sz w:val="26"/>
          <w:szCs w:val="26"/>
        </w:rPr>
        <w:t>toàn bộ Biển Đỏ, eo biển Bab el-Mandeb và Vịnh Aden hiện đều được xếp ở mức đe dọa Trung bình</w:t>
      </w:r>
      <w:r w:rsidRPr="00EB49E0">
        <w:rPr>
          <w:rFonts w:ascii="Times New Roman" w:hAnsi="Times New Roman" w:cs="Times New Roman"/>
          <w:sz w:val="26"/>
          <w:szCs w:val="26"/>
        </w:rPr>
        <w:t>.</w:t>
      </w:r>
    </w:p>
    <w:p w14:paraId="7C5B8C79" w14:textId="020AC305" w:rsidR="00EB49E0" w:rsidRPr="00EB49E0" w:rsidRDefault="00EB49E0" w:rsidP="00EB49E0">
      <w:pPr>
        <w:spacing w:before="120" w:after="120"/>
        <w:jc w:val="both"/>
        <w:rPr>
          <w:rFonts w:ascii="Times New Roman" w:hAnsi="Times New Roman" w:cs="Times New Roman"/>
          <w:sz w:val="26"/>
          <w:szCs w:val="26"/>
        </w:rPr>
      </w:pPr>
      <w:r w:rsidRPr="00EB49E0">
        <w:rPr>
          <w:rFonts w:ascii="Times New Roman" w:hAnsi="Times New Roman" w:cs="Times New Roman"/>
          <w:sz w:val="26"/>
          <w:szCs w:val="26"/>
        </w:rPr>
        <w:t xml:space="preserve">Khuyến cáo được đưa ra sau khi lực lượng Houthi tuyên bố trong tuần này rằng họ áp đặt </w:t>
      </w:r>
      <w:r w:rsidRPr="00EB49E0">
        <w:rPr>
          <w:rFonts w:ascii="Times New Roman" w:hAnsi="Times New Roman" w:cs="Times New Roman"/>
          <w:color w:val="EE0000"/>
          <w:sz w:val="26"/>
          <w:szCs w:val="26"/>
        </w:rPr>
        <w:t>"lệnh phong tỏa hàng hải"</w:t>
      </w:r>
      <w:r w:rsidRPr="00EB49E0">
        <w:rPr>
          <w:rFonts w:ascii="Times New Roman" w:hAnsi="Times New Roman" w:cs="Times New Roman"/>
          <w:b/>
          <w:bCs/>
          <w:sz w:val="26"/>
          <w:szCs w:val="26"/>
        </w:rPr>
        <w:t xml:space="preserve"> </w:t>
      </w:r>
      <w:r w:rsidRPr="00EB49E0">
        <w:rPr>
          <w:rFonts w:ascii="Times New Roman" w:hAnsi="Times New Roman" w:cs="Times New Roman"/>
          <w:sz w:val="26"/>
          <w:szCs w:val="26"/>
        </w:rPr>
        <w:t xml:space="preserve">đối với Saudi Arabia. Phái bộ EU nhận định đây là một </w:t>
      </w:r>
      <w:r w:rsidRPr="00EB49E0">
        <w:rPr>
          <w:rFonts w:ascii="Times New Roman" w:hAnsi="Times New Roman" w:cs="Times New Roman"/>
          <w:b/>
          <w:bCs/>
          <w:sz w:val="26"/>
          <w:szCs w:val="26"/>
        </w:rPr>
        <w:t>"</w:t>
      </w:r>
      <w:r w:rsidRPr="00EB49E0">
        <w:rPr>
          <w:rFonts w:ascii="Times New Roman" w:hAnsi="Times New Roman" w:cs="Times New Roman"/>
          <w:color w:val="EE0000"/>
          <w:sz w:val="26"/>
          <w:szCs w:val="26"/>
        </w:rPr>
        <w:t xml:space="preserve">sự leo thang đáng kể" </w:t>
      </w:r>
      <w:r w:rsidRPr="00EB49E0">
        <w:rPr>
          <w:rFonts w:ascii="Times New Roman" w:hAnsi="Times New Roman" w:cs="Times New Roman"/>
          <w:sz w:val="26"/>
          <w:szCs w:val="26"/>
        </w:rPr>
        <w:t>trong chiến dịch sử dụng sức ép trên biển của lực lượng này.</w:t>
      </w:r>
    </w:p>
    <w:p w14:paraId="43AC811B" w14:textId="05922BA0" w:rsidR="00EB49E0" w:rsidRPr="00EB49E0" w:rsidRDefault="00EB49E0" w:rsidP="00EB49E0">
      <w:pPr>
        <w:spacing w:before="120" w:after="120"/>
        <w:jc w:val="both"/>
        <w:rPr>
          <w:rFonts w:ascii="Times New Roman" w:hAnsi="Times New Roman" w:cs="Times New Roman"/>
          <w:sz w:val="26"/>
          <w:szCs w:val="26"/>
        </w:rPr>
      </w:pPr>
      <w:r w:rsidRPr="00EB49E0">
        <w:rPr>
          <w:rFonts w:ascii="Times New Roman" w:hAnsi="Times New Roman" w:cs="Times New Roman"/>
          <w:sz w:val="26"/>
          <w:szCs w:val="26"/>
        </w:rPr>
        <w:t>Theo ASPIDES, một thông báo tiếp theo do Trung tâm Điều phối Hoạt động Nhân đạo (HOCC) của Houthi ban hành đã làm rõ rằng:</w:t>
      </w:r>
      <w:r>
        <w:rPr>
          <w:rFonts w:ascii="Times New Roman" w:hAnsi="Times New Roman" w:cs="Times New Roman"/>
          <w:sz w:val="26"/>
          <w:szCs w:val="26"/>
        </w:rPr>
        <w:t xml:space="preserve"> </w:t>
      </w:r>
      <w:r w:rsidRPr="00EB49E0">
        <w:rPr>
          <w:rFonts w:ascii="Times New Roman" w:hAnsi="Times New Roman" w:cs="Times New Roman"/>
          <w:color w:val="EE0000"/>
          <w:sz w:val="26"/>
          <w:szCs w:val="26"/>
        </w:rPr>
        <w:t>"Mọi tàu bốc hoặc dỡ hàng tại hoặc từ bất kỳ cảng nào của Saudi Arabia đều bị cấm tham gia hoạt động hàng hải."</w:t>
      </w:r>
    </w:p>
    <w:p w14:paraId="4BE1B516" w14:textId="77777777" w:rsidR="00EB49E0" w:rsidRPr="00EB49E0" w:rsidRDefault="00EB49E0" w:rsidP="00EB49E0">
      <w:pPr>
        <w:spacing w:before="120" w:after="120"/>
        <w:jc w:val="both"/>
        <w:rPr>
          <w:rFonts w:ascii="Times New Roman" w:hAnsi="Times New Roman" w:cs="Times New Roman"/>
          <w:sz w:val="26"/>
          <w:szCs w:val="26"/>
        </w:rPr>
      </w:pPr>
      <w:r w:rsidRPr="00EB49E0">
        <w:rPr>
          <w:rFonts w:ascii="Times New Roman" w:hAnsi="Times New Roman" w:cs="Times New Roman"/>
          <w:sz w:val="26"/>
          <w:szCs w:val="26"/>
        </w:rPr>
        <w:t>Phái bộ EU cho biết hướng dẫn này cho thấy lệnh phong tỏa chủ yếu dựa trên hoạt động thương mại liên quan đến các cảng của Saudi Arabia, chứ không phụ thuộc vào chủ sở hữu, quốc tịch hay cờ quốc tịch của tàu.</w:t>
      </w:r>
    </w:p>
    <w:p w14:paraId="13850425" w14:textId="06147C75" w:rsidR="00EB49E0" w:rsidRPr="00EB49E0" w:rsidRDefault="00EB49E0" w:rsidP="00EB49E0">
      <w:pPr>
        <w:spacing w:before="120" w:after="120"/>
        <w:jc w:val="both"/>
        <w:rPr>
          <w:rFonts w:ascii="Times New Roman" w:hAnsi="Times New Roman" w:cs="Times New Roman"/>
          <w:sz w:val="26"/>
          <w:szCs w:val="26"/>
        </w:rPr>
      </w:pPr>
      <w:r w:rsidRPr="00EB49E0">
        <w:rPr>
          <w:rFonts w:ascii="Times New Roman" w:hAnsi="Times New Roman" w:cs="Times New Roman"/>
          <w:sz w:val="26"/>
          <w:szCs w:val="26"/>
        </w:rPr>
        <w:lastRenderedPageBreak/>
        <w:t>ASPIDES nhận định:</w:t>
      </w:r>
      <w:r>
        <w:rPr>
          <w:rFonts w:ascii="Times New Roman" w:hAnsi="Times New Roman" w:cs="Times New Roman"/>
          <w:sz w:val="26"/>
          <w:szCs w:val="26"/>
        </w:rPr>
        <w:t xml:space="preserve"> </w:t>
      </w:r>
      <w:r w:rsidRPr="00EB49E0">
        <w:rPr>
          <w:rFonts w:ascii="Times New Roman" w:hAnsi="Times New Roman" w:cs="Times New Roman"/>
          <w:i/>
          <w:iCs/>
          <w:sz w:val="26"/>
          <w:szCs w:val="26"/>
        </w:rPr>
        <w:t>"Xét theo mô hình hoạt động trước đây của Houthi</w:t>
      </w:r>
      <w:r w:rsidRPr="00EB49E0">
        <w:rPr>
          <w:rFonts w:ascii="Times New Roman" w:hAnsi="Times New Roman" w:cs="Times New Roman"/>
          <w:i/>
          <w:iCs/>
          <w:sz w:val="26"/>
          <w:szCs w:val="26"/>
        </w:rPr>
        <w:t xml:space="preserve"> thì</w:t>
      </w:r>
      <w:r w:rsidRPr="00EB49E0">
        <w:rPr>
          <w:rFonts w:ascii="Times New Roman" w:hAnsi="Times New Roman" w:cs="Times New Roman"/>
          <w:i/>
          <w:iCs/>
          <w:sz w:val="26"/>
          <w:szCs w:val="26"/>
        </w:rPr>
        <w:t xml:space="preserve"> các tuyên bố cấm tàu quá cảnh thường là dấu hiệu báo trước cho việc triển khai các hành động thù địch."</w:t>
      </w:r>
      <w:r>
        <w:rPr>
          <w:rFonts w:ascii="Times New Roman" w:hAnsi="Times New Roman" w:cs="Times New Roman"/>
          <w:i/>
          <w:iCs/>
          <w:sz w:val="26"/>
          <w:szCs w:val="26"/>
        </w:rPr>
        <w:t xml:space="preserve"> </w:t>
      </w:r>
      <w:r w:rsidRPr="00EB49E0">
        <w:rPr>
          <w:rFonts w:ascii="Times New Roman" w:hAnsi="Times New Roman" w:cs="Times New Roman"/>
          <w:sz w:val="26"/>
          <w:szCs w:val="26"/>
        </w:rPr>
        <w:t>Vì vậy, chiến dịch hiện đánh giá mức đe dọa ở mức Trung bình đối với toàn bộ:</w:t>
      </w:r>
    </w:p>
    <w:p w14:paraId="70FCBC6E" w14:textId="77777777" w:rsidR="00EB49E0" w:rsidRPr="00EB49E0" w:rsidRDefault="00EB49E0" w:rsidP="00EB49E0">
      <w:pPr>
        <w:numPr>
          <w:ilvl w:val="0"/>
          <w:numId w:val="1"/>
        </w:numPr>
        <w:spacing w:before="120" w:after="120"/>
        <w:jc w:val="both"/>
        <w:rPr>
          <w:rFonts w:ascii="Times New Roman" w:hAnsi="Times New Roman" w:cs="Times New Roman"/>
          <w:sz w:val="26"/>
          <w:szCs w:val="26"/>
        </w:rPr>
      </w:pPr>
      <w:r w:rsidRPr="00EB49E0">
        <w:rPr>
          <w:rFonts w:ascii="Times New Roman" w:hAnsi="Times New Roman" w:cs="Times New Roman"/>
          <w:sz w:val="26"/>
          <w:szCs w:val="26"/>
        </w:rPr>
        <w:t xml:space="preserve">Bắc Biển Đỏ; </w:t>
      </w:r>
    </w:p>
    <w:p w14:paraId="2AD5C29F" w14:textId="77777777" w:rsidR="00EB49E0" w:rsidRPr="00EB49E0" w:rsidRDefault="00EB49E0" w:rsidP="00EB49E0">
      <w:pPr>
        <w:numPr>
          <w:ilvl w:val="0"/>
          <w:numId w:val="1"/>
        </w:numPr>
        <w:spacing w:before="120" w:after="120"/>
        <w:jc w:val="both"/>
        <w:rPr>
          <w:rFonts w:ascii="Times New Roman" w:hAnsi="Times New Roman" w:cs="Times New Roman"/>
          <w:sz w:val="26"/>
          <w:szCs w:val="26"/>
        </w:rPr>
      </w:pPr>
      <w:r w:rsidRPr="00EB49E0">
        <w:rPr>
          <w:rFonts w:ascii="Times New Roman" w:hAnsi="Times New Roman" w:cs="Times New Roman"/>
          <w:sz w:val="26"/>
          <w:szCs w:val="26"/>
        </w:rPr>
        <w:t xml:space="preserve">Nam Biển Đỏ; </w:t>
      </w:r>
    </w:p>
    <w:p w14:paraId="65980E93" w14:textId="77777777" w:rsidR="00EB49E0" w:rsidRPr="00EB49E0" w:rsidRDefault="00EB49E0" w:rsidP="00EB49E0">
      <w:pPr>
        <w:numPr>
          <w:ilvl w:val="0"/>
          <w:numId w:val="1"/>
        </w:numPr>
        <w:spacing w:before="120" w:after="120"/>
        <w:jc w:val="both"/>
        <w:rPr>
          <w:rFonts w:ascii="Times New Roman" w:hAnsi="Times New Roman" w:cs="Times New Roman"/>
          <w:sz w:val="26"/>
          <w:szCs w:val="26"/>
        </w:rPr>
      </w:pPr>
      <w:r w:rsidRPr="00EB49E0">
        <w:rPr>
          <w:rFonts w:ascii="Times New Roman" w:hAnsi="Times New Roman" w:cs="Times New Roman"/>
          <w:sz w:val="26"/>
          <w:szCs w:val="26"/>
        </w:rPr>
        <w:t xml:space="preserve">Eo biển Bab el-Mandeb; </w:t>
      </w:r>
    </w:p>
    <w:p w14:paraId="1573FBD1" w14:textId="77777777" w:rsidR="00EB49E0" w:rsidRPr="00EB49E0" w:rsidRDefault="00EB49E0" w:rsidP="00EB49E0">
      <w:pPr>
        <w:numPr>
          <w:ilvl w:val="0"/>
          <w:numId w:val="1"/>
        </w:numPr>
        <w:spacing w:before="120" w:after="120"/>
        <w:jc w:val="both"/>
        <w:rPr>
          <w:rFonts w:ascii="Times New Roman" w:hAnsi="Times New Roman" w:cs="Times New Roman"/>
          <w:sz w:val="26"/>
          <w:szCs w:val="26"/>
        </w:rPr>
      </w:pPr>
      <w:r w:rsidRPr="00EB49E0">
        <w:rPr>
          <w:rFonts w:ascii="Times New Roman" w:hAnsi="Times New Roman" w:cs="Times New Roman"/>
          <w:sz w:val="26"/>
          <w:szCs w:val="26"/>
        </w:rPr>
        <w:t xml:space="preserve">Vịnh Aden. </w:t>
      </w:r>
    </w:p>
    <w:p w14:paraId="1D902F4F" w14:textId="10237E0A" w:rsidR="00EB49E0" w:rsidRPr="00EB49E0" w:rsidRDefault="00EB49E0" w:rsidP="00EB49E0">
      <w:pPr>
        <w:spacing w:before="120" w:after="120"/>
        <w:jc w:val="both"/>
        <w:rPr>
          <w:rFonts w:ascii="Times New Roman" w:hAnsi="Times New Roman" w:cs="Times New Roman"/>
          <w:sz w:val="26"/>
          <w:szCs w:val="26"/>
        </w:rPr>
      </w:pPr>
      <w:r w:rsidRPr="00EB49E0">
        <w:rPr>
          <w:rFonts w:ascii="Times New Roman" w:hAnsi="Times New Roman" w:cs="Times New Roman"/>
          <w:sz w:val="26"/>
          <w:szCs w:val="26"/>
        </w:rPr>
        <w:t xml:space="preserve">ASPIDES khuyến cáo các tàu thương mại có liên quan đến Israel, </w:t>
      </w:r>
      <w:r w:rsidRPr="00EB49E0">
        <w:rPr>
          <w:rFonts w:ascii="Times New Roman" w:hAnsi="Times New Roman" w:cs="Times New Roman"/>
          <w:sz w:val="26"/>
          <w:szCs w:val="26"/>
        </w:rPr>
        <w:t>Mỹ</w:t>
      </w:r>
      <w:r w:rsidRPr="00EB49E0">
        <w:rPr>
          <w:rFonts w:ascii="Times New Roman" w:hAnsi="Times New Roman" w:cs="Times New Roman"/>
          <w:sz w:val="26"/>
          <w:szCs w:val="26"/>
        </w:rPr>
        <w:t xml:space="preserve"> hoặc Saudi Arabia nên </w:t>
      </w:r>
      <w:r w:rsidRPr="00EB49E0">
        <w:rPr>
          <w:rFonts w:ascii="Times New Roman" w:hAnsi="Times New Roman" w:cs="Times New Roman"/>
          <w:color w:val="EE0000"/>
          <w:sz w:val="26"/>
          <w:szCs w:val="26"/>
        </w:rPr>
        <w:t xml:space="preserve">tránh quá cảnh qua Biển Đỏ và Vịnh Aden </w:t>
      </w:r>
      <w:r w:rsidRPr="00EB49E0">
        <w:rPr>
          <w:rFonts w:ascii="Times New Roman" w:hAnsi="Times New Roman" w:cs="Times New Roman"/>
          <w:sz w:val="26"/>
          <w:szCs w:val="26"/>
        </w:rPr>
        <w:t>cho đến khi mức độ đe dọa giảm xuống.</w:t>
      </w:r>
    </w:p>
    <w:p w14:paraId="3F73ADE2" w14:textId="77777777" w:rsidR="00EB49E0" w:rsidRPr="00EB49E0" w:rsidRDefault="00EB49E0" w:rsidP="00EB49E0">
      <w:pPr>
        <w:spacing w:before="120" w:after="120"/>
        <w:jc w:val="both"/>
        <w:rPr>
          <w:rFonts w:ascii="Times New Roman" w:hAnsi="Times New Roman" w:cs="Times New Roman"/>
          <w:sz w:val="26"/>
          <w:szCs w:val="26"/>
        </w:rPr>
      </w:pPr>
      <w:r w:rsidRPr="00EB49E0">
        <w:rPr>
          <w:rFonts w:ascii="Times New Roman" w:hAnsi="Times New Roman" w:cs="Times New Roman"/>
          <w:sz w:val="26"/>
          <w:szCs w:val="26"/>
        </w:rPr>
        <w:t>Mặc dù phái bộ cho biết vẫn còn quá sớm để đánh giá đầy đủ phạm vi cũng như thời gian kéo dài của mối đe dọa mới, nhưng họ cảnh báo rằng các cuộc tấn công trước đây của Houthi cho thấy tàu thuyền có thể phải đối mặt với nhiều loại hình tấn công, bao gồm:</w:t>
      </w:r>
    </w:p>
    <w:p w14:paraId="53E29C2E" w14:textId="77777777" w:rsidR="00EB49E0" w:rsidRPr="00EB49E0" w:rsidRDefault="00EB49E0" w:rsidP="00EB49E0">
      <w:pPr>
        <w:numPr>
          <w:ilvl w:val="0"/>
          <w:numId w:val="2"/>
        </w:numPr>
        <w:spacing w:before="120" w:after="120"/>
        <w:jc w:val="both"/>
        <w:rPr>
          <w:rFonts w:ascii="Times New Roman" w:hAnsi="Times New Roman" w:cs="Times New Roman"/>
          <w:sz w:val="26"/>
          <w:szCs w:val="26"/>
        </w:rPr>
      </w:pPr>
      <w:r w:rsidRPr="00EB49E0">
        <w:rPr>
          <w:rFonts w:ascii="Times New Roman" w:hAnsi="Times New Roman" w:cs="Times New Roman"/>
          <w:sz w:val="26"/>
          <w:szCs w:val="26"/>
        </w:rPr>
        <w:t xml:space="preserve">Tên lửa chống hạm; </w:t>
      </w:r>
    </w:p>
    <w:p w14:paraId="378E6BD3" w14:textId="77777777" w:rsidR="00EB49E0" w:rsidRPr="00EB49E0" w:rsidRDefault="00EB49E0" w:rsidP="00EB49E0">
      <w:pPr>
        <w:numPr>
          <w:ilvl w:val="0"/>
          <w:numId w:val="2"/>
        </w:numPr>
        <w:spacing w:before="120" w:after="120"/>
        <w:jc w:val="both"/>
        <w:rPr>
          <w:rFonts w:ascii="Times New Roman" w:hAnsi="Times New Roman" w:cs="Times New Roman"/>
          <w:sz w:val="26"/>
          <w:szCs w:val="26"/>
        </w:rPr>
      </w:pPr>
      <w:r w:rsidRPr="00EB49E0">
        <w:rPr>
          <w:rFonts w:ascii="Times New Roman" w:hAnsi="Times New Roman" w:cs="Times New Roman"/>
          <w:sz w:val="26"/>
          <w:szCs w:val="26"/>
        </w:rPr>
        <w:t xml:space="preserve">Máy bay không người lái (UAV); </w:t>
      </w:r>
    </w:p>
    <w:p w14:paraId="6DCB52B2" w14:textId="77777777" w:rsidR="00EB49E0" w:rsidRPr="00EB49E0" w:rsidRDefault="00EB49E0" w:rsidP="00EB49E0">
      <w:pPr>
        <w:numPr>
          <w:ilvl w:val="0"/>
          <w:numId w:val="2"/>
        </w:numPr>
        <w:spacing w:before="120" w:after="120"/>
        <w:jc w:val="both"/>
        <w:rPr>
          <w:rFonts w:ascii="Times New Roman" w:hAnsi="Times New Roman" w:cs="Times New Roman"/>
          <w:sz w:val="26"/>
          <w:szCs w:val="26"/>
        </w:rPr>
      </w:pPr>
      <w:r w:rsidRPr="00EB49E0">
        <w:rPr>
          <w:rFonts w:ascii="Times New Roman" w:hAnsi="Times New Roman" w:cs="Times New Roman"/>
          <w:sz w:val="26"/>
          <w:szCs w:val="26"/>
        </w:rPr>
        <w:t xml:space="preserve">Tàu mặt nước không người lái (Uncrewed Surface Vessels – USV); </w:t>
      </w:r>
    </w:p>
    <w:p w14:paraId="2C3056B9" w14:textId="77777777" w:rsidR="00EB49E0" w:rsidRPr="00EB49E0" w:rsidRDefault="00EB49E0" w:rsidP="00EB49E0">
      <w:pPr>
        <w:numPr>
          <w:ilvl w:val="0"/>
          <w:numId w:val="2"/>
        </w:numPr>
        <w:spacing w:before="120" w:after="120"/>
        <w:jc w:val="both"/>
        <w:rPr>
          <w:rFonts w:ascii="Times New Roman" w:hAnsi="Times New Roman" w:cs="Times New Roman"/>
          <w:sz w:val="26"/>
          <w:szCs w:val="26"/>
        </w:rPr>
      </w:pPr>
      <w:r w:rsidRPr="00EB49E0">
        <w:rPr>
          <w:rFonts w:ascii="Times New Roman" w:hAnsi="Times New Roman" w:cs="Times New Roman"/>
          <w:sz w:val="26"/>
          <w:szCs w:val="26"/>
        </w:rPr>
        <w:t xml:space="preserve">Các cuộc tấn công bằng xuồng nhỏ tốc độ cao. </w:t>
      </w:r>
    </w:p>
    <w:p w14:paraId="557BCBF3" w14:textId="3CA6F789" w:rsidR="00EB49E0" w:rsidRPr="00EB49E0" w:rsidRDefault="00EB49E0" w:rsidP="00EB49E0">
      <w:pPr>
        <w:spacing w:before="120" w:after="120"/>
        <w:jc w:val="both"/>
        <w:rPr>
          <w:rFonts w:ascii="Times New Roman" w:hAnsi="Times New Roman" w:cs="Times New Roman"/>
          <w:sz w:val="26"/>
          <w:szCs w:val="26"/>
        </w:rPr>
      </w:pPr>
      <w:r w:rsidRPr="00EB49E0">
        <w:rPr>
          <w:rFonts w:ascii="Times New Roman" w:hAnsi="Times New Roman" w:cs="Times New Roman"/>
          <w:sz w:val="26"/>
          <w:szCs w:val="26"/>
        </w:rPr>
        <w:t xml:space="preserve">Đối với các tàu buộc phải đi qua khu vực này, ASPIDES khuyến nghị </w:t>
      </w:r>
      <w:r w:rsidRPr="00EB49E0">
        <w:rPr>
          <w:rFonts w:ascii="Times New Roman" w:hAnsi="Times New Roman" w:cs="Times New Roman"/>
          <w:color w:val="EE0000"/>
          <w:sz w:val="26"/>
          <w:szCs w:val="26"/>
        </w:rPr>
        <w:t xml:space="preserve">cần duy trì mức cảnh giác cao, đồng thời phối hợp chặt chẽ với Trung tâm </w:t>
      </w:r>
      <w:proofErr w:type="gramStart"/>
      <w:r w:rsidRPr="00EB49E0">
        <w:rPr>
          <w:rFonts w:ascii="Times New Roman" w:hAnsi="Times New Roman" w:cs="Times New Roman"/>
          <w:color w:val="EE0000"/>
          <w:sz w:val="26"/>
          <w:szCs w:val="26"/>
        </w:rPr>
        <w:t>An</w:t>
      </w:r>
      <w:proofErr w:type="gramEnd"/>
      <w:r w:rsidRPr="00EB49E0">
        <w:rPr>
          <w:rFonts w:ascii="Times New Roman" w:hAnsi="Times New Roman" w:cs="Times New Roman"/>
          <w:color w:val="EE0000"/>
          <w:sz w:val="26"/>
          <w:szCs w:val="26"/>
        </w:rPr>
        <w:t xml:space="preserve"> ninh Hàng hải Ấn Độ Dương</w:t>
      </w:r>
      <w:r w:rsidRPr="00EB49E0">
        <w:rPr>
          <w:rFonts w:ascii="Times New Roman" w:hAnsi="Times New Roman" w:cs="Times New Roman"/>
          <w:b/>
          <w:bCs/>
          <w:color w:val="EE0000"/>
          <w:sz w:val="26"/>
          <w:szCs w:val="26"/>
        </w:rPr>
        <w:t xml:space="preserve"> </w:t>
      </w:r>
      <w:r w:rsidRPr="00EB49E0">
        <w:rPr>
          <w:rFonts w:ascii="Times New Roman" w:hAnsi="Times New Roman" w:cs="Times New Roman"/>
          <w:color w:val="EE0000"/>
          <w:sz w:val="26"/>
          <w:szCs w:val="26"/>
        </w:rPr>
        <w:t>(MSCIO).</w:t>
      </w:r>
    </w:p>
    <w:p w14:paraId="094C13D4" w14:textId="43BAD15D" w:rsidR="00EB49E0" w:rsidRPr="00EB49E0" w:rsidRDefault="00EB49E0" w:rsidP="00EB49E0">
      <w:pPr>
        <w:spacing w:before="120" w:after="120"/>
        <w:jc w:val="both"/>
        <w:rPr>
          <w:rFonts w:ascii="Times New Roman" w:hAnsi="Times New Roman" w:cs="Times New Roman"/>
          <w:sz w:val="26"/>
          <w:szCs w:val="26"/>
        </w:rPr>
      </w:pPr>
      <w:r w:rsidRPr="00EB49E0">
        <w:rPr>
          <w:rFonts w:ascii="Times New Roman" w:hAnsi="Times New Roman" w:cs="Times New Roman"/>
          <w:sz w:val="26"/>
          <w:szCs w:val="26"/>
        </w:rPr>
        <w:t>Chiến dịch cũng lưu ý rằng mặc dù đã tăng cường các biện pháp bảo vệ</w:t>
      </w:r>
      <w:r>
        <w:rPr>
          <w:rFonts w:ascii="Times New Roman" w:hAnsi="Times New Roman" w:cs="Times New Roman"/>
          <w:sz w:val="26"/>
          <w:szCs w:val="26"/>
        </w:rPr>
        <w:t xml:space="preserve"> nhưng</w:t>
      </w:r>
      <w:r w:rsidRPr="00EB49E0">
        <w:rPr>
          <w:rFonts w:ascii="Times New Roman" w:hAnsi="Times New Roman" w:cs="Times New Roman"/>
          <w:sz w:val="26"/>
          <w:szCs w:val="26"/>
        </w:rPr>
        <w:t xml:space="preserve"> số lượng phương tiện quân sự hiện có không tăng thêm. Điều này đồng nghĩa với việc các tàu thương mại yêu cầu hộ tống hoặc bảo vệ ở cự ly gần có thể phải chờ đợi lâu hơn trước khi được hỗ trợ.</w:t>
      </w:r>
    </w:p>
    <w:p w14:paraId="46A16ABB" w14:textId="060C27B9" w:rsidR="00EB49E0" w:rsidRPr="00EB49E0" w:rsidRDefault="00EB49E0" w:rsidP="00EB49E0">
      <w:pPr>
        <w:spacing w:before="120" w:after="120"/>
        <w:jc w:val="both"/>
        <w:rPr>
          <w:rFonts w:ascii="Times New Roman" w:hAnsi="Times New Roman" w:cs="Times New Roman"/>
          <w:sz w:val="26"/>
          <w:szCs w:val="26"/>
        </w:rPr>
      </w:pPr>
      <w:r w:rsidRPr="00EB49E0">
        <w:rPr>
          <w:rFonts w:ascii="Times New Roman" w:hAnsi="Times New Roman" w:cs="Times New Roman"/>
          <w:sz w:val="26"/>
          <w:szCs w:val="26"/>
        </w:rPr>
        <w:t xml:space="preserve">Khuyến cáo mới nhất được đưa ra trong bối cảnh tình hình an ninh trên toàn khu vực Trung Đông tiếp tục xấu đi sau khi Biên bản ghi nhớ được ký kết vào tháng 6 giữa </w:t>
      </w:r>
      <w:r w:rsidRPr="00EB49E0">
        <w:rPr>
          <w:rFonts w:ascii="Times New Roman" w:hAnsi="Times New Roman" w:cs="Times New Roman"/>
          <w:sz w:val="26"/>
          <w:szCs w:val="26"/>
        </w:rPr>
        <w:t>Mỹ</w:t>
      </w:r>
      <w:r w:rsidRPr="00EB49E0">
        <w:rPr>
          <w:rFonts w:ascii="Times New Roman" w:hAnsi="Times New Roman" w:cs="Times New Roman"/>
          <w:sz w:val="26"/>
          <w:szCs w:val="26"/>
        </w:rPr>
        <w:t xml:space="preserve"> và Iran bị đổ vỡ.</w:t>
      </w:r>
    </w:p>
    <w:p w14:paraId="59D43735" w14:textId="2EF8C488" w:rsidR="00EB49E0" w:rsidRPr="00EB49E0" w:rsidRDefault="00EB49E0" w:rsidP="00EB49E0">
      <w:pPr>
        <w:tabs>
          <w:tab w:val="num" w:pos="720"/>
        </w:tabs>
        <w:spacing w:before="120" w:after="120"/>
        <w:jc w:val="both"/>
        <w:rPr>
          <w:rFonts w:ascii="Times New Roman" w:hAnsi="Times New Roman" w:cs="Times New Roman"/>
          <w:color w:val="EE0000"/>
          <w:sz w:val="26"/>
          <w:szCs w:val="26"/>
        </w:rPr>
      </w:pPr>
      <w:r w:rsidRPr="00EB49E0">
        <w:rPr>
          <w:rFonts w:ascii="Times New Roman" w:hAnsi="Times New Roman" w:cs="Times New Roman"/>
          <w:sz w:val="26"/>
          <w:szCs w:val="26"/>
        </w:rPr>
        <w:t>Theo ASPIDES, xung đột trong khu vực hiện đã vượt ra ngoài phạm vi Iran và lan rộng, ảnh hưởng đến</w:t>
      </w:r>
      <w:r>
        <w:rPr>
          <w:rFonts w:ascii="Times New Roman" w:hAnsi="Times New Roman" w:cs="Times New Roman"/>
          <w:sz w:val="26"/>
          <w:szCs w:val="26"/>
        </w:rPr>
        <w:t xml:space="preserve"> </w:t>
      </w:r>
      <w:r w:rsidRPr="00EB49E0">
        <w:rPr>
          <w:rFonts w:ascii="Times New Roman" w:hAnsi="Times New Roman" w:cs="Times New Roman"/>
          <w:sz w:val="26"/>
          <w:szCs w:val="26"/>
        </w:rPr>
        <w:t>Eo biển Hormuz</w:t>
      </w:r>
      <w:r>
        <w:rPr>
          <w:rFonts w:ascii="Times New Roman" w:hAnsi="Times New Roman" w:cs="Times New Roman"/>
          <w:sz w:val="26"/>
          <w:szCs w:val="26"/>
        </w:rPr>
        <w:t xml:space="preserve">, </w:t>
      </w:r>
      <w:r w:rsidRPr="00EB49E0">
        <w:rPr>
          <w:rFonts w:ascii="Times New Roman" w:hAnsi="Times New Roman" w:cs="Times New Roman"/>
          <w:sz w:val="26"/>
          <w:szCs w:val="26"/>
        </w:rPr>
        <w:t>Vùng Vịnh</w:t>
      </w:r>
      <w:r>
        <w:rPr>
          <w:rFonts w:ascii="Times New Roman" w:hAnsi="Times New Roman" w:cs="Times New Roman"/>
          <w:sz w:val="26"/>
          <w:szCs w:val="26"/>
        </w:rPr>
        <w:t xml:space="preserve"> Ba Tư, </w:t>
      </w:r>
      <w:r w:rsidRPr="00EB49E0">
        <w:rPr>
          <w:rFonts w:ascii="Times New Roman" w:hAnsi="Times New Roman" w:cs="Times New Roman"/>
          <w:sz w:val="26"/>
          <w:szCs w:val="26"/>
        </w:rPr>
        <w:t>Biển Đỏ</w:t>
      </w:r>
      <w:r>
        <w:rPr>
          <w:rFonts w:ascii="Times New Roman" w:hAnsi="Times New Roman" w:cs="Times New Roman"/>
          <w:sz w:val="26"/>
          <w:szCs w:val="26"/>
        </w:rPr>
        <w:t xml:space="preserve">, </w:t>
      </w:r>
      <w:r w:rsidRPr="00EB49E0">
        <w:rPr>
          <w:rFonts w:ascii="Times New Roman" w:hAnsi="Times New Roman" w:cs="Times New Roman"/>
          <w:sz w:val="26"/>
          <w:szCs w:val="26"/>
        </w:rPr>
        <w:t>Đông Địa Trung Hải</w:t>
      </w:r>
      <w:r>
        <w:rPr>
          <w:rFonts w:ascii="Times New Roman" w:hAnsi="Times New Roman" w:cs="Times New Roman"/>
          <w:sz w:val="26"/>
          <w:szCs w:val="26"/>
        </w:rPr>
        <w:t xml:space="preserve"> và </w:t>
      </w:r>
      <w:r w:rsidRPr="00EB49E0">
        <w:rPr>
          <w:rFonts w:ascii="Times New Roman" w:hAnsi="Times New Roman" w:cs="Times New Roman"/>
          <w:sz w:val="26"/>
          <w:szCs w:val="26"/>
        </w:rPr>
        <w:t xml:space="preserve">Khu vực Levant. </w:t>
      </w:r>
      <w:r>
        <w:rPr>
          <w:rFonts w:ascii="Times New Roman" w:hAnsi="Times New Roman" w:cs="Times New Roman"/>
          <w:sz w:val="26"/>
          <w:szCs w:val="26"/>
        </w:rPr>
        <w:t xml:space="preserve"> </w:t>
      </w:r>
      <w:r w:rsidRPr="00EB49E0">
        <w:rPr>
          <w:rFonts w:ascii="Times New Roman" w:hAnsi="Times New Roman" w:cs="Times New Roman"/>
          <w:sz w:val="26"/>
          <w:szCs w:val="26"/>
        </w:rPr>
        <w:t>Phái bộ</w:t>
      </w:r>
      <w:r>
        <w:rPr>
          <w:rFonts w:ascii="Times New Roman" w:hAnsi="Times New Roman" w:cs="Times New Roman"/>
          <w:sz w:val="26"/>
          <w:szCs w:val="26"/>
        </w:rPr>
        <w:t xml:space="preserve"> này</w:t>
      </w:r>
      <w:r w:rsidRPr="00EB49E0">
        <w:rPr>
          <w:rFonts w:ascii="Times New Roman" w:hAnsi="Times New Roman" w:cs="Times New Roman"/>
          <w:sz w:val="26"/>
          <w:szCs w:val="26"/>
        </w:rPr>
        <w:t xml:space="preserve"> kết luận rằng môi trường an ninh hàng hải trong khu vực hiện nay đang ở trạng thái </w:t>
      </w:r>
      <w:r w:rsidRPr="00EB49E0">
        <w:rPr>
          <w:rFonts w:ascii="Times New Roman" w:hAnsi="Times New Roman" w:cs="Times New Roman"/>
          <w:b/>
          <w:bCs/>
          <w:sz w:val="26"/>
          <w:szCs w:val="26"/>
        </w:rPr>
        <w:t>"</w:t>
      </w:r>
      <w:r w:rsidRPr="00EB49E0">
        <w:rPr>
          <w:rFonts w:ascii="Times New Roman" w:hAnsi="Times New Roman" w:cs="Times New Roman"/>
          <w:color w:val="EE0000"/>
          <w:sz w:val="26"/>
          <w:szCs w:val="26"/>
        </w:rPr>
        <w:t>hết sức bất ổn và khó lường".</w:t>
      </w:r>
    </w:p>
    <w:p w14:paraId="0F65F92F" w14:textId="484F9B7B" w:rsidR="00C13E10" w:rsidRDefault="00EB49E0" w:rsidP="00EB49E0">
      <w:pPr>
        <w:spacing w:after="120"/>
        <w:jc w:val="center"/>
      </w:pPr>
      <w:r>
        <w:t>------------------------------------------------</w:t>
      </w:r>
    </w:p>
    <w:sectPr w:rsidR="00C13E10" w:rsidSect="00EB49E0">
      <w:pgSz w:w="12240" w:h="15840"/>
      <w:pgMar w:top="990" w:right="99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7C7ABD"/>
    <w:multiLevelType w:val="multilevel"/>
    <w:tmpl w:val="F0DA9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7BF3EA1"/>
    <w:multiLevelType w:val="multilevel"/>
    <w:tmpl w:val="E6607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76F7661"/>
    <w:multiLevelType w:val="multilevel"/>
    <w:tmpl w:val="73841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61938993">
    <w:abstractNumId w:val="2"/>
  </w:num>
  <w:num w:numId="2" w16cid:durableId="370763200">
    <w:abstractNumId w:val="0"/>
  </w:num>
  <w:num w:numId="3" w16cid:durableId="3298672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9E0"/>
    <w:rsid w:val="000501D0"/>
    <w:rsid w:val="00C13E10"/>
    <w:rsid w:val="00DD0846"/>
    <w:rsid w:val="00EB4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FD1EC"/>
  <w15:chartTrackingRefBased/>
  <w15:docId w15:val="{5AD36F41-8096-4626-98C5-023A3D0AB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49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B49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B49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49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49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49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49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49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49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49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B49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49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49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49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49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49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49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49E0"/>
    <w:rPr>
      <w:rFonts w:eastAsiaTheme="majorEastAsia" w:cstheme="majorBidi"/>
      <w:color w:val="272727" w:themeColor="text1" w:themeTint="D8"/>
    </w:rPr>
  </w:style>
  <w:style w:type="paragraph" w:styleId="Title">
    <w:name w:val="Title"/>
    <w:basedOn w:val="Normal"/>
    <w:next w:val="Normal"/>
    <w:link w:val="TitleChar"/>
    <w:uiPriority w:val="10"/>
    <w:qFormat/>
    <w:rsid w:val="00EB49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49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49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49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49E0"/>
    <w:pPr>
      <w:spacing w:before="160"/>
      <w:jc w:val="center"/>
    </w:pPr>
    <w:rPr>
      <w:i/>
      <w:iCs/>
      <w:color w:val="404040" w:themeColor="text1" w:themeTint="BF"/>
    </w:rPr>
  </w:style>
  <w:style w:type="character" w:customStyle="1" w:styleId="QuoteChar">
    <w:name w:val="Quote Char"/>
    <w:basedOn w:val="DefaultParagraphFont"/>
    <w:link w:val="Quote"/>
    <w:uiPriority w:val="29"/>
    <w:rsid w:val="00EB49E0"/>
    <w:rPr>
      <w:i/>
      <w:iCs/>
      <w:color w:val="404040" w:themeColor="text1" w:themeTint="BF"/>
    </w:rPr>
  </w:style>
  <w:style w:type="paragraph" w:styleId="ListParagraph">
    <w:name w:val="List Paragraph"/>
    <w:basedOn w:val="Normal"/>
    <w:uiPriority w:val="34"/>
    <w:qFormat/>
    <w:rsid w:val="00EB49E0"/>
    <w:pPr>
      <w:ind w:left="720"/>
      <w:contextualSpacing/>
    </w:pPr>
  </w:style>
  <w:style w:type="character" w:styleId="IntenseEmphasis">
    <w:name w:val="Intense Emphasis"/>
    <w:basedOn w:val="DefaultParagraphFont"/>
    <w:uiPriority w:val="21"/>
    <w:qFormat/>
    <w:rsid w:val="00EB49E0"/>
    <w:rPr>
      <w:i/>
      <w:iCs/>
      <w:color w:val="0F4761" w:themeColor="accent1" w:themeShade="BF"/>
    </w:rPr>
  </w:style>
  <w:style w:type="paragraph" w:styleId="IntenseQuote">
    <w:name w:val="Intense Quote"/>
    <w:basedOn w:val="Normal"/>
    <w:next w:val="Normal"/>
    <w:link w:val="IntenseQuoteChar"/>
    <w:uiPriority w:val="30"/>
    <w:qFormat/>
    <w:rsid w:val="00EB49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49E0"/>
    <w:rPr>
      <w:i/>
      <w:iCs/>
      <w:color w:val="0F4761" w:themeColor="accent1" w:themeShade="BF"/>
    </w:rPr>
  </w:style>
  <w:style w:type="character" w:styleId="IntenseReference">
    <w:name w:val="Intense Reference"/>
    <w:basedOn w:val="DefaultParagraphFont"/>
    <w:uiPriority w:val="32"/>
    <w:qFormat/>
    <w:rsid w:val="00EB49E0"/>
    <w:rPr>
      <w:b/>
      <w:bCs/>
      <w:smallCaps/>
      <w:color w:val="0F4761" w:themeColor="accent1" w:themeShade="BF"/>
      <w:spacing w:val="5"/>
    </w:rPr>
  </w:style>
  <w:style w:type="character" w:styleId="Hyperlink">
    <w:name w:val="Hyperlink"/>
    <w:basedOn w:val="DefaultParagraphFont"/>
    <w:uiPriority w:val="99"/>
    <w:unhideWhenUsed/>
    <w:rsid w:val="00EB49E0"/>
    <w:rPr>
      <w:color w:val="467886" w:themeColor="hyperlink"/>
      <w:u w:val="single"/>
    </w:rPr>
  </w:style>
  <w:style w:type="character" w:styleId="UnresolvedMention">
    <w:name w:val="Unresolved Mention"/>
    <w:basedOn w:val="DefaultParagraphFont"/>
    <w:uiPriority w:val="99"/>
    <w:semiHidden/>
    <w:unhideWhenUsed/>
    <w:rsid w:val="00EB49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gcaptain.com/author/mik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510</Words>
  <Characters>2909</Characters>
  <Application>Microsoft Office Word</Application>
  <DocSecurity>0</DocSecurity>
  <Lines>24</Lines>
  <Paragraphs>6</Paragraphs>
  <ScaleCrop>false</ScaleCrop>
  <Company>HP</Company>
  <LinksUpToDate>false</LinksUpToDate>
  <CharactersWithSpaces>3413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cp:lastPrinted>2026-07-24T01:57:00Z</cp:lastPrinted>
  <dcterms:created xsi:type="dcterms:W3CDTF">2026-07-24T01:47:00Z</dcterms:created>
  <dcterms:modified xsi:type="dcterms:W3CDTF">2026-07-24T01:57:00Z</dcterms:modified>
</cp:coreProperties>
</file>