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B420B" w14:textId="29E0D298" w:rsidR="00FF5C09" w:rsidRPr="00FF5C09" w:rsidRDefault="00FF5C09" w:rsidP="00FF5C09">
      <w:pPr>
        <w:spacing w:line="240" w:lineRule="auto"/>
        <w:jc w:val="center"/>
        <w:rPr>
          <w:rFonts w:ascii="Times New Roman" w:hAnsi="Times New Roman" w:cs="Times New Roman"/>
          <w:b/>
          <w:bCs/>
          <w:sz w:val="40"/>
          <w:szCs w:val="40"/>
        </w:rPr>
      </w:pPr>
      <w:r w:rsidRPr="00FF5C09">
        <w:rPr>
          <w:rFonts w:ascii="Times New Roman" w:hAnsi="Times New Roman" w:cs="Times New Roman"/>
          <w:b/>
          <w:bCs/>
          <w:sz w:val="40"/>
          <w:szCs w:val="40"/>
        </w:rPr>
        <w:t>Bọt chữa cháy không chứa flo: Lựa chọn thay thế AFFF trên tàu</w:t>
      </w:r>
    </w:p>
    <w:p w14:paraId="5524BBB0" w14:textId="77777777" w:rsidR="00FF5C09" w:rsidRDefault="00FF5C09" w:rsidP="00FF5C09">
      <w:pPr>
        <w:jc w:val="right"/>
        <w:rPr>
          <w:b/>
          <w:bCs/>
          <w:color w:val="0F4761" w:themeColor="accent1" w:themeShade="BF"/>
        </w:rPr>
      </w:pPr>
      <w:r w:rsidRPr="00FF5C09">
        <w:rPr>
          <w:b/>
          <w:bCs/>
          <w:color w:val="0F4761" w:themeColor="accent1" w:themeShade="BF"/>
        </w:rPr>
        <w:t xml:space="preserve">gCaptain </w:t>
      </w:r>
    </w:p>
    <w:p w14:paraId="2146FED3" w14:textId="0AC33AFC" w:rsidR="00FF5C09" w:rsidRPr="00FF5C09" w:rsidRDefault="00FF5C09" w:rsidP="00FF5C09">
      <w:pPr>
        <w:jc w:val="center"/>
        <w:rPr>
          <w:b/>
          <w:bCs/>
          <w:color w:val="0F4761" w:themeColor="accent1" w:themeShade="BF"/>
        </w:rPr>
      </w:pPr>
      <w:r w:rsidRPr="00FF5C09">
        <w:rPr>
          <w:b/>
          <w:bCs/>
          <w:color w:val="0F4761" w:themeColor="accent1" w:themeShade="BF"/>
        </w:rPr>
        <w:drawing>
          <wp:inline distT="0" distB="0" distL="0" distR="0" wp14:anchorId="7EBA9682" wp14:editId="4346A2DE">
            <wp:extent cx="5943600" cy="3108325"/>
            <wp:effectExtent l="0" t="0" r="0" b="0"/>
            <wp:docPr id="308793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93520" name=""/>
                    <pic:cNvPicPr/>
                  </pic:nvPicPr>
                  <pic:blipFill>
                    <a:blip r:embed="rId5"/>
                    <a:stretch>
                      <a:fillRect/>
                    </a:stretch>
                  </pic:blipFill>
                  <pic:spPr>
                    <a:xfrm>
                      <a:off x="0" y="0"/>
                      <a:ext cx="5943600" cy="3108325"/>
                    </a:xfrm>
                    <a:prstGeom prst="rect">
                      <a:avLst/>
                    </a:prstGeom>
                  </pic:spPr>
                </pic:pic>
              </a:graphicData>
            </a:graphic>
          </wp:inline>
        </w:drawing>
      </w:r>
    </w:p>
    <w:p w14:paraId="430B7E4E" w14:textId="4B726962" w:rsidR="00FF5C09" w:rsidRPr="00FF5C09" w:rsidRDefault="00FF5C09" w:rsidP="00FF5C09">
      <w:pPr>
        <w:spacing w:before="120" w:after="120"/>
        <w:jc w:val="both"/>
        <w:rPr>
          <w:rFonts w:ascii="Times New Roman" w:hAnsi="Times New Roman" w:cs="Times New Roman"/>
          <w:sz w:val="26"/>
          <w:szCs w:val="26"/>
        </w:rPr>
      </w:pPr>
      <w:r w:rsidRPr="00FF5C09">
        <w:rPr>
          <w:rFonts w:ascii="Times New Roman" w:hAnsi="Times New Roman" w:cs="Times New Roman"/>
          <w:sz w:val="26"/>
          <w:szCs w:val="26"/>
        </w:rPr>
        <w:t>Dưới đây là những điều các chủ tàu và đơn vị khai thác cần biết về quá trình chuyển đổi khỏi AFFF chứa PFAS, cũng như những tiêu chí cần xem xét khi lựa chọn sản phẩm thay thế.</w:t>
      </w:r>
    </w:p>
    <w:p w14:paraId="2AF957AB" w14:textId="77777777" w:rsidR="00FF5C09" w:rsidRPr="00FF5C09" w:rsidRDefault="00FF5C09" w:rsidP="00FF5C09">
      <w:pPr>
        <w:spacing w:after="120"/>
        <w:jc w:val="both"/>
        <w:rPr>
          <w:rFonts w:ascii="Times New Roman" w:hAnsi="Times New Roman" w:cs="Times New Roman"/>
          <w:sz w:val="26"/>
          <w:szCs w:val="26"/>
        </w:rPr>
      </w:pPr>
      <w:r w:rsidRPr="00FF5C09">
        <w:rPr>
          <w:rFonts w:ascii="Times New Roman" w:hAnsi="Times New Roman" w:cs="Times New Roman"/>
          <w:sz w:val="26"/>
          <w:szCs w:val="26"/>
        </w:rPr>
        <w:t xml:space="preserve">Trong suốt </w:t>
      </w:r>
      <w:r w:rsidRPr="00FF5C09">
        <w:rPr>
          <w:rFonts w:ascii="Times New Roman" w:hAnsi="Times New Roman" w:cs="Times New Roman"/>
          <w:color w:val="0070C0"/>
          <w:sz w:val="26"/>
          <w:szCs w:val="26"/>
        </w:rPr>
        <w:t xml:space="preserve">60 năm qua, AFFF (Aqueous Film Forming Foam – bọt chữa cháy tạo màng nước) </w:t>
      </w:r>
      <w:r w:rsidRPr="00FF5C09">
        <w:rPr>
          <w:rFonts w:ascii="Times New Roman" w:hAnsi="Times New Roman" w:cs="Times New Roman"/>
          <w:sz w:val="26"/>
          <w:szCs w:val="26"/>
        </w:rPr>
        <w:t>luôn được xem là giải pháp tiêu chuẩn để dập tắt các đám cháy trên tàu. Hiệu quả của AFFF đến từ PFAS (Per- and Polyfluoroalkyl Substances – các hợp chất per- và polyfluoroalkyl), nhóm hóa chất giúp tạo lớp màng nhanh chóng trên bề mặt chất lỏng dễ cháy.</w:t>
      </w:r>
    </w:p>
    <w:p w14:paraId="3AA51316" w14:textId="77777777" w:rsidR="00FF5C09" w:rsidRPr="00FF5C09" w:rsidRDefault="00FF5C09" w:rsidP="00FF5C09">
      <w:pPr>
        <w:spacing w:before="120" w:after="120"/>
        <w:jc w:val="both"/>
        <w:rPr>
          <w:rFonts w:ascii="Times New Roman" w:hAnsi="Times New Roman" w:cs="Times New Roman"/>
          <w:sz w:val="26"/>
          <w:szCs w:val="26"/>
        </w:rPr>
      </w:pPr>
      <w:r w:rsidRPr="00FF5C09">
        <w:rPr>
          <w:rFonts w:ascii="Times New Roman" w:hAnsi="Times New Roman" w:cs="Times New Roman"/>
          <w:sz w:val="26"/>
          <w:szCs w:val="26"/>
        </w:rPr>
        <w:t xml:space="preserve">Tuy nhiên, chính PFAS cũng là lý do khiến AFFF đang dần bị loại bỏ khỏi ngành hàng hải. PFAS được gọi là </w:t>
      </w:r>
      <w:r w:rsidRPr="00FF5C09">
        <w:rPr>
          <w:rFonts w:ascii="Times New Roman" w:hAnsi="Times New Roman" w:cs="Times New Roman"/>
          <w:color w:val="C00000"/>
          <w:sz w:val="26"/>
          <w:szCs w:val="26"/>
        </w:rPr>
        <w:t xml:space="preserve">"hóa chất vĩnh cửu" (forever chemicals) </w:t>
      </w:r>
      <w:r w:rsidRPr="00FF5C09">
        <w:rPr>
          <w:rFonts w:ascii="Times New Roman" w:hAnsi="Times New Roman" w:cs="Times New Roman"/>
          <w:sz w:val="26"/>
          <w:szCs w:val="26"/>
        </w:rPr>
        <w:t xml:space="preserve">vì chúng rất khó phân hủy trong môi trường và có khả năng tồn lưu trong thời gian rất dài. Nhiều nghiên cứu còn cho thấy một số hợp chất PFAS có thể làm </w:t>
      </w:r>
      <w:r w:rsidRPr="00FF5C09">
        <w:rPr>
          <w:rFonts w:ascii="Times New Roman" w:hAnsi="Times New Roman" w:cs="Times New Roman"/>
          <w:color w:val="C00000"/>
          <w:sz w:val="26"/>
          <w:szCs w:val="26"/>
        </w:rPr>
        <w:t>tăng nguy cơ mắc bệnh ung thư</w:t>
      </w:r>
      <w:r w:rsidRPr="00FF5C09">
        <w:rPr>
          <w:rFonts w:ascii="Times New Roman" w:hAnsi="Times New Roman" w:cs="Times New Roman"/>
          <w:sz w:val="26"/>
          <w:szCs w:val="26"/>
        </w:rPr>
        <w:t>.</w:t>
      </w:r>
    </w:p>
    <w:p w14:paraId="69DA1645" w14:textId="282E4663" w:rsidR="00FF5C09" w:rsidRPr="00FF5C09" w:rsidRDefault="00FF5C09" w:rsidP="00FF5C09">
      <w:pPr>
        <w:spacing w:before="120" w:after="120"/>
        <w:rPr>
          <w:rFonts w:ascii="Times New Roman" w:hAnsi="Times New Roman" w:cs="Times New Roman"/>
          <w:b/>
          <w:bCs/>
          <w:sz w:val="26"/>
          <w:szCs w:val="26"/>
        </w:rPr>
      </w:pPr>
      <w:r w:rsidRPr="00FF5C09">
        <w:rPr>
          <w:rFonts w:ascii="Times New Roman" w:hAnsi="Times New Roman" w:cs="Times New Roman"/>
          <w:b/>
          <w:bCs/>
          <w:sz w:val="26"/>
          <w:szCs w:val="26"/>
        </w:rPr>
        <w:t>IMO đã ban hành quy định cấm</w:t>
      </w:r>
      <w:r>
        <w:rPr>
          <w:rFonts w:ascii="Times New Roman" w:hAnsi="Times New Roman" w:cs="Times New Roman"/>
          <w:b/>
          <w:bCs/>
          <w:sz w:val="26"/>
          <w:szCs w:val="26"/>
        </w:rPr>
        <w:t xml:space="preserve"> </w:t>
      </w:r>
      <w:r w:rsidRPr="00FF5C09">
        <w:rPr>
          <w:rFonts w:ascii="Times New Roman" w:hAnsi="Times New Roman" w:cs="Times New Roman"/>
          <w:b/>
          <w:bCs/>
          <w:sz w:val="26"/>
          <w:szCs w:val="26"/>
        </w:rPr>
        <w:t>PFAS</w:t>
      </w:r>
    </w:p>
    <w:p w14:paraId="6E9548C1" w14:textId="77777777" w:rsidR="00FF5C09" w:rsidRPr="00FF5C09" w:rsidRDefault="00FF5C09" w:rsidP="00FF5C09">
      <w:pPr>
        <w:spacing w:before="120" w:after="120"/>
        <w:rPr>
          <w:rFonts w:ascii="Times New Roman" w:hAnsi="Times New Roman" w:cs="Times New Roman"/>
          <w:sz w:val="26"/>
          <w:szCs w:val="26"/>
        </w:rPr>
      </w:pPr>
      <w:r w:rsidRPr="00FF5C09">
        <w:rPr>
          <w:rFonts w:ascii="Times New Roman" w:hAnsi="Times New Roman" w:cs="Times New Roman"/>
          <w:sz w:val="26"/>
          <w:szCs w:val="26"/>
        </w:rPr>
        <w:t>Các cơ quan quản lý đã bắt đầu có hành động.</w:t>
      </w:r>
    </w:p>
    <w:p w14:paraId="7014FF55" w14:textId="4463CAAB" w:rsidR="00FF5C09" w:rsidRPr="00FF5C09" w:rsidRDefault="00FF5C09" w:rsidP="00FF5C09">
      <w:pPr>
        <w:spacing w:before="120" w:after="120"/>
        <w:jc w:val="both"/>
        <w:rPr>
          <w:rFonts w:ascii="Times New Roman" w:hAnsi="Times New Roman" w:cs="Times New Roman"/>
          <w:sz w:val="26"/>
          <w:szCs w:val="26"/>
        </w:rPr>
      </w:pPr>
      <w:r w:rsidRPr="00FF5C09">
        <w:rPr>
          <w:rFonts w:ascii="Times New Roman" w:hAnsi="Times New Roman" w:cs="Times New Roman"/>
          <w:sz w:val="26"/>
          <w:szCs w:val="26"/>
        </w:rPr>
        <w:t>Năm 2023, Tổ chức Hàng hải Quốc tế (IMO) đã thông qua Quy định SOLAS II-2/10.11, quy định rằng mọi tàu hiện có phải loại bỏ các chất chữa cháy chứa PFOS (một loại PFAS) không muộn hơn kỳ kiểm tra đầu tiên của tàu diễn ra vào hoặc sau ngày 01/01/2026.</w:t>
      </w:r>
    </w:p>
    <w:p w14:paraId="70945D62" w14:textId="156E1162" w:rsidR="00FF5C09" w:rsidRPr="00FF5C09" w:rsidRDefault="00FF5C09" w:rsidP="00FF5C09">
      <w:pPr>
        <w:spacing w:before="120" w:after="120"/>
        <w:jc w:val="both"/>
        <w:rPr>
          <w:rFonts w:ascii="Times New Roman" w:hAnsi="Times New Roman" w:cs="Times New Roman"/>
          <w:sz w:val="26"/>
          <w:szCs w:val="26"/>
        </w:rPr>
      </w:pPr>
      <w:r w:rsidRPr="00FF5C09">
        <w:rPr>
          <w:rFonts w:ascii="Times New Roman" w:hAnsi="Times New Roman" w:cs="Times New Roman"/>
          <w:sz w:val="26"/>
          <w:szCs w:val="26"/>
        </w:rPr>
        <w:t xml:space="preserve">Tại </w:t>
      </w:r>
      <w:r>
        <w:rPr>
          <w:rFonts w:ascii="Times New Roman" w:hAnsi="Times New Roman" w:cs="Times New Roman"/>
          <w:sz w:val="26"/>
          <w:szCs w:val="26"/>
        </w:rPr>
        <w:t>Mỹ</w:t>
      </w:r>
      <w:r w:rsidRPr="00FF5C09">
        <w:rPr>
          <w:rFonts w:ascii="Times New Roman" w:hAnsi="Times New Roman" w:cs="Times New Roman"/>
          <w:sz w:val="26"/>
          <w:szCs w:val="26"/>
        </w:rPr>
        <w:t xml:space="preserve">, mặc dù Lực lượng Bảo vệ Bờ biển Hoa Kỳ (USCG) vẫn chưa sửa đổi các quy định về Salvage and Marine Firefighting (SMFF) để bắt buộc chuyển đổi, nhưng Đạo luật USCG Authorization Act 2025, tại Mục 401, đã yêu cầu các đơn vị ứng phó phải sử dụng thiết bị áp </w:t>
      </w:r>
      <w:r w:rsidRPr="00FF5C09">
        <w:rPr>
          <w:rFonts w:ascii="Times New Roman" w:hAnsi="Times New Roman" w:cs="Times New Roman"/>
          <w:sz w:val="26"/>
          <w:szCs w:val="26"/>
        </w:rPr>
        <w:lastRenderedPageBreak/>
        <w:t>dụng "công nghệ tốt nhất có tính khả thi về mặt kinh tế". Cách diễn đạt này tạo áp lực đáng kể buộc ngành hàng hải phải chủ động chuyển đổi trước khi quy định trở thành bắt buộc.</w:t>
      </w:r>
    </w:p>
    <w:p w14:paraId="061E72EC" w14:textId="77777777" w:rsidR="00D37FF1" w:rsidRDefault="00FF5C09" w:rsidP="00FF5C09">
      <w:r w:rsidRPr="00FF5C09">
        <w:drawing>
          <wp:inline distT="0" distB="0" distL="0" distR="0" wp14:anchorId="1176C3A5" wp14:editId="20CE5217">
            <wp:extent cx="6149975" cy="3116580"/>
            <wp:effectExtent l="0" t="0" r="3175" b="7620"/>
            <wp:docPr id="20906851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51240" cy="3117221"/>
                    </a:xfrm>
                    <a:prstGeom prst="rect">
                      <a:avLst/>
                    </a:prstGeom>
                    <a:noFill/>
                    <a:ln>
                      <a:noFill/>
                    </a:ln>
                  </pic:spPr>
                </pic:pic>
              </a:graphicData>
            </a:graphic>
          </wp:inline>
        </w:drawing>
      </w:r>
    </w:p>
    <w:p w14:paraId="74AF71F3" w14:textId="77777777" w:rsidR="00D37FF1" w:rsidRDefault="00FF5C09" w:rsidP="00FF5C09">
      <w:r w:rsidRPr="00FF5C09">
        <w:drawing>
          <wp:inline distT="0" distB="0" distL="0" distR="0" wp14:anchorId="143C5D39" wp14:editId="45AED1E3">
            <wp:extent cx="6179120" cy="4122420"/>
            <wp:effectExtent l="0" t="0" r="0" b="0"/>
            <wp:docPr id="339938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079" cy="4130399"/>
                    </a:xfrm>
                    <a:prstGeom prst="rect">
                      <a:avLst/>
                    </a:prstGeom>
                    <a:noFill/>
                    <a:ln>
                      <a:noFill/>
                    </a:ln>
                  </pic:spPr>
                </pic:pic>
              </a:graphicData>
            </a:graphic>
          </wp:inline>
        </w:drawing>
      </w:r>
    </w:p>
    <w:p w14:paraId="1F960301" w14:textId="592B7EE1" w:rsidR="00FF5C09" w:rsidRDefault="00FF5C09" w:rsidP="00FF5C09">
      <w:r w:rsidRPr="00FF5C09">
        <w:lastRenderedPageBreak/>
        <w:drawing>
          <wp:inline distT="0" distB="0" distL="0" distR="0" wp14:anchorId="6AD103BC" wp14:editId="22E3813C">
            <wp:extent cx="5943600" cy="3964305"/>
            <wp:effectExtent l="0" t="0" r="0" b="0"/>
            <wp:docPr id="7946624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64305"/>
                    </a:xfrm>
                    <a:prstGeom prst="rect">
                      <a:avLst/>
                    </a:prstGeom>
                    <a:noFill/>
                    <a:ln>
                      <a:noFill/>
                    </a:ln>
                  </pic:spPr>
                </pic:pic>
              </a:graphicData>
            </a:graphic>
          </wp:inline>
        </w:drawing>
      </w:r>
    </w:p>
    <w:p w14:paraId="443BC9B2" w14:textId="77777777" w:rsidR="00D37FF1" w:rsidRPr="00FF5C09" w:rsidRDefault="00D37FF1" w:rsidP="00D37FF1">
      <w:pPr>
        <w:spacing w:before="120" w:after="120"/>
        <w:rPr>
          <w:rFonts w:ascii="Times New Roman" w:hAnsi="Times New Roman" w:cs="Times New Roman"/>
          <w:b/>
          <w:bCs/>
          <w:sz w:val="26"/>
          <w:szCs w:val="26"/>
        </w:rPr>
      </w:pPr>
      <w:r w:rsidRPr="00FF5C09">
        <w:rPr>
          <w:rFonts w:ascii="Times New Roman" w:hAnsi="Times New Roman" w:cs="Times New Roman"/>
          <w:b/>
          <w:bCs/>
          <w:sz w:val="26"/>
          <w:szCs w:val="26"/>
        </w:rPr>
        <w:t>Những điều cần lưu ý khi lựa chọn sản phẩm thay thế</w:t>
      </w:r>
    </w:p>
    <w:p w14:paraId="44B594B8" w14:textId="77777777" w:rsidR="00D37FF1" w:rsidRPr="00FF5C09" w:rsidRDefault="00D37FF1" w:rsidP="00D37FF1">
      <w:pPr>
        <w:spacing w:before="120" w:after="120"/>
        <w:rPr>
          <w:rFonts w:ascii="Times New Roman" w:hAnsi="Times New Roman" w:cs="Times New Roman"/>
          <w:sz w:val="26"/>
          <w:szCs w:val="26"/>
        </w:rPr>
      </w:pPr>
      <w:r w:rsidRPr="00FF5C09">
        <w:rPr>
          <w:rFonts w:ascii="Times New Roman" w:hAnsi="Times New Roman" w:cs="Times New Roman"/>
          <w:sz w:val="26"/>
          <w:szCs w:val="26"/>
        </w:rPr>
        <w:t>Câu hỏi thực tế hiện nay không còn là có nên từ bỏ bọt chữa cháy chứa PFAS hay không, mà là khi nào nên chuyển đổi và lựa chọn sản phẩm nào.</w:t>
      </w:r>
      <w:r>
        <w:rPr>
          <w:rFonts w:ascii="Times New Roman" w:hAnsi="Times New Roman" w:cs="Times New Roman"/>
          <w:sz w:val="26"/>
          <w:szCs w:val="26"/>
        </w:rPr>
        <w:t xml:space="preserve"> </w:t>
      </w:r>
      <w:r w:rsidRPr="00FF5C09">
        <w:rPr>
          <w:rFonts w:ascii="Times New Roman" w:hAnsi="Times New Roman" w:cs="Times New Roman"/>
          <w:sz w:val="26"/>
          <w:szCs w:val="26"/>
        </w:rPr>
        <w:t>Khi đánh giá các loại bọt chữa cháy không chứa flo, cần xem xét các yếu tố sau:</w:t>
      </w:r>
    </w:p>
    <w:p w14:paraId="051735A2" w14:textId="77777777" w:rsidR="00D37FF1" w:rsidRPr="00FF5C09" w:rsidRDefault="00D37FF1" w:rsidP="00D37FF1">
      <w:pPr>
        <w:spacing w:before="120" w:after="120"/>
        <w:rPr>
          <w:rFonts w:ascii="Times New Roman" w:hAnsi="Times New Roman" w:cs="Times New Roman"/>
          <w:b/>
          <w:bCs/>
          <w:sz w:val="26"/>
          <w:szCs w:val="26"/>
        </w:rPr>
      </w:pPr>
      <w:r w:rsidRPr="00FF5C09">
        <w:rPr>
          <w:rFonts w:ascii="Times New Roman" w:hAnsi="Times New Roman" w:cs="Times New Roman"/>
          <w:b/>
          <w:bCs/>
          <w:sz w:val="26"/>
          <w:szCs w:val="26"/>
        </w:rPr>
        <w:t>1. Không phải mọi loại bọt không chứa flo đều có hiệu suất như nhau</w:t>
      </w:r>
    </w:p>
    <w:p w14:paraId="667132B5" w14:textId="77777777" w:rsidR="00D37FF1" w:rsidRPr="00FF5C09" w:rsidRDefault="00D37FF1" w:rsidP="00D37FF1">
      <w:pPr>
        <w:spacing w:before="120" w:after="120"/>
        <w:jc w:val="both"/>
        <w:rPr>
          <w:rFonts w:ascii="Times New Roman" w:hAnsi="Times New Roman" w:cs="Times New Roman"/>
          <w:sz w:val="26"/>
          <w:szCs w:val="26"/>
        </w:rPr>
      </w:pPr>
      <w:r w:rsidRPr="00FF5C09">
        <w:rPr>
          <w:rFonts w:ascii="Times New Roman" w:hAnsi="Times New Roman" w:cs="Times New Roman"/>
          <w:sz w:val="26"/>
          <w:szCs w:val="26"/>
        </w:rPr>
        <w:t>Các sản phẩm thế hệ đầu thường</w:t>
      </w:r>
      <w:r>
        <w:rPr>
          <w:rFonts w:ascii="Times New Roman" w:hAnsi="Times New Roman" w:cs="Times New Roman"/>
          <w:sz w:val="26"/>
          <w:szCs w:val="26"/>
        </w:rPr>
        <w:t xml:space="preserve"> </w:t>
      </w:r>
      <w:r w:rsidRPr="00FF5C09">
        <w:rPr>
          <w:rFonts w:ascii="Times New Roman" w:hAnsi="Times New Roman" w:cs="Times New Roman"/>
          <w:sz w:val="26"/>
          <w:szCs w:val="26"/>
        </w:rPr>
        <w:t>cần lưu lượng phun cao hơn</w:t>
      </w:r>
      <w:r>
        <w:rPr>
          <w:rFonts w:ascii="Times New Roman" w:hAnsi="Times New Roman" w:cs="Times New Roman"/>
          <w:sz w:val="26"/>
          <w:szCs w:val="26"/>
        </w:rPr>
        <w:t xml:space="preserve"> </w:t>
      </w:r>
      <w:r w:rsidRPr="00FF5C09">
        <w:rPr>
          <w:rFonts w:ascii="Times New Roman" w:hAnsi="Times New Roman" w:cs="Times New Roman"/>
          <w:sz w:val="26"/>
          <w:szCs w:val="26"/>
        </w:rPr>
        <w:t>hoặc không tương thích với hệ thống pha trộn (foam proportioning system) hiện có trên tàu. Điều này khiến việc thay thế trở nên tốn kém, đặc biệt đối với các tàu đã được trang bị hệ thống chữa cháy cố định.</w:t>
      </w:r>
    </w:p>
    <w:p w14:paraId="1FB34610" w14:textId="77777777" w:rsidR="00D37FF1" w:rsidRPr="00FF5C09" w:rsidRDefault="00D37FF1" w:rsidP="00D37FF1">
      <w:pPr>
        <w:spacing w:before="120" w:after="120"/>
        <w:rPr>
          <w:rFonts w:ascii="Times New Roman" w:hAnsi="Times New Roman" w:cs="Times New Roman"/>
          <w:b/>
          <w:bCs/>
          <w:sz w:val="26"/>
          <w:szCs w:val="26"/>
        </w:rPr>
      </w:pPr>
      <w:r w:rsidRPr="00FF5C09">
        <w:rPr>
          <w:rFonts w:ascii="Times New Roman" w:hAnsi="Times New Roman" w:cs="Times New Roman"/>
          <w:b/>
          <w:bCs/>
          <w:sz w:val="26"/>
          <w:szCs w:val="26"/>
        </w:rPr>
        <w:t>2. Nồng độ cô đặc của bọt rất quan trọng</w:t>
      </w:r>
    </w:p>
    <w:p w14:paraId="3B939467" w14:textId="77777777" w:rsidR="00D37FF1" w:rsidRPr="00FF5C09" w:rsidRDefault="00D37FF1" w:rsidP="00D37FF1">
      <w:pPr>
        <w:tabs>
          <w:tab w:val="num" w:pos="720"/>
        </w:tabs>
        <w:spacing w:before="120" w:after="120"/>
        <w:jc w:val="both"/>
        <w:rPr>
          <w:rFonts w:ascii="Times New Roman" w:hAnsi="Times New Roman" w:cs="Times New Roman"/>
          <w:sz w:val="26"/>
          <w:szCs w:val="26"/>
        </w:rPr>
      </w:pPr>
      <w:r w:rsidRPr="00FF5C09">
        <w:rPr>
          <w:rFonts w:ascii="Times New Roman" w:hAnsi="Times New Roman" w:cs="Times New Roman"/>
          <w:sz w:val="26"/>
          <w:szCs w:val="26"/>
        </w:rPr>
        <w:t>Một loại bọt hoạt động ở nồng độ 1% thay vì 3% hoặc 6% sẽ giúp giảm đáng kể</w:t>
      </w:r>
      <w:r>
        <w:rPr>
          <w:rFonts w:ascii="Times New Roman" w:hAnsi="Times New Roman" w:cs="Times New Roman"/>
          <w:sz w:val="26"/>
          <w:szCs w:val="26"/>
        </w:rPr>
        <w:t xml:space="preserve"> </w:t>
      </w:r>
      <w:r w:rsidRPr="00FF5C09">
        <w:rPr>
          <w:rFonts w:ascii="Times New Roman" w:hAnsi="Times New Roman" w:cs="Times New Roman"/>
          <w:sz w:val="26"/>
          <w:szCs w:val="26"/>
        </w:rPr>
        <w:t>dung tích bồn chứa</w:t>
      </w:r>
      <w:r>
        <w:rPr>
          <w:rFonts w:ascii="Times New Roman" w:hAnsi="Times New Roman" w:cs="Times New Roman"/>
          <w:sz w:val="26"/>
          <w:szCs w:val="26"/>
        </w:rPr>
        <w:t xml:space="preserve">, giảm </w:t>
      </w:r>
      <w:r w:rsidRPr="00FF5C09">
        <w:rPr>
          <w:rFonts w:ascii="Times New Roman" w:hAnsi="Times New Roman" w:cs="Times New Roman"/>
          <w:sz w:val="26"/>
          <w:szCs w:val="26"/>
        </w:rPr>
        <w:t xml:space="preserve">trọng lượng </w:t>
      </w:r>
      <w:r>
        <w:rPr>
          <w:rFonts w:ascii="Times New Roman" w:hAnsi="Times New Roman" w:cs="Times New Roman"/>
          <w:sz w:val="26"/>
          <w:szCs w:val="26"/>
        </w:rPr>
        <w:t xml:space="preserve">công chất </w:t>
      </w:r>
      <w:r w:rsidRPr="00FF5C09">
        <w:rPr>
          <w:rFonts w:ascii="Times New Roman" w:hAnsi="Times New Roman" w:cs="Times New Roman"/>
          <w:sz w:val="26"/>
          <w:szCs w:val="26"/>
        </w:rPr>
        <w:t>phải mang theo</w:t>
      </w:r>
      <w:r>
        <w:rPr>
          <w:rFonts w:ascii="Times New Roman" w:hAnsi="Times New Roman" w:cs="Times New Roman"/>
          <w:sz w:val="26"/>
          <w:szCs w:val="26"/>
        </w:rPr>
        <w:t xml:space="preserve"> và giảm </w:t>
      </w:r>
      <w:r w:rsidRPr="00FF5C09">
        <w:rPr>
          <w:rFonts w:ascii="Times New Roman" w:hAnsi="Times New Roman" w:cs="Times New Roman"/>
          <w:sz w:val="26"/>
          <w:szCs w:val="26"/>
        </w:rPr>
        <w:t>chi phí vận chuyển và hậu cần. Đối với tàu biển, đây là những yếu tố có ảnh hưởng trực tiếp đến hiệu quả khai thác.</w:t>
      </w:r>
    </w:p>
    <w:p w14:paraId="27B0FCED" w14:textId="77777777" w:rsidR="00D37FF1" w:rsidRPr="00FF5C09" w:rsidRDefault="00D37FF1" w:rsidP="00D37FF1">
      <w:pPr>
        <w:spacing w:before="120" w:after="120"/>
        <w:rPr>
          <w:rFonts w:ascii="Times New Roman" w:hAnsi="Times New Roman" w:cs="Times New Roman"/>
          <w:b/>
          <w:bCs/>
          <w:sz w:val="26"/>
          <w:szCs w:val="26"/>
        </w:rPr>
      </w:pPr>
      <w:r w:rsidRPr="00FF5C09">
        <w:rPr>
          <w:rFonts w:ascii="Times New Roman" w:hAnsi="Times New Roman" w:cs="Times New Roman"/>
          <w:b/>
          <w:bCs/>
          <w:sz w:val="26"/>
          <w:szCs w:val="26"/>
        </w:rPr>
        <w:t>3. Chứng nhận UL 162 là một tiêu chí đáng tin cậy</w:t>
      </w:r>
    </w:p>
    <w:p w14:paraId="4BE3CAD7" w14:textId="77777777" w:rsidR="00D37FF1" w:rsidRPr="00FF5C09" w:rsidRDefault="00D37FF1" w:rsidP="00D37FF1">
      <w:pPr>
        <w:spacing w:before="120" w:after="120"/>
        <w:rPr>
          <w:rFonts w:ascii="Times New Roman" w:hAnsi="Times New Roman" w:cs="Times New Roman"/>
          <w:sz w:val="26"/>
          <w:szCs w:val="26"/>
        </w:rPr>
      </w:pPr>
      <w:r w:rsidRPr="00FF5C09">
        <w:rPr>
          <w:rFonts w:ascii="Times New Roman" w:hAnsi="Times New Roman" w:cs="Times New Roman"/>
          <w:sz w:val="26"/>
          <w:szCs w:val="26"/>
        </w:rPr>
        <w:t xml:space="preserve">Việc sản phẩm đạt </w:t>
      </w:r>
      <w:r w:rsidRPr="00D37FF1">
        <w:rPr>
          <w:rFonts w:ascii="Times New Roman" w:hAnsi="Times New Roman" w:cs="Times New Roman"/>
          <w:sz w:val="26"/>
          <w:szCs w:val="26"/>
        </w:rPr>
        <w:t>UL 162</w:t>
      </w:r>
      <w:r w:rsidRPr="00FF5C09">
        <w:rPr>
          <w:rFonts w:ascii="Times New Roman" w:hAnsi="Times New Roman" w:cs="Times New Roman"/>
          <w:sz w:val="26"/>
          <w:szCs w:val="26"/>
        </w:rPr>
        <w:t xml:space="preserve"> cho thấy hiệu quả chữa cháy đã được </w:t>
      </w:r>
      <w:r w:rsidRPr="00D37FF1">
        <w:rPr>
          <w:rFonts w:ascii="Times New Roman" w:hAnsi="Times New Roman" w:cs="Times New Roman"/>
          <w:sz w:val="26"/>
          <w:szCs w:val="26"/>
        </w:rPr>
        <w:t>một tổ chức độc lập kiểm chứng</w:t>
      </w:r>
      <w:r w:rsidRPr="00FF5C09">
        <w:rPr>
          <w:rFonts w:ascii="Times New Roman" w:hAnsi="Times New Roman" w:cs="Times New Roman"/>
          <w:sz w:val="26"/>
          <w:szCs w:val="26"/>
        </w:rPr>
        <w:t>, chứ không chỉ đơn thuần đáp ứng các yêu cầu về môi trường.</w:t>
      </w:r>
    </w:p>
    <w:p w14:paraId="7CE98387" w14:textId="77777777" w:rsidR="00D37FF1" w:rsidRPr="00FF5C09" w:rsidRDefault="00D37FF1" w:rsidP="00D37FF1">
      <w:pPr>
        <w:spacing w:before="120" w:after="120"/>
        <w:rPr>
          <w:rFonts w:ascii="Times New Roman" w:hAnsi="Times New Roman" w:cs="Times New Roman"/>
          <w:b/>
          <w:bCs/>
          <w:sz w:val="26"/>
          <w:szCs w:val="26"/>
        </w:rPr>
      </w:pPr>
      <w:r w:rsidRPr="00FF5C09">
        <w:rPr>
          <w:rFonts w:ascii="Times New Roman" w:hAnsi="Times New Roman" w:cs="Times New Roman"/>
          <w:b/>
          <w:bCs/>
          <w:sz w:val="26"/>
          <w:szCs w:val="26"/>
        </w:rPr>
        <w:t>4. Khả năng sử dụng với cả nước ngọt và nước biển</w:t>
      </w:r>
    </w:p>
    <w:p w14:paraId="2567C1B0" w14:textId="77777777" w:rsidR="00D37FF1" w:rsidRDefault="00D37FF1" w:rsidP="00D37FF1">
      <w:pPr>
        <w:spacing w:before="120" w:after="120"/>
        <w:jc w:val="both"/>
        <w:rPr>
          <w:rFonts w:ascii="Times New Roman" w:hAnsi="Times New Roman" w:cs="Times New Roman"/>
          <w:sz w:val="26"/>
          <w:szCs w:val="26"/>
        </w:rPr>
      </w:pPr>
      <w:r w:rsidRPr="00FF5C09">
        <w:rPr>
          <w:rFonts w:ascii="Times New Roman" w:hAnsi="Times New Roman" w:cs="Times New Roman"/>
          <w:sz w:val="26"/>
          <w:szCs w:val="26"/>
        </w:rPr>
        <w:lastRenderedPageBreak/>
        <w:t xml:space="preserve">Không phải mọi loại bọt chữa cháy không chứa flo đều hoạt động tốt với </w:t>
      </w:r>
      <w:r w:rsidRPr="00D37FF1">
        <w:rPr>
          <w:rFonts w:ascii="Times New Roman" w:hAnsi="Times New Roman" w:cs="Times New Roman"/>
          <w:sz w:val="26"/>
          <w:szCs w:val="26"/>
        </w:rPr>
        <w:t xml:space="preserve">cả nước ngọt và nước </w:t>
      </w:r>
      <w:r>
        <w:rPr>
          <w:rFonts w:ascii="Times New Roman" w:hAnsi="Times New Roman" w:cs="Times New Roman"/>
          <w:sz w:val="26"/>
          <w:szCs w:val="26"/>
        </w:rPr>
        <w:t>mặn</w:t>
      </w:r>
      <w:r w:rsidRPr="00D37FF1">
        <w:rPr>
          <w:rFonts w:ascii="Times New Roman" w:hAnsi="Times New Roman" w:cs="Times New Roman"/>
          <w:sz w:val="26"/>
          <w:szCs w:val="26"/>
        </w:rPr>
        <w:t>.</w:t>
      </w:r>
      <w:r>
        <w:rPr>
          <w:rFonts w:ascii="Times New Roman" w:hAnsi="Times New Roman" w:cs="Times New Roman"/>
          <w:sz w:val="26"/>
          <w:szCs w:val="26"/>
        </w:rPr>
        <w:t xml:space="preserve"> </w:t>
      </w:r>
      <w:r w:rsidRPr="00FF5C09">
        <w:rPr>
          <w:rFonts w:ascii="Times New Roman" w:hAnsi="Times New Roman" w:cs="Times New Roman"/>
          <w:sz w:val="26"/>
          <w:szCs w:val="26"/>
        </w:rPr>
        <w:t>Đây là yếu tố đặc biệt quan trọng đối với tàu biển và cần được xác nhận với nhà cung cấp trước khi quyết định mua.</w:t>
      </w:r>
    </w:p>
    <w:p w14:paraId="0AD56E0E" w14:textId="1D40A9DF" w:rsidR="00D37FF1" w:rsidRPr="00FF5C09" w:rsidRDefault="00D37FF1" w:rsidP="00D37FF1">
      <w:pPr>
        <w:spacing w:before="120" w:after="120"/>
        <w:jc w:val="both"/>
        <w:rPr>
          <w:rFonts w:ascii="Times New Roman" w:hAnsi="Times New Roman" w:cs="Times New Roman"/>
          <w:sz w:val="26"/>
          <w:szCs w:val="26"/>
        </w:rPr>
      </w:pPr>
      <w:r w:rsidRPr="00FF5C09">
        <w:drawing>
          <wp:inline distT="0" distB="0" distL="0" distR="0" wp14:anchorId="54C18031" wp14:editId="1E5FA9C6">
            <wp:extent cx="5943600" cy="4457700"/>
            <wp:effectExtent l="0" t="0" r="0" b="0"/>
            <wp:docPr id="15792089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87E494B" w14:textId="77777777" w:rsidR="00D37FF1" w:rsidRPr="00FF5C09" w:rsidRDefault="00D37FF1" w:rsidP="00D37FF1">
      <w:pPr>
        <w:spacing w:before="120" w:after="120"/>
        <w:rPr>
          <w:rFonts w:ascii="Times New Roman" w:hAnsi="Times New Roman" w:cs="Times New Roman"/>
          <w:b/>
          <w:bCs/>
          <w:sz w:val="26"/>
          <w:szCs w:val="26"/>
        </w:rPr>
      </w:pPr>
      <w:r w:rsidRPr="00FF5C09">
        <w:rPr>
          <w:rFonts w:ascii="Times New Roman" w:hAnsi="Times New Roman" w:cs="Times New Roman"/>
          <w:b/>
          <w:bCs/>
          <w:sz w:val="26"/>
          <w:szCs w:val="26"/>
        </w:rPr>
        <w:t>Một giải pháp nổi bật</w:t>
      </w:r>
    </w:p>
    <w:p w14:paraId="3FCE793E" w14:textId="77777777" w:rsidR="00D37FF1" w:rsidRPr="00FF5C09" w:rsidRDefault="00D37FF1" w:rsidP="00D37FF1">
      <w:pPr>
        <w:spacing w:before="120" w:after="120"/>
        <w:rPr>
          <w:rFonts w:ascii="Times New Roman" w:hAnsi="Times New Roman" w:cs="Times New Roman"/>
          <w:sz w:val="26"/>
          <w:szCs w:val="26"/>
        </w:rPr>
      </w:pPr>
      <w:r w:rsidRPr="00FF5C09">
        <w:rPr>
          <w:rFonts w:ascii="Times New Roman" w:hAnsi="Times New Roman" w:cs="Times New Roman"/>
          <w:sz w:val="26"/>
          <w:szCs w:val="26"/>
        </w:rPr>
        <w:t xml:space="preserve">Là một trong những doanh nghiệp hàng đầu về </w:t>
      </w:r>
      <w:r w:rsidRPr="00D37FF1">
        <w:rPr>
          <w:rFonts w:ascii="Times New Roman" w:hAnsi="Times New Roman" w:cs="Times New Roman"/>
          <w:sz w:val="26"/>
          <w:szCs w:val="26"/>
        </w:rPr>
        <w:t>ứng cứu khẩn cấp, chữa cháy và cứu hộ hàng hải, Resolve Marine</w:t>
      </w:r>
      <w:r w:rsidRPr="00FF5C09">
        <w:rPr>
          <w:rFonts w:ascii="Times New Roman" w:hAnsi="Times New Roman" w:cs="Times New Roman"/>
          <w:sz w:val="26"/>
          <w:szCs w:val="26"/>
        </w:rPr>
        <w:t xml:space="preserve"> đã </w:t>
      </w:r>
      <w:r w:rsidRPr="00D37FF1">
        <w:rPr>
          <w:rFonts w:ascii="Times New Roman" w:hAnsi="Times New Roman" w:cs="Times New Roman"/>
          <w:sz w:val="26"/>
          <w:szCs w:val="26"/>
        </w:rPr>
        <w:t>dành 5 năm</w:t>
      </w:r>
      <w:r w:rsidRPr="00FF5C09">
        <w:rPr>
          <w:rFonts w:ascii="Times New Roman" w:hAnsi="Times New Roman" w:cs="Times New Roman"/>
          <w:sz w:val="26"/>
          <w:szCs w:val="26"/>
        </w:rPr>
        <w:t xml:space="preserve"> để đánh giá các giải pháp thay thế AFFF không chứa flo.</w:t>
      </w:r>
    </w:p>
    <w:p w14:paraId="6F0E25CC" w14:textId="77777777" w:rsidR="00D37FF1" w:rsidRPr="00FF5C09" w:rsidRDefault="00D37FF1" w:rsidP="00D37FF1">
      <w:pPr>
        <w:spacing w:before="120" w:after="120"/>
        <w:rPr>
          <w:rFonts w:ascii="Times New Roman" w:hAnsi="Times New Roman" w:cs="Times New Roman"/>
          <w:sz w:val="26"/>
          <w:szCs w:val="26"/>
        </w:rPr>
      </w:pPr>
      <w:r w:rsidRPr="00FF5C09">
        <w:rPr>
          <w:rFonts w:ascii="Times New Roman" w:hAnsi="Times New Roman" w:cs="Times New Roman"/>
          <w:sz w:val="26"/>
          <w:szCs w:val="26"/>
        </w:rPr>
        <w:t>Quá trình đánh giá bao gồm:</w:t>
      </w:r>
    </w:p>
    <w:p w14:paraId="0CCD00FE" w14:textId="77777777" w:rsidR="00D37FF1" w:rsidRPr="00FF5C09" w:rsidRDefault="00D37FF1" w:rsidP="00D37FF1">
      <w:pPr>
        <w:numPr>
          <w:ilvl w:val="0"/>
          <w:numId w:val="4"/>
        </w:numPr>
        <w:spacing w:before="120" w:after="120"/>
        <w:rPr>
          <w:rFonts w:ascii="Times New Roman" w:hAnsi="Times New Roman" w:cs="Times New Roman"/>
          <w:sz w:val="26"/>
          <w:szCs w:val="26"/>
        </w:rPr>
      </w:pPr>
      <w:r w:rsidRPr="00FF5C09">
        <w:rPr>
          <w:rFonts w:ascii="Times New Roman" w:hAnsi="Times New Roman" w:cs="Times New Roman"/>
          <w:sz w:val="26"/>
          <w:szCs w:val="26"/>
        </w:rPr>
        <w:t xml:space="preserve">phân tích dữ liệu thử nghiệm; </w:t>
      </w:r>
    </w:p>
    <w:p w14:paraId="2FABC9BF" w14:textId="77777777" w:rsidR="00D37FF1" w:rsidRPr="00FF5C09" w:rsidRDefault="00D37FF1" w:rsidP="00D37FF1">
      <w:pPr>
        <w:numPr>
          <w:ilvl w:val="0"/>
          <w:numId w:val="4"/>
        </w:numPr>
        <w:spacing w:before="120" w:after="120"/>
        <w:rPr>
          <w:rFonts w:ascii="Times New Roman" w:hAnsi="Times New Roman" w:cs="Times New Roman"/>
          <w:sz w:val="26"/>
          <w:szCs w:val="26"/>
        </w:rPr>
      </w:pPr>
      <w:r w:rsidRPr="00FF5C09">
        <w:rPr>
          <w:rFonts w:ascii="Times New Roman" w:hAnsi="Times New Roman" w:cs="Times New Roman"/>
          <w:sz w:val="26"/>
          <w:szCs w:val="26"/>
        </w:rPr>
        <w:t xml:space="preserve">quan sát các cuộc trình diễn thực tế; </w:t>
      </w:r>
    </w:p>
    <w:p w14:paraId="6C676413" w14:textId="77777777" w:rsidR="00D37FF1" w:rsidRPr="00FF5C09" w:rsidRDefault="00D37FF1" w:rsidP="00D37FF1">
      <w:pPr>
        <w:numPr>
          <w:ilvl w:val="0"/>
          <w:numId w:val="4"/>
        </w:numPr>
        <w:spacing w:before="120" w:after="120"/>
        <w:rPr>
          <w:rFonts w:ascii="Times New Roman" w:hAnsi="Times New Roman" w:cs="Times New Roman"/>
          <w:sz w:val="26"/>
          <w:szCs w:val="26"/>
        </w:rPr>
      </w:pPr>
      <w:r w:rsidRPr="00FF5C09">
        <w:rPr>
          <w:rFonts w:ascii="Times New Roman" w:hAnsi="Times New Roman" w:cs="Times New Roman"/>
          <w:sz w:val="26"/>
          <w:szCs w:val="26"/>
        </w:rPr>
        <w:t xml:space="preserve">so sánh hiệu quả của nhiều sản phẩm khác nhau. </w:t>
      </w:r>
    </w:p>
    <w:p w14:paraId="557715E0" w14:textId="77777777" w:rsidR="00D37FF1" w:rsidRPr="00FF5C09" w:rsidRDefault="00D37FF1" w:rsidP="00D37FF1">
      <w:pPr>
        <w:spacing w:before="120" w:after="120"/>
        <w:jc w:val="both"/>
        <w:rPr>
          <w:rFonts w:ascii="Times New Roman" w:hAnsi="Times New Roman" w:cs="Times New Roman"/>
          <w:sz w:val="26"/>
          <w:szCs w:val="26"/>
        </w:rPr>
      </w:pPr>
      <w:r w:rsidRPr="00FF5C09">
        <w:rPr>
          <w:rFonts w:ascii="Times New Roman" w:hAnsi="Times New Roman" w:cs="Times New Roman"/>
          <w:sz w:val="26"/>
          <w:szCs w:val="26"/>
        </w:rPr>
        <w:t xml:space="preserve">Sau quá trình này, Resolve Marine đã lựa chọn </w:t>
      </w:r>
      <w:r w:rsidRPr="00D37FF1">
        <w:rPr>
          <w:rFonts w:ascii="Times New Roman" w:hAnsi="Times New Roman" w:cs="Times New Roman"/>
          <w:sz w:val="26"/>
          <w:szCs w:val="26"/>
        </w:rPr>
        <w:t>bọt chữa cháy tổng hợp không chứa flo Dwight's Signature Series SFFF 1% (Synthetic Fluorine-Free Foam) do Perimeter</w:t>
      </w:r>
      <w:r w:rsidRPr="00FF5C09">
        <w:rPr>
          <w:rFonts w:ascii="Times New Roman" w:hAnsi="Times New Roman" w:cs="Times New Roman"/>
          <w:b/>
          <w:bCs/>
          <w:sz w:val="26"/>
          <w:szCs w:val="26"/>
        </w:rPr>
        <w:t xml:space="preserve"> </w:t>
      </w:r>
      <w:r w:rsidRPr="00D37FF1">
        <w:rPr>
          <w:rFonts w:ascii="Times New Roman" w:hAnsi="Times New Roman" w:cs="Times New Roman"/>
          <w:sz w:val="26"/>
          <w:szCs w:val="26"/>
        </w:rPr>
        <w:t>Solutions</w:t>
      </w:r>
      <w:r w:rsidRPr="00FF5C09">
        <w:rPr>
          <w:rFonts w:ascii="Times New Roman" w:hAnsi="Times New Roman" w:cs="Times New Roman"/>
          <w:sz w:val="26"/>
          <w:szCs w:val="26"/>
        </w:rPr>
        <w:t xml:space="preserve"> sản xuất để thay thế AFFF tại toàn bộ các kho ứng cứu của công ty ở </w:t>
      </w:r>
      <w:r>
        <w:rPr>
          <w:rFonts w:ascii="Times New Roman" w:hAnsi="Times New Roman" w:cs="Times New Roman"/>
          <w:sz w:val="26"/>
          <w:szCs w:val="26"/>
        </w:rPr>
        <w:t>Mỹ</w:t>
      </w:r>
      <w:r w:rsidRPr="00FF5C09">
        <w:rPr>
          <w:rFonts w:ascii="Times New Roman" w:hAnsi="Times New Roman" w:cs="Times New Roman"/>
          <w:sz w:val="26"/>
          <w:szCs w:val="26"/>
        </w:rPr>
        <w:t>.</w:t>
      </w:r>
    </w:p>
    <w:p w14:paraId="548F1EA5" w14:textId="77777777" w:rsidR="00D37FF1" w:rsidRPr="00D37FF1" w:rsidRDefault="00D37FF1" w:rsidP="00D37FF1">
      <w:pPr>
        <w:spacing w:before="120" w:after="120"/>
        <w:rPr>
          <w:rFonts w:ascii="Times New Roman" w:hAnsi="Times New Roman" w:cs="Times New Roman"/>
          <w:color w:val="C00000"/>
          <w:sz w:val="26"/>
          <w:szCs w:val="26"/>
        </w:rPr>
      </w:pPr>
      <w:r w:rsidRPr="00FF5C09">
        <w:rPr>
          <w:rFonts w:ascii="Times New Roman" w:hAnsi="Times New Roman" w:cs="Times New Roman"/>
          <w:sz w:val="26"/>
          <w:szCs w:val="26"/>
        </w:rPr>
        <w:t xml:space="preserve">Theo bài viết, đây hiện là </w:t>
      </w:r>
      <w:r w:rsidRPr="00D37FF1">
        <w:rPr>
          <w:rFonts w:ascii="Times New Roman" w:hAnsi="Times New Roman" w:cs="Times New Roman"/>
          <w:color w:val="C00000"/>
          <w:sz w:val="26"/>
          <w:szCs w:val="26"/>
        </w:rPr>
        <w:t>loại bọt chữa cháy không chứa flo nồng độ 1% duy nhất được chứng nhận UL 162.</w:t>
      </w:r>
    </w:p>
    <w:p w14:paraId="536DDFF2" w14:textId="4A749129" w:rsidR="00FF5C09" w:rsidRPr="00FF5C09" w:rsidRDefault="00FF5C09" w:rsidP="00FF5C09">
      <w:r w:rsidRPr="00FF5C09">
        <w:lastRenderedPageBreak/>
        <w:drawing>
          <wp:inline distT="0" distB="0" distL="0" distR="0" wp14:anchorId="7CAADCCD" wp14:editId="315FFCDE">
            <wp:extent cx="5943600" cy="7924800"/>
            <wp:effectExtent l="0" t="0" r="0" b="0"/>
            <wp:docPr id="12686718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Pr="00FF5C09">
        <w:lastRenderedPageBreak/>
        <w:drawing>
          <wp:inline distT="0" distB="0" distL="0" distR="0" wp14:anchorId="41E5AE44" wp14:editId="1ED44FF0">
            <wp:extent cx="5943600" cy="4457700"/>
            <wp:effectExtent l="0" t="0" r="0" b="0"/>
            <wp:docPr id="14272087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8532994" w14:textId="77777777" w:rsidR="00D37FF1" w:rsidRPr="00FF5C09" w:rsidRDefault="00D37FF1" w:rsidP="00D37FF1">
      <w:pPr>
        <w:spacing w:before="120" w:after="120"/>
        <w:rPr>
          <w:rFonts w:ascii="Times New Roman" w:hAnsi="Times New Roman" w:cs="Times New Roman"/>
          <w:sz w:val="26"/>
          <w:szCs w:val="26"/>
        </w:rPr>
      </w:pPr>
      <w:r w:rsidRPr="00FF5C09">
        <w:rPr>
          <w:rFonts w:ascii="Times New Roman" w:hAnsi="Times New Roman" w:cs="Times New Roman"/>
          <w:sz w:val="26"/>
          <w:szCs w:val="26"/>
        </w:rPr>
        <w:t>Những ưu điểm chính của sản phẩm gồm:</w:t>
      </w:r>
    </w:p>
    <w:p w14:paraId="496ED91F" w14:textId="77777777" w:rsidR="00D37FF1" w:rsidRPr="00FF5C09" w:rsidRDefault="00D37FF1" w:rsidP="00D37FF1">
      <w:pPr>
        <w:numPr>
          <w:ilvl w:val="0"/>
          <w:numId w:val="5"/>
        </w:numPr>
        <w:spacing w:before="120" w:after="120"/>
        <w:rPr>
          <w:rFonts w:ascii="Times New Roman" w:hAnsi="Times New Roman" w:cs="Times New Roman"/>
          <w:sz w:val="26"/>
          <w:szCs w:val="26"/>
        </w:rPr>
      </w:pPr>
      <w:r w:rsidRPr="00FF5C09">
        <w:rPr>
          <w:rFonts w:ascii="Times New Roman" w:hAnsi="Times New Roman" w:cs="Times New Roman"/>
          <w:sz w:val="26"/>
          <w:szCs w:val="26"/>
        </w:rPr>
        <w:t xml:space="preserve">Chỉ cần pha ở </w:t>
      </w:r>
      <w:r w:rsidRPr="00D37FF1">
        <w:rPr>
          <w:rFonts w:ascii="Times New Roman" w:hAnsi="Times New Roman" w:cs="Times New Roman"/>
          <w:sz w:val="26"/>
          <w:szCs w:val="26"/>
        </w:rPr>
        <w:t>nồng độ 1%</w:t>
      </w:r>
      <w:r w:rsidRPr="00FF5C09">
        <w:rPr>
          <w:rFonts w:ascii="Times New Roman" w:hAnsi="Times New Roman" w:cs="Times New Roman"/>
          <w:sz w:val="26"/>
          <w:szCs w:val="26"/>
        </w:rPr>
        <w:t xml:space="preserve">. </w:t>
      </w:r>
    </w:p>
    <w:p w14:paraId="3C8C699B" w14:textId="77777777" w:rsidR="00D37FF1" w:rsidRPr="00FF5C09" w:rsidRDefault="00D37FF1" w:rsidP="00D37FF1">
      <w:pPr>
        <w:numPr>
          <w:ilvl w:val="0"/>
          <w:numId w:val="5"/>
        </w:numPr>
        <w:spacing w:before="120" w:after="120"/>
        <w:rPr>
          <w:rFonts w:ascii="Times New Roman" w:hAnsi="Times New Roman" w:cs="Times New Roman"/>
          <w:sz w:val="26"/>
          <w:szCs w:val="26"/>
        </w:rPr>
      </w:pPr>
      <w:r w:rsidRPr="00FF5C09">
        <w:rPr>
          <w:rFonts w:ascii="Times New Roman" w:hAnsi="Times New Roman" w:cs="Times New Roman"/>
          <w:sz w:val="26"/>
          <w:szCs w:val="26"/>
        </w:rPr>
        <w:t xml:space="preserve">Tiêu thụ </w:t>
      </w:r>
      <w:r w:rsidRPr="00D37FF1">
        <w:rPr>
          <w:rFonts w:ascii="Times New Roman" w:hAnsi="Times New Roman" w:cs="Times New Roman"/>
          <w:sz w:val="26"/>
          <w:szCs w:val="26"/>
        </w:rPr>
        <w:t>ít hơn khoảng 66% lượng chất cô đặc</w:t>
      </w:r>
      <w:r w:rsidRPr="00FF5C09">
        <w:rPr>
          <w:rFonts w:ascii="Times New Roman" w:hAnsi="Times New Roman" w:cs="Times New Roman"/>
          <w:sz w:val="26"/>
          <w:szCs w:val="26"/>
        </w:rPr>
        <w:t xml:space="preserve"> so với các loại bọt chữa cháy truyền thống. </w:t>
      </w:r>
    </w:p>
    <w:p w14:paraId="71BC35FF" w14:textId="77777777" w:rsidR="00D37FF1" w:rsidRPr="00FF5C09" w:rsidRDefault="00D37FF1" w:rsidP="00D37FF1">
      <w:pPr>
        <w:numPr>
          <w:ilvl w:val="0"/>
          <w:numId w:val="5"/>
        </w:numPr>
        <w:spacing w:before="120" w:after="120"/>
        <w:rPr>
          <w:rFonts w:ascii="Times New Roman" w:hAnsi="Times New Roman" w:cs="Times New Roman"/>
          <w:sz w:val="26"/>
          <w:szCs w:val="26"/>
        </w:rPr>
      </w:pPr>
      <w:r w:rsidRPr="00FF5C09">
        <w:rPr>
          <w:rFonts w:ascii="Times New Roman" w:hAnsi="Times New Roman" w:cs="Times New Roman"/>
          <w:sz w:val="26"/>
          <w:szCs w:val="26"/>
        </w:rPr>
        <w:t xml:space="preserve">Có thể pha với </w:t>
      </w:r>
      <w:r w:rsidRPr="00D37FF1">
        <w:rPr>
          <w:rFonts w:ascii="Times New Roman" w:hAnsi="Times New Roman" w:cs="Times New Roman"/>
          <w:sz w:val="26"/>
          <w:szCs w:val="26"/>
        </w:rPr>
        <w:t>cả nước ngọt và nước biển</w:t>
      </w:r>
      <w:r w:rsidRPr="00FF5C09">
        <w:rPr>
          <w:rFonts w:ascii="Times New Roman" w:hAnsi="Times New Roman" w:cs="Times New Roman"/>
          <w:sz w:val="26"/>
          <w:szCs w:val="26"/>
        </w:rPr>
        <w:t xml:space="preserve">. </w:t>
      </w:r>
    </w:p>
    <w:p w14:paraId="5C707DE8" w14:textId="77777777" w:rsidR="00D37FF1" w:rsidRPr="00FF5C09" w:rsidRDefault="00D37FF1" w:rsidP="00D37FF1">
      <w:pPr>
        <w:numPr>
          <w:ilvl w:val="0"/>
          <w:numId w:val="5"/>
        </w:numPr>
        <w:spacing w:before="120" w:after="120"/>
        <w:jc w:val="both"/>
        <w:rPr>
          <w:rFonts w:ascii="Times New Roman" w:hAnsi="Times New Roman" w:cs="Times New Roman"/>
          <w:sz w:val="26"/>
          <w:szCs w:val="26"/>
        </w:rPr>
      </w:pPr>
      <w:r w:rsidRPr="00FF5C09">
        <w:rPr>
          <w:rFonts w:ascii="Times New Roman" w:hAnsi="Times New Roman" w:cs="Times New Roman"/>
          <w:sz w:val="26"/>
          <w:szCs w:val="26"/>
        </w:rPr>
        <w:t xml:space="preserve">Có thể thay thế trực tiếp (drop-in replacement) trong nhiều hệ thống hiện hữu mà </w:t>
      </w:r>
      <w:r w:rsidRPr="00D37FF1">
        <w:rPr>
          <w:rFonts w:ascii="Times New Roman" w:hAnsi="Times New Roman" w:cs="Times New Roman"/>
          <w:sz w:val="26"/>
          <w:szCs w:val="26"/>
        </w:rPr>
        <w:t>không cần cải tạo lớn</w:t>
      </w:r>
      <w:r w:rsidRPr="00FF5C09">
        <w:rPr>
          <w:rFonts w:ascii="Times New Roman" w:hAnsi="Times New Roman" w:cs="Times New Roman"/>
          <w:sz w:val="26"/>
          <w:szCs w:val="26"/>
        </w:rPr>
        <w:t xml:space="preserve">, thay vì phải chấp nhận những sự đánh đổi về hiệu suất. </w:t>
      </w:r>
    </w:p>
    <w:p w14:paraId="629B1A4D" w14:textId="77777777" w:rsidR="00D37FF1" w:rsidRPr="00FF5C09" w:rsidRDefault="00D37FF1" w:rsidP="00D37FF1">
      <w:pPr>
        <w:spacing w:before="120" w:after="120"/>
        <w:rPr>
          <w:rFonts w:ascii="Times New Roman" w:hAnsi="Times New Roman" w:cs="Times New Roman"/>
          <w:sz w:val="26"/>
          <w:szCs w:val="26"/>
        </w:rPr>
      </w:pPr>
      <w:r w:rsidRPr="00FF5C09">
        <w:rPr>
          <w:rFonts w:ascii="Times New Roman" w:hAnsi="Times New Roman" w:cs="Times New Roman"/>
          <w:sz w:val="26"/>
          <w:szCs w:val="26"/>
        </w:rPr>
        <w:t>Chính những đặc điểm này đã khiến Resolve Marine lựa chọn sản phẩm làm giải pháp thay thế tiêu chuẩn.</w:t>
      </w:r>
    </w:p>
    <w:p w14:paraId="734CE0D3" w14:textId="77777777" w:rsidR="00D37FF1" w:rsidRPr="00FF5C09" w:rsidRDefault="00D37FF1" w:rsidP="00D37FF1">
      <w:pPr>
        <w:spacing w:before="120" w:after="120"/>
        <w:rPr>
          <w:rFonts w:ascii="Times New Roman" w:hAnsi="Times New Roman" w:cs="Times New Roman"/>
          <w:sz w:val="26"/>
          <w:szCs w:val="26"/>
        </w:rPr>
      </w:pPr>
      <w:r w:rsidRPr="00FF5C09">
        <w:rPr>
          <w:rFonts w:ascii="Times New Roman" w:hAnsi="Times New Roman" w:cs="Times New Roman"/>
          <w:sz w:val="26"/>
          <w:szCs w:val="26"/>
        </w:rPr>
        <w:t xml:space="preserve">Hiện Resolve Marine cũng trở thành </w:t>
      </w:r>
      <w:r w:rsidRPr="00D37FF1">
        <w:rPr>
          <w:rFonts w:ascii="Times New Roman" w:hAnsi="Times New Roman" w:cs="Times New Roman"/>
          <w:sz w:val="26"/>
          <w:szCs w:val="26"/>
        </w:rPr>
        <w:t>nhà phân phối</w:t>
      </w:r>
      <w:r w:rsidRPr="00FF5C09">
        <w:rPr>
          <w:rFonts w:ascii="Times New Roman" w:hAnsi="Times New Roman" w:cs="Times New Roman"/>
          <w:sz w:val="26"/>
          <w:szCs w:val="26"/>
        </w:rPr>
        <w:t xml:space="preserve"> sản phẩm này cho ngành hàng hải và sẵn sàng hỗ trợ các chủ tàu trong quá trình chuyển đổi sang bọt chữa cháy không chứa flo, bất kể họ có sử dụng các dịch vụ cứu hộ hoặc ứng cứu khẩn cấp của công ty hay không.</w:t>
      </w:r>
    </w:p>
    <w:p w14:paraId="6759EB39" w14:textId="6C5C2A84" w:rsidR="00D37FF1" w:rsidRDefault="00D37FF1" w:rsidP="00D37FF1">
      <w:pPr>
        <w:spacing w:before="120" w:after="120"/>
        <w:rPr>
          <w:rFonts w:ascii="Times New Roman" w:hAnsi="Times New Roman" w:cs="Times New Roman"/>
          <w:b/>
          <w:bCs/>
          <w:sz w:val="26"/>
          <w:szCs w:val="26"/>
        </w:rPr>
      </w:pPr>
      <w:r w:rsidRPr="00FF5C09">
        <w:rPr>
          <w:rFonts w:ascii="Times New Roman" w:hAnsi="Times New Roman" w:cs="Times New Roman"/>
          <w:sz w:val="26"/>
          <w:szCs w:val="26"/>
        </w:rPr>
        <w:t xml:space="preserve">Các câu hỏi liên quan đến </w:t>
      </w:r>
      <w:r w:rsidRPr="00D37FF1">
        <w:rPr>
          <w:rFonts w:ascii="Times New Roman" w:hAnsi="Times New Roman" w:cs="Times New Roman"/>
          <w:sz w:val="26"/>
          <w:szCs w:val="26"/>
        </w:rPr>
        <w:t xml:space="preserve">lộ trình chuyển đổi, thời hạn tuân thủ hoặc khả năng tương thích của bọt chữa cháy </w:t>
      </w:r>
      <w:r w:rsidRPr="00FF5C09">
        <w:rPr>
          <w:rFonts w:ascii="Times New Roman" w:hAnsi="Times New Roman" w:cs="Times New Roman"/>
          <w:sz w:val="26"/>
          <w:szCs w:val="26"/>
        </w:rPr>
        <w:t>có thể được gửi tới địa chỉ thư điện tử:</w:t>
      </w:r>
      <w:r>
        <w:rPr>
          <w:rFonts w:ascii="Times New Roman" w:hAnsi="Times New Roman" w:cs="Times New Roman"/>
          <w:sz w:val="26"/>
          <w:szCs w:val="26"/>
        </w:rPr>
        <w:t xml:space="preserve"> </w:t>
      </w:r>
      <w:hyperlink r:id="rId12" w:history="1">
        <w:r w:rsidRPr="000E1675">
          <w:rPr>
            <w:rStyle w:val="Hyperlink"/>
            <w:rFonts w:ascii="Times New Roman" w:hAnsi="Times New Roman" w:cs="Times New Roman"/>
            <w:b/>
            <w:bCs/>
            <w:sz w:val="26"/>
            <w:szCs w:val="26"/>
          </w:rPr>
          <w:t>OPACOMPLIANCE@resolvemarine.com</w:t>
        </w:r>
      </w:hyperlink>
    </w:p>
    <w:p w14:paraId="46CDC0E0" w14:textId="77777777" w:rsidR="00D37FF1" w:rsidRPr="00FF5C09" w:rsidRDefault="00D37FF1" w:rsidP="00D37FF1">
      <w:pPr>
        <w:spacing w:before="120" w:after="120"/>
        <w:rPr>
          <w:rFonts w:ascii="Times New Roman" w:hAnsi="Times New Roman" w:cs="Times New Roman"/>
          <w:sz w:val="26"/>
          <w:szCs w:val="26"/>
        </w:rPr>
      </w:pPr>
    </w:p>
    <w:p w14:paraId="7FA1CB2F" w14:textId="77777777" w:rsidR="00D37FF1" w:rsidRPr="00FF5C09" w:rsidRDefault="00D37FF1" w:rsidP="00D37FF1">
      <w:pPr>
        <w:spacing w:before="120" w:after="120"/>
        <w:rPr>
          <w:rFonts w:ascii="Times New Roman" w:hAnsi="Times New Roman" w:cs="Times New Roman"/>
          <w:b/>
          <w:bCs/>
          <w:sz w:val="26"/>
          <w:szCs w:val="26"/>
        </w:rPr>
      </w:pPr>
      <w:r w:rsidRPr="00FF5C09">
        <w:rPr>
          <w:rFonts w:ascii="Times New Roman" w:hAnsi="Times New Roman" w:cs="Times New Roman"/>
          <w:b/>
          <w:bCs/>
          <w:sz w:val="26"/>
          <w:szCs w:val="26"/>
        </w:rPr>
        <w:lastRenderedPageBreak/>
        <w:t>Giới thiệu về Resolve Marine</w:t>
      </w:r>
    </w:p>
    <w:p w14:paraId="7CFCD656" w14:textId="77777777" w:rsidR="00D37FF1" w:rsidRPr="00FF5C09" w:rsidRDefault="00D37FF1" w:rsidP="00D37FF1">
      <w:pPr>
        <w:spacing w:before="120" w:after="120"/>
        <w:rPr>
          <w:rFonts w:ascii="Times New Roman" w:hAnsi="Times New Roman" w:cs="Times New Roman"/>
          <w:sz w:val="26"/>
          <w:szCs w:val="26"/>
        </w:rPr>
      </w:pPr>
      <w:r w:rsidRPr="00D37FF1">
        <w:rPr>
          <w:rFonts w:ascii="Times New Roman" w:hAnsi="Times New Roman" w:cs="Times New Roman"/>
          <w:sz w:val="26"/>
          <w:szCs w:val="26"/>
        </w:rPr>
        <w:t>Resolve Marine</w:t>
      </w:r>
      <w:r w:rsidRPr="00FF5C09">
        <w:rPr>
          <w:rFonts w:ascii="Times New Roman" w:hAnsi="Times New Roman" w:cs="Times New Roman"/>
          <w:sz w:val="26"/>
          <w:szCs w:val="26"/>
        </w:rPr>
        <w:t xml:space="preserve"> là một trong những doanh nghiệp hàng đầu thế giới cung cấp các giải pháp hàng hải sáng tạo, chuyên xử lý các sự cố và thách thức phức tạp bằng kinh nghiệm, chuyên môn và các giải pháp kỹ thuật tiên tiến.</w:t>
      </w:r>
    </w:p>
    <w:p w14:paraId="0AB7A2A6" w14:textId="77777777" w:rsidR="00D37FF1" w:rsidRPr="00FF5C09" w:rsidRDefault="00D37FF1" w:rsidP="00D37FF1">
      <w:pPr>
        <w:tabs>
          <w:tab w:val="num" w:pos="720"/>
        </w:tabs>
        <w:spacing w:before="120" w:after="120"/>
        <w:rPr>
          <w:rFonts w:ascii="Times New Roman" w:hAnsi="Times New Roman" w:cs="Times New Roman"/>
          <w:sz w:val="26"/>
          <w:szCs w:val="26"/>
        </w:rPr>
      </w:pPr>
      <w:r w:rsidRPr="00FF5C09">
        <w:rPr>
          <w:rFonts w:ascii="Times New Roman" w:hAnsi="Times New Roman" w:cs="Times New Roman"/>
          <w:sz w:val="26"/>
          <w:szCs w:val="26"/>
        </w:rPr>
        <w:t xml:space="preserve">Được thành lập năm </w:t>
      </w:r>
      <w:r w:rsidRPr="00D37FF1">
        <w:rPr>
          <w:rFonts w:ascii="Times New Roman" w:hAnsi="Times New Roman" w:cs="Times New Roman"/>
          <w:sz w:val="26"/>
          <w:szCs w:val="26"/>
        </w:rPr>
        <w:t>1984,</w:t>
      </w:r>
      <w:r w:rsidRPr="00FF5C09">
        <w:rPr>
          <w:rFonts w:ascii="Times New Roman" w:hAnsi="Times New Roman" w:cs="Times New Roman"/>
          <w:sz w:val="26"/>
          <w:szCs w:val="26"/>
        </w:rPr>
        <w:t xml:space="preserve"> công ty có trụ sở chính tại </w:t>
      </w:r>
      <w:r w:rsidRPr="00D37FF1">
        <w:rPr>
          <w:rFonts w:ascii="Times New Roman" w:hAnsi="Times New Roman" w:cs="Times New Roman"/>
          <w:sz w:val="26"/>
          <w:szCs w:val="26"/>
        </w:rPr>
        <w:t>Fort Lauderdale, bang Florida (</w:t>
      </w:r>
      <w:r>
        <w:rPr>
          <w:rFonts w:ascii="Times New Roman" w:hAnsi="Times New Roman" w:cs="Times New Roman"/>
          <w:sz w:val="26"/>
          <w:szCs w:val="26"/>
        </w:rPr>
        <w:t>Mỹ</w:t>
      </w:r>
      <w:r w:rsidRPr="00FF5C09">
        <w:rPr>
          <w:rFonts w:ascii="Times New Roman" w:hAnsi="Times New Roman" w:cs="Times New Roman"/>
          <w:b/>
          <w:bCs/>
          <w:sz w:val="26"/>
          <w:szCs w:val="26"/>
        </w:rPr>
        <w:t>)</w:t>
      </w:r>
      <w:r w:rsidRPr="00FF5C09">
        <w:rPr>
          <w:rFonts w:ascii="Times New Roman" w:hAnsi="Times New Roman" w:cs="Times New Roman"/>
          <w:sz w:val="26"/>
          <w:szCs w:val="26"/>
        </w:rPr>
        <w:t xml:space="preserve"> và hiện có mạng lưới văn phòng, kho thiết bị ứng cứu cùng trung tâm hậu cần tại:</w:t>
      </w:r>
      <w:r>
        <w:rPr>
          <w:rFonts w:ascii="Times New Roman" w:hAnsi="Times New Roman" w:cs="Times New Roman"/>
          <w:sz w:val="26"/>
          <w:szCs w:val="26"/>
        </w:rPr>
        <w:t xml:space="preserve"> Mỹ, </w:t>
      </w:r>
      <w:r w:rsidRPr="00FF5C09">
        <w:rPr>
          <w:rFonts w:ascii="Times New Roman" w:hAnsi="Times New Roman" w:cs="Times New Roman"/>
          <w:sz w:val="26"/>
          <w:szCs w:val="26"/>
        </w:rPr>
        <w:t>Canada</w:t>
      </w:r>
      <w:r>
        <w:rPr>
          <w:rFonts w:ascii="Times New Roman" w:hAnsi="Times New Roman" w:cs="Times New Roman"/>
          <w:sz w:val="26"/>
          <w:szCs w:val="26"/>
        </w:rPr>
        <w:t xml:space="preserve">, </w:t>
      </w:r>
      <w:r w:rsidRPr="00FF5C09">
        <w:rPr>
          <w:rFonts w:ascii="Times New Roman" w:hAnsi="Times New Roman" w:cs="Times New Roman"/>
          <w:sz w:val="26"/>
          <w:szCs w:val="26"/>
        </w:rPr>
        <w:t>Panama</w:t>
      </w:r>
      <w:r>
        <w:rPr>
          <w:rFonts w:ascii="Times New Roman" w:hAnsi="Times New Roman" w:cs="Times New Roman"/>
          <w:sz w:val="26"/>
          <w:szCs w:val="26"/>
        </w:rPr>
        <w:t xml:space="preserve">, </w:t>
      </w:r>
      <w:r w:rsidRPr="00FF5C09">
        <w:rPr>
          <w:rFonts w:ascii="Times New Roman" w:hAnsi="Times New Roman" w:cs="Times New Roman"/>
          <w:sz w:val="26"/>
          <w:szCs w:val="26"/>
        </w:rPr>
        <w:t>Argentina</w:t>
      </w:r>
      <w:r>
        <w:rPr>
          <w:rFonts w:ascii="Times New Roman" w:hAnsi="Times New Roman" w:cs="Times New Roman"/>
          <w:sz w:val="26"/>
          <w:szCs w:val="26"/>
        </w:rPr>
        <w:t xml:space="preserve">, </w:t>
      </w:r>
      <w:r w:rsidRPr="00FF5C09">
        <w:rPr>
          <w:rFonts w:ascii="Times New Roman" w:hAnsi="Times New Roman" w:cs="Times New Roman"/>
          <w:sz w:val="26"/>
          <w:szCs w:val="26"/>
        </w:rPr>
        <w:t>Hà Lan</w:t>
      </w:r>
      <w:r>
        <w:rPr>
          <w:rFonts w:ascii="Times New Roman" w:hAnsi="Times New Roman" w:cs="Times New Roman"/>
          <w:sz w:val="26"/>
          <w:szCs w:val="26"/>
        </w:rPr>
        <w:t xml:space="preserve">, </w:t>
      </w:r>
      <w:r w:rsidRPr="00FF5C09">
        <w:rPr>
          <w:rFonts w:ascii="Times New Roman" w:hAnsi="Times New Roman" w:cs="Times New Roman"/>
          <w:sz w:val="26"/>
          <w:szCs w:val="26"/>
        </w:rPr>
        <w:t>Vương quốc Anh</w:t>
      </w:r>
      <w:r>
        <w:rPr>
          <w:rFonts w:ascii="Times New Roman" w:hAnsi="Times New Roman" w:cs="Times New Roman"/>
          <w:sz w:val="26"/>
          <w:szCs w:val="26"/>
        </w:rPr>
        <w:t xml:space="preserve">, </w:t>
      </w:r>
      <w:r w:rsidRPr="00FF5C09">
        <w:rPr>
          <w:rFonts w:ascii="Times New Roman" w:hAnsi="Times New Roman" w:cs="Times New Roman"/>
          <w:sz w:val="26"/>
          <w:szCs w:val="26"/>
        </w:rPr>
        <w:t>Hy Lạp</w:t>
      </w:r>
      <w:r>
        <w:rPr>
          <w:rFonts w:ascii="Times New Roman" w:hAnsi="Times New Roman" w:cs="Times New Roman"/>
          <w:sz w:val="26"/>
          <w:szCs w:val="26"/>
        </w:rPr>
        <w:t xml:space="preserve">, </w:t>
      </w:r>
      <w:r w:rsidRPr="00FF5C09">
        <w:rPr>
          <w:rFonts w:ascii="Times New Roman" w:hAnsi="Times New Roman" w:cs="Times New Roman"/>
          <w:sz w:val="26"/>
          <w:szCs w:val="26"/>
        </w:rPr>
        <w:t>Ấn Độ</w:t>
      </w:r>
      <w:r>
        <w:rPr>
          <w:rFonts w:ascii="Times New Roman" w:hAnsi="Times New Roman" w:cs="Times New Roman"/>
          <w:sz w:val="26"/>
          <w:szCs w:val="26"/>
        </w:rPr>
        <w:t xml:space="preserve">, </w:t>
      </w:r>
      <w:r w:rsidRPr="00FF5C09">
        <w:rPr>
          <w:rFonts w:ascii="Times New Roman" w:hAnsi="Times New Roman" w:cs="Times New Roman"/>
          <w:sz w:val="26"/>
          <w:szCs w:val="26"/>
        </w:rPr>
        <w:t>Trung Quốc</w:t>
      </w:r>
      <w:r>
        <w:rPr>
          <w:rFonts w:ascii="Times New Roman" w:hAnsi="Times New Roman" w:cs="Times New Roman"/>
          <w:sz w:val="26"/>
          <w:szCs w:val="26"/>
        </w:rPr>
        <w:t xml:space="preserve">, </w:t>
      </w:r>
      <w:r w:rsidRPr="00FF5C09">
        <w:rPr>
          <w:rFonts w:ascii="Times New Roman" w:hAnsi="Times New Roman" w:cs="Times New Roman"/>
          <w:sz w:val="26"/>
          <w:szCs w:val="26"/>
        </w:rPr>
        <w:t xml:space="preserve">Nhật Bản </w:t>
      </w:r>
      <w:r>
        <w:rPr>
          <w:rFonts w:ascii="Times New Roman" w:hAnsi="Times New Roman" w:cs="Times New Roman"/>
          <w:sz w:val="26"/>
          <w:szCs w:val="26"/>
        </w:rPr>
        <w:t xml:space="preserve">và </w:t>
      </w:r>
      <w:r w:rsidRPr="00FF5C09">
        <w:rPr>
          <w:rFonts w:ascii="Times New Roman" w:hAnsi="Times New Roman" w:cs="Times New Roman"/>
          <w:sz w:val="26"/>
          <w:szCs w:val="26"/>
        </w:rPr>
        <w:t>Singapore</w:t>
      </w:r>
      <w:r>
        <w:rPr>
          <w:rFonts w:ascii="Times New Roman" w:hAnsi="Times New Roman" w:cs="Times New Roman"/>
          <w:sz w:val="26"/>
          <w:szCs w:val="26"/>
        </w:rPr>
        <w:t>.</w:t>
      </w:r>
    </w:p>
    <w:p w14:paraId="6D2AF02F" w14:textId="5EA73CEB" w:rsidR="00C13E10" w:rsidRDefault="00D37FF1" w:rsidP="00D37FF1">
      <w:pPr>
        <w:jc w:val="center"/>
      </w:pPr>
      <w:r>
        <w:t>------------------------------------------</w:t>
      </w:r>
    </w:p>
    <w:sectPr w:rsidR="00C13E10" w:rsidSect="00FF5C09">
      <w:pgSz w:w="12240" w:h="15840"/>
      <w:pgMar w:top="1080" w:right="99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325CB8"/>
    <w:multiLevelType w:val="multilevel"/>
    <w:tmpl w:val="8096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5AB132A"/>
    <w:multiLevelType w:val="multilevel"/>
    <w:tmpl w:val="B0425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FD54CB"/>
    <w:multiLevelType w:val="multilevel"/>
    <w:tmpl w:val="75282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D483B55"/>
    <w:multiLevelType w:val="multilevel"/>
    <w:tmpl w:val="B8DE9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0D608E9"/>
    <w:multiLevelType w:val="multilevel"/>
    <w:tmpl w:val="15608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2A7063"/>
    <w:multiLevelType w:val="multilevel"/>
    <w:tmpl w:val="CF84B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5732314">
    <w:abstractNumId w:val="1"/>
  </w:num>
  <w:num w:numId="2" w16cid:durableId="1782990424">
    <w:abstractNumId w:val="5"/>
  </w:num>
  <w:num w:numId="3" w16cid:durableId="333070079">
    <w:abstractNumId w:val="4"/>
  </w:num>
  <w:num w:numId="4" w16cid:durableId="1152603307">
    <w:abstractNumId w:val="3"/>
  </w:num>
  <w:num w:numId="5" w16cid:durableId="1808431298">
    <w:abstractNumId w:val="0"/>
  </w:num>
  <w:num w:numId="6" w16cid:durableId="12902368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C09"/>
    <w:rsid w:val="000501D0"/>
    <w:rsid w:val="0045404F"/>
    <w:rsid w:val="00C13E10"/>
    <w:rsid w:val="00D37FF1"/>
    <w:rsid w:val="00F44221"/>
    <w:rsid w:val="00FF5C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8BA86"/>
  <w15:chartTrackingRefBased/>
  <w15:docId w15:val="{F39D6BF7-7B31-49B3-9BE8-2498F6A3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5C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5C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5C0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5C0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5C0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5C0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5C0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5C0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5C0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5C0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5C0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5C0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5C0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5C0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5C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5C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5C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5C09"/>
    <w:rPr>
      <w:rFonts w:eastAsiaTheme="majorEastAsia" w:cstheme="majorBidi"/>
      <w:color w:val="272727" w:themeColor="text1" w:themeTint="D8"/>
    </w:rPr>
  </w:style>
  <w:style w:type="paragraph" w:styleId="Title">
    <w:name w:val="Title"/>
    <w:basedOn w:val="Normal"/>
    <w:next w:val="Normal"/>
    <w:link w:val="TitleChar"/>
    <w:uiPriority w:val="10"/>
    <w:qFormat/>
    <w:rsid w:val="00FF5C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5C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5C0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5C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5C09"/>
    <w:pPr>
      <w:spacing w:before="160"/>
      <w:jc w:val="center"/>
    </w:pPr>
    <w:rPr>
      <w:i/>
      <w:iCs/>
      <w:color w:val="404040" w:themeColor="text1" w:themeTint="BF"/>
    </w:rPr>
  </w:style>
  <w:style w:type="character" w:customStyle="1" w:styleId="QuoteChar">
    <w:name w:val="Quote Char"/>
    <w:basedOn w:val="DefaultParagraphFont"/>
    <w:link w:val="Quote"/>
    <w:uiPriority w:val="29"/>
    <w:rsid w:val="00FF5C09"/>
    <w:rPr>
      <w:i/>
      <w:iCs/>
      <w:color w:val="404040" w:themeColor="text1" w:themeTint="BF"/>
    </w:rPr>
  </w:style>
  <w:style w:type="paragraph" w:styleId="ListParagraph">
    <w:name w:val="List Paragraph"/>
    <w:basedOn w:val="Normal"/>
    <w:uiPriority w:val="34"/>
    <w:qFormat/>
    <w:rsid w:val="00FF5C09"/>
    <w:pPr>
      <w:ind w:left="720"/>
      <w:contextualSpacing/>
    </w:pPr>
  </w:style>
  <w:style w:type="character" w:styleId="IntenseEmphasis">
    <w:name w:val="Intense Emphasis"/>
    <w:basedOn w:val="DefaultParagraphFont"/>
    <w:uiPriority w:val="21"/>
    <w:qFormat/>
    <w:rsid w:val="00FF5C09"/>
    <w:rPr>
      <w:i/>
      <w:iCs/>
      <w:color w:val="0F4761" w:themeColor="accent1" w:themeShade="BF"/>
    </w:rPr>
  </w:style>
  <w:style w:type="paragraph" w:styleId="IntenseQuote">
    <w:name w:val="Intense Quote"/>
    <w:basedOn w:val="Normal"/>
    <w:next w:val="Normal"/>
    <w:link w:val="IntenseQuoteChar"/>
    <w:uiPriority w:val="30"/>
    <w:qFormat/>
    <w:rsid w:val="00FF5C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5C09"/>
    <w:rPr>
      <w:i/>
      <w:iCs/>
      <w:color w:val="0F4761" w:themeColor="accent1" w:themeShade="BF"/>
    </w:rPr>
  </w:style>
  <w:style w:type="character" w:styleId="IntenseReference">
    <w:name w:val="Intense Reference"/>
    <w:basedOn w:val="DefaultParagraphFont"/>
    <w:uiPriority w:val="32"/>
    <w:qFormat/>
    <w:rsid w:val="00FF5C09"/>
    <w:rPr>
      <w:b/>
      <w:bCs/>
      <w:smallCaps/>
      <w:color w:val="0F4761" w:themeColor="accent1" w:themeShade="BF"/>
      <w:spacing w:val="5"/>
    </w:rPr>
  </w:style>
  <w:style w:type="character" w:styleId="Hyperlink">
    <w:name w:val="Hyperlink"/>
    <w:basedOn w:val="DefaultParagraphFont"/>
    <w:uiPriority w:val="99"/>
    <w:unhideWhenUsed/>
    <w:rsid w:val="00FF5C09"/>
    <w:rPr>
      <w:color w:val="467886" w:themeColor="hyperlink"/>
      <w:u w:val="single"/>
    </w:rPr>
  </w:style>
  <w:style w:type="character" w:styleId="UnresolvedMention">
    <w:name w:val="Unresolved Mention"/>
    <w:basedOn w:val="DefaultParagraphFont"/>
    <w:uiPriority w:val="99"/>
    <w:semiHidden/>
    <w:unhideWhenUsed/>
    <w:rsid w:val="00FF5C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OPACOMPLIANCE@resolvemarin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7</Pages>
  <Words>789</Words>
  <Characters>4501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2</cp:revision>
  <dcterms:created xsi:type="dcterms:W3CDTF">2026-07-22T01:27:00Z</dcterms:created>
  <dcterms:modified xsi:type="dcterms:W3CDTF">2026-07-22T01:46:00Z</dcterms:modified>
</cp:coreProperties>
</file>