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C057" w14:textId="3AFE554E" w:rsidR="00E32199" w:rsidRPr="00A16099" w:rsidRDefault="00A16099" w:rsidP="00A16099">
      <w:pPr>
        <w:jc w:val="center"/>
        <w:rPr>
          <w:b/>
          <w:bCs/>
        </w:rPr>
      </w:pPr>
      <w:r w:rsidRPr="00A16099">
        <w:rPr>
          <w:rFonts w:ascii="Times New Roman" w:hAnsi="Times New Roman" w:cs="Times New Roman"/>
          <w:b/>
          <w:bCs/>
          <w:sz w:val="40"/>
          <w:szCs w:val="40"/>
        </w:rPr>
        <w:t xml:space="preserve">IMPA: Tỷ lệ không phù hợp tổng thể đối với </w:t>
      </w:r>
      <w:r>
        <w:rPr>
          <w:rFonts w:ascii="Times New Roman" w:hAnsi="Times New Roman" w:cs="Times New Roman"/>
          <w:b/>
          <w:bCs/>
          <w:sz w:val="40"/>
          <w:szCs w:val="40"/>
        </w:rPr>
        <w:t>thiết bị lên xuống tàu</w:t>
      </w:r>
      <w:r w:rsidRPr="00A1609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cho </w:t>
      </w:r>
      <w:r w:rsidRPr="00A16099">
        <w:rPr>
          <w:rFonts w:ascii="Times New Roman" w:hAnsi="Times New Roman" w:cs="Times New Roman"/>
          <w:b/>
          <w:bCs/>
          <w:sz w:val="40"/>
          <w:szCs w:val="40"/>
        </w:rPr>
        <w:t>hoa tiêu được cải thiện nhẹ</w:t>
      </w:r>
    </w:p>
    <w:p w14:paraId="1EC9FEB6" w14:textId="4A1B77D6" w:rsidR="00E32199" w:rsidRPr="00E32199" w:rsidRDefault="00E32199" w:rsidP="00A16099">
      <w:pPr>
        <w:jc w:val="right"/>
      </w:pPr>
      <w:hyperlink r:id="rId5" w:history="1">
        <w:r w:rsidRPr="00E32199">
          <w:rPr>
            <w:rStyle w:val="Hyperlink"/>
          </w:rPr>
          <w:t>Safety</w:t>
        </w:r>
      </w:hyperlink>
      <w:r w:rsidRPr="00E32199">
        <w:t> </w:t>
      </w:r>
    </w:p>
    <w:p w14:paraId="463D5A6B" w14:textId="03A16C06" w:rsidR="00E32199" w:rsidRPr="00E32199" w:rsidRDefault="00E32199" w:rsidP="00E32199">
      <w:r w:rsidRPr="00E32199">
        <w:drawing>
          <wp:inline distT="0" distB="0" distL="0" distR="0" wp14:anchorId="4635A07C" wp14:editId="5CFD7C96">
            <wp:extent cx="5943600" cy="2974975"/>
            <wp:effectExtent l="0" t="0" r="0" b="0"/>
            <wp:docPr id="461866711" name="Picture 6" descr="seafarer on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afarer onboa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0A1C0" w14:textId="4C979D89" w:rsidR="00A16099" w:rsidRPr="00A16099" w:rsidRDefault="00A16099" w:rsidP="00A16099">
      <w:pPr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Kết quả của </w:t>
      </w:r>
      <w:r w:rsidRPr="00D96294">
        <w:rPr>
          <w:rFonts w:ascii="Times New Roman" w:hAnsi="Times New Roman" w:cs="Times New Roman"/>
          <w:sz w:val="26"/>
          <w:szCs w:val="26"/>
        </w:rPr>
        <w:t xml:space="preserve">Chiến dịch </w:t>
      </w:r>
      <w:proofErr w:type="gramStart"/>
      <w:r w:rsidRPr="00D96294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D96294">
        <w:rPr>
          <w:rFonts w:ascii="Times New Roman" w:hAnsi="Times New Roman" w:cs="Times New Roman"/>
          <w:sz w:val="26"/>
          <w:szCs w:val="26"/>
        </w:rPr>
        <w:t xml:space="preserve"> toàn năm 2026 của Hiệp hội Hoa tiêu Hàng hải Quốc tế (IMPA - International Maritime Pilots Association)</w:t>
      </w:r>
      <w:r w:rsidRPr="00A16099">
        <w:rPr>
          <w:rFonts w:ascii="Times New Roman" w:hAnsi="Times New Roman" w:cs="Times New Roman"/>
          <w:sz w:val="26"/>
          <w:szCs w:val="26"/>
        </w:rPr>
        <w:t xml:space="preserve"> về </w:t>
      </w:r>
      <w:r>
        <w:rPr>
          <w:rFonts w:ascii="Times New Roman" w:hAnsi="Times New Roman" w:cs="Times New Roman"/>
          <w:sz w:val="26"/>
          <w:szCs w:val="26"/>
        </w:rPr>
        <w:t>thiết bị lên xuống tàu của</w:t>
      </w:r>
      <w:r w:rsidRPr="00A16099">
        <w:rPr>
          <w:rFonts w:ascii="Times New Roman" w:hAnsi="Times New Roman" w:cs="Times New Roman"/>
          <w:sz w:val="26"/>
          <w:szCs w:val="26"/>
        </w:rPr>
        <w:t xml:space="preserve"> hoa tiêu cho thấy:</w:t>
      </w:r>
    </w:p>
    <w:p w14:paraId="589A10AD" w14:textId="77777777" w:rsidR="00A16099" w:rsidRPr="00A16099" w:rsidRDefault="00A16099" w:rsidP="00A1609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Tỷ lệ không phù hợp tổng thể đã </w:t>
      </w:r>
      <w:r w:rsidRPr="00D96294">
        <w:rPr>
          <w:rFonts w:ascii="Times New Roman" w:hAnsi="Times New Roman" w:cs="Times New Roman"/>
          <w:sz w:val="26"/>
          <w:szCs w:val="26"/>
        </w:rPr>
        <w:t>cải thiện nhẹ</w:t>
      </w:r>
      <w:r w:rsidRPr="00A16099">
        <w:rPr>
          <w:rFonts w:ascii="Times New Roman" w:hAnsi="Times New Roman" w:cs="Times New Roman"/>
          <w:sz w:val="26"/>
          <w:szCs w:val="26"/>
        </w:rPr>
        <w:t xml:space="preserve">, giảm xuống còn </w:t>
      </w:r>
      <w:r w:rsidRPr="00D96294">
        <w:rPr>
          <w:rFonts w:ascii="Times New Roman" w:hAnsi="Times New Roman" w:cs="Times New Roman"/>
          <w:sz w:val="26"/>
          <w:szCs w:val="26"/>
        </w:rPr>
        <w:t>13%</w:t>
      </w:r>
      <w:r w:rsidRPr="00A16099">
        <w:rPr>
          <w:rFonts w:ascii="Times New Roman" w:hAnsi="Times New Roman" w:cs="Times New Roman"/>
          <w:sz w:val="26"/>
          <w:szCs w:val="26"/>
        </w:rPr>
        <w:t xml:space="preserve"> so với năm trước; </w:t>
      </w:r>
    </w:p>
    <w:p w14:paraId="297E9318" w14:textId="1EC05E4E" w:rsidR="00A16099" w:rsidRPr="00A16099" w:rsidRDefault="00A16099" w:rsidP="00A1609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Thang hoa tiêu vẫn là nguồn phát hiện không phù hợp chủ yếu. </w:t>
      </w:r>
    </w:p>
    <w:p w14:paraId="0F94F250" w14:textId="77777777" w:rsidR="00A16099" w:rsidRPr="00A16099" w:rsidRDefault="00A16099" w:rsidP="00A16099">
      <w:pPr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>Trong mọi thời điểm và trên toàn thế giới, hoa tiêu hàng hải thực hiện việc lên/xuống tàu đối với mọi loại tàu, mọi kích cỡ, trong mọi điều kiện thời tiết và tất cả các mùa trong năm.</w:t>
      </w:r>
    </w:p>
    <w:p w14:paraId="4D8344E7" w14:textId="3A252C80" w:rsidR="00A16099" w:rsidRPr="00A16099" w:rsidRDefault="00A16099" w:rsidP="00A16099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>Công việc này vốn tiềm ẩn nguy hiểm, tuy nhiên vẫn đóng vai trò thiết yếu nhằm bảo đảm</w:t>
      </w:r>
      <w:r>
        <w:rPr>
          <w:rFonts w:ascii="Times New Roman" w:hAnsi="Times New Roman" w:cs="Times New Roman"/>
          <w:sz w:val="26"/>
          <w:szCs w:val="26"/>
        </w:rPr>
        <w:t xml:space="preserve"> cho t</w:t>
      </w:r>
      <w:r w:rsidRPr="00A16099">
        <w:rPr>
          <w:rFonts w:ascii="Times New Roman" w:hAnsi="Times New Roman" w:cs="Times New Roman"/>
          <w:sz w:val="26"/>
          <w:szCs w:val="26"/>
        </w:rPr>
        <w:t>àu ra/vào cảng an toàn</w:t>
      </w:r>
      <w:r>
        <w:rPr>
          <w:rFonts w:ascii="Times New Roman" w:hAnsi="Times New Roman" w:cs="Times New Roman"/>
          <w:sz w:val="26"/>
          <w:szCs w:val="26"/>
        </w:rPr>
        <w:t xml:space="preserve"> và h</w:t>
      </w:r>
      <w:r w:rsidRPr="00A16099">
        <w:rPr>
          <w:rFonts w:ascii="Times New Roman" w:hAnsi="Times New Roman" w:cs="Times New Roman"/>
          <w:sz w:val="26"/>
          <w:szCs w:val="26"/>
        </w:rPr>
        <w:t xml:space="preserve">oạt động khai thác cảng hiệu quả. Chiến dịch năm nay có sự tham gia của các thành viên đến từ </w:t>
      </w:r>
      <w:r w:rsidRPr="00D96294">
        <w:rPr>
          <w:rFonts w:ascii="Times New Roman" w:hAnsi="Times New Roman" w:cs="Times New Roman"/>
          <w:sz w:val="26"/>
          <w:szCs w:val="26"/>
        </w:rPr>
        <w:t>34 quốc gia</w:t>
      </w:r>
      <w:r w:rsidRPr="00A16099">
        <w:rPr>
          <w:rFonts w:ascii="Times New Roman" w:hAnsi="Times New Roman" w:cs="Times New Roman"/>
          <w:sz w:val="26"/>
          <w:szCs w:val="26"/>
        </w:rPr>
        <w:t>, với tổng cộng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6294">
        <w:rPr>
          <w:rFonts w:ascii="Times New Roman" w:hAnsi="Times New Roman" w:cs="Times New Roman"/>
          <w:sz w:val="26"/>
          <w:szCs w:val="26"/>
        </w:rPr>
        <w:t>4.051 báo cáo kiểm tra</w:t>
      </w:r>
      <w:r w:rsidRPr="00A16099">
        <w:rPr>
          <w:rFonts w:ascii="Times New Roman" w:hAnsi="Times New Roman" w:cs="Times New Roman"/>
          <w:sz w:val="26"/>
          <w:szCs w:val="26"/>
        </w:rPr>
        <w:t xml:space="preserve"> được gửi về. </w:t>
      </w:r>
    </w:p>
    <w:p w14:paraId="09D4D1F4" w14:textId="77777777" w:rsidR="00A16099" w:rsidRPr="00A16099" w:rsidRDefault="00A16099" w:rsidP="00A1609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 xml:space="preserve">Các phát hiện chính của Chiến dịch </w:t>
      </w:r>
      <w:proofErr w:type="gramStart"/>
      <w:r w:rsidRPr="00A16099">
        <w:rPr>
          <w:rFonts w:ascii="Times New Roman" w:hAnsi="Times New Roman" w:cs="Times New Roman"/>
          <w:b/>
          <w:bCs/>
          <w:sz w:val="26"/>
          <w:szCs w:val="26"/>
        </w:rPr>
        <w:t>An</w:t>
      </w:r>
      <w:proofErr w:type="gramEnd"/>
      <w:r w:rsidRPr="00A16099">
        <w:rPr>
          <w:rFonts w:ascii="Times New Roman" w:hAnsi="Times New Roman" w:cs="Times New Roman"/>
          <w:b/>
          <w:bCs/>
          <w:sz w:val="26"/>
          <w:szCs w:val="26"/>
        </w:rPr>
        <w:t xml:space="preserve"> toàn IMPA 2026</w:t>
      </w:r>
    </w:p>
    <w:p w14:paraId="448725A7" w14:textId="5742F36F" w:rsidR="00A16099" w:rsidRPr="00A16099" w:rsidRDefault="00A16099" w:rsidP="00A1609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Thiết bị lên xuống tàu của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 xml:space="preserve"> hoa tiêu và báo cáo tới cơ quan có thẩm quyền</w:t>
      </w:r>
    </w:p>
    <w:p w14:paraId="0FBC515C" w14:textId="2B9FE1F1" w:rsidR="00A16099" w:rsidRPr="00A16099" w:rsidRDefault="00A16099" w:rsidP="00A1609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Số lượng </w:t>
      </w:r>
      <w:r>
        <w:rPr>
          <w:rFonts w:ascii="Times New Roman" w:hAnsi="Times New Roman" w:cs="Times New Roman"/>
          <w:sz w:val="26"/>
          <w:szCs w:val="26"/>
        </w:rPr>
        <w:t>thiết bị</w:t>
      </w:r>
      <w:r w:rsidRPr="00A16099">
        <w:rPr>
          <w:rFonts w:ascii="Times New Roman" w:hAnsi="Times New Roman" w:cs="Times New Roman"/>
          <w:sz w:val="26"/>
          <w:szCs w:val="26"/>
        </w:rPr>
        <w:t xml:space="preserve"> không phù hợp đã được báo cáo tới cơ quan có thẩm quyền: 61 trường hợp </w:t>
      </w:r>
    </w:p>
    <w:p w14:paraId="4689FA28" w14:textId="156FE729" w:rsidR="00A16099" w:rsidRPr="00A16099" w:rsidRDefault="00A16099" w:rsidP="00A1609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Số lượng </w:t>
      </w:r>
      <w:r>
        <w:rPr>
          <w:rFonts w:ascii="Times New Roman" w:hAnsi="Times New Roman" w:cs="Times New Roman"/>
          <w:sz w:val="26"/>
          <w:szCs w:val="26"/>
        </w:rPr>
        <w:t>thiết bị</w:t>
      </w:r>
      <w:r w:rsidRPr="00A16099">
        <w:rPr>
          <w:rFonts w:ascii="Times New Roman" w:hAnsi="Times New Roman" w:cs="Times New Roman"/>
          <w:sz w:val="26"/>
          <w:szCs w:val="26"/>
        </w:rPr>
        <w:t xml:space="preserve"> không phù hợp nhưng không được báo cáo (bao gồm cả trường hợp không có phản hồi): 480 trường hợp </w:t>
      </w:r>
    </w:p>
    <w:p w14:paraId="121E5C8C" w14:textId="34FBC6DE" w:rsidR="00A16099" w:rsidRDefault="00A16099" w:rsidP="00A16099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lastRenderedPageBreak/>
        <w:t>Để nhắc lại, IMPA và CHIRP Maritime đã phối hợp xây dựng một video hướng dẫn nhanh nhằm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Pr="00A16099">
        <w:rPr>
          <w:rFonts w:ascii="Times New Roman" w:hAnsi="Times New Roman" w:cs="Times New Roman"/>
          <w:sz w:val="26"/>
          <w:szCs w:val="26"/>
        </w:rPr>
        <w:t xml:space="preserve">hận diện các </w:t>
      </w:r>
      <w:r>
        <w:rPr>
          <w:rFonts w:ascii="Times New Roman" w:hAnsi="Times New Roman" w:cs="Times New Roman"/>
          <w:sz w:val="26"/>
          <w:szCs w:val="26"/>
        </w:rPr>
        <w:t>thiết bị lên xuống tàu của</w:t>
      </w:r>
      <w:r w:rsidRPr="00A16099">
        <w:rPr>
          <w:rFonts w:ascii="Times New Roman" w:hAnsi="Times New Roman" w:cs="Times New Roman"/>
          <w:sz w:val="26"/>
          <w:szCs w:val="26"/>
        </w:rPr>
        <w:t xml:space="preserve"> hoa tiêu không phù hợp</w:t>
      </w:r>
      <w:r>
        <w:rPr>
          <w:rFonts w:ascii="Times New Roman" w:hAnsi="Times New Roman" w:cs="Times New Roman"/>
          <w:sz w:val="26"/>
          <w:szCs w:val="26"/>
        </w:rPr>
        <w:t xml:space="preserve"> và n</w:t>
      </w:r>
      <w:r w:rsidRPr="00A16099">
        <w:rPr>
          <w:rFonts w:ascii="Times New Roman" w:hAnsi="Times New Roman" w:cs="Times New Roman"/>
          <w:sz w:val="26"/>
          <w:szCs w:val="26"/>
        </w:rPr>
        <w:t xml:space="preserve">hận biết các thiếu sót an toàn phổ biến. </w:t>
      </w:r>
    </w:p>
    <w:p w14:paraId="5E10F0AD" w14:textId="68011574" w:rsidR="00D96294" w:rsidRPr="00A16099" w:rsidRDefault="00D96294" w:rsidP="00A16099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32199">
        <w:drawing>
          <wp:inline distT="0" distB="0" distL="0" distR="0" wp14:anchorId="0CA0FC01" wp14:editId="16F06551">
            <wp:extent cx="5943600" cy="5286375"/>
            <wp:effectExtent l="0" t="0" r="0" b="9525"/>
            <wp:docPr id="1744057760" name="Picture 5" descr="IMPA Safety Campaign 202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PA Safety Campaign 202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AA139" w14:textId="77777777" w:rsidR="00A16099" w:rsidRPr="00A16099" w:rsidRDefault="00A16099" w:rsidP="00D96294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Kết quả theo loại tàu</w:t>
      </w:r>
    </w:p>
    <w:p w14:paraId="17086D26" w14:textId="046595EC" w:rsidR="00A16099" w:rsidRPr="00A16099" w:rsidRDefault="00A16099" w:rsidP="00D96294">
      <w:pPr>
        <w:tabs>
          <w:tab w:val="num" w:pos="72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>Tổng cộng có: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4.051 lượt kiểm tra tàu</w:t>
      </w:r>
      <w:r w:rsidRPr="00A16099">
        <w:rPr>
          <w:rFonts w:ascii="Times New Roman" w:hAnsi="Times New Roman" w:cs="Times New Roman"/>
          <w:sz w:val="26"/>
          <w:szCs w:val="26"/>
        </w:rPr>
        <w:t xml:space="preserve"> được ghi nhận trên nhiều loại tàu khác nhau.</w:t>
      </w:r>
    </w:p>
    <w:p w14:paraId="394FFE95" w14:textId="2C0B89ED" w:rsidR="00A16099" w:rsidRPr="00A16099" w:rsidRDefault="00A16099" w:rsidP="00D96294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Tàu hàng rời</w:t>
      </w:r>
    </w:p>
    <w:p w14:paraId="61753CF4" w14:textId="1B02AE12" w:rsidR="00A16099" w:rsidRPr="00A16099" w:rsidRDefault="00A16099" w:rsidP="00D96294">
      <w:pPr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Số lượt kiểm tra: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952</w:t>
      </w:r>
      <w:r w:rsidRPr="00A16099">
        <w:rPr>
          <w:rFonts w:ascii="Times New Roman" w:hAnsi="Times New Roman" w:cs="Times New Roman"/>
          <w:sz w:val="26"/>
          <w:szCs w:val="26"/>
        </w:rPr>
        <w:t xml:space="preserve">; </w:t>
      </w:r>
      <w:r w:rsidRPr="00A16099">
        <w:rPr>
          <w:rFonts w:ascii="Times New Roman" w:hAnsi="Times New Roman" w:cs="Times New Roman"/>
          <w:sz w:val="26"/>
          <w:szCs w:val="26"/>
        </w:rPr>
        <w:t xml:space="preserve">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837</w:t>
      </w:r>
      <w:r w:rsidRPr="00A16099">
        <w:rPr>
          <w:rFonts w:ascii="Times New Roman" w:hAnsi="Times New Roman" w:cs="Times New Roman"/>
          <w:sz w:val="26"/>
          <w:szCs w:val="26"/>
        </w:rPr>
        <w:t xml:space="preserve">; </w:t>
      </w:r>
      <w:r w:rsidRPr="00A16099">
        <w:rPr>
          <w:rFonts w:ascii="Times New Roman" w:hAnsi="Times New Roman" w:cs="Times New Roman"/>
          <w:sz w:val="26"/>
          <w:szCs w:val="26"/>
        </w:rPr>
        <w:t xml:space="preserve">Không 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115</w:t>
      </w:r>
      <w:r w:rsidRPr="00A16099">
        <w:rPr>
          <w:rFonts w:ascii="Times New Roman" w:hAnsi="Times New Roman" w:cs="Times New Roman"/>
          <w:sz w:val="26"/>
          <w:szCs w:val="26"/>
        </w:rPr>
        <w:t xml:space="preserve">; </w:t>
      </w:r>
      <w:r w:rsidRPr="00A16099">
        <w:rPr>
          <w:rFonts w:ascii="Times New Roman" w:hAnsi="Times New Roman" w:cs="Times New Roman"/>
          <w:sz w:val="26"/>
          <w:szCs w:val="26"/>
        </w:rPr>
        <w:t xml:space="preserve">Tỷ lệ không 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12%</w:t>
      </w:r>
      <w:r w:rsidRPr="00A16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FB3DC4" w14:textId="5651199D" w:rsidR="00A16099" w:rsidRPr="00A16099" w:rsidRDefault="00A16099" w:rsidP="00D96294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 xml:space="preserve">Tàu container </w:t>
      </w:r>
    </w:p>
    <w:p w14:paraId="6A50471A" w14:textId="718C2D57" w:rsidR="00A16099" w:rsidRPr="00A16099" w:rsidRDefault="00A16099" w:rsidP="00D96294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Số lượt kiểm tra: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938</w:t>
      </w:r>
      <w:r w:rsidRPr="00A16099">
        <w:rPr>
          <w:rFonts w:ascii="Times New Roman" w:hAnsi="Times New Roman" w:cs="Times New Roman"/>
          <w:sz w:val="26"/>
          <w:szCs w:val="26"/>
        </w:rPr>
        <w:t xml:space="preserve">; </w:t>
      </w:r>
      <w:r w:rsidRPr="00A16099">
        <w:rPr>
          <w:rFonts w:ascii="Times New Roman" w:hAnsi="Times New Roman" w:cs="Times New Roman"/>
          <w:sz w:val="26"/>
          <w:szCs w:val="26"/>
        </w:rPr>
        <w:t xml:space="preserve">Có số trường hợp không phù hợp cao nhất: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175</w:t>
      </w:r>
      <w:r w:rsidRPr="00A16099">
        <w:rPr>
          <w:rFonts w:ascii="Times New Roman" w:hAnsi="Times New Roman" w:cs="Times New Roman"/>
          <w:sz w:val="26"/>
          <w:szCs w:val="26"/>
        </w:rPr>
        <w:t xml:space="preserve">; </w:t>
      </w:r>
      <w:r w:rsidRPr="00A16099">
        <w:rPr>
          <w:rFonts w:ascii="Times New Roman" w:hAnsi="Times New Roman" w:cs="Times New Roman"/>
          <w:sz w:val="26"/>
          <w:szCs w:val="26"/>
        </w:rPr>
        <w:t xml:space="preserve">Tỷ lệ không 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19%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4A3510E" w14:textId="772EB7E1" w:rsidR="00A16099" w:rsidRPr="00A16099" w:rsidRDefault="00A16099" w:rsidP="00D96294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Tàu dầu và tàu chở sản phẩm dầu</w:t>
      </w:r>
    </w:p>
    <w:p w14:paraId="530915E8" w14:textId="3ABCD11A" w:rsidR="00A16099" w:rsidRPr="00A16099" w:rsidRDefault="00A16099" w:rsidP="00D96294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Số lượt kiểm tra: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839</w:t>
      </w:r>
      <w:r w:rsidRPr="00A16099">
        <w:rPr>
          <w:rFonts w:ascii="Times New Roman" w:hAnsi="Times New Roman" w:cs="Times New Roman"/>
          <w:sz w:val="26"/>
          <w:szCs w:val="26"/>
        </w:rPr>
        <w:t xml:space="preserve">; </w:t>
      </w:r>
      <w:r w:rsidRPr="00A16099">
        <w:rPr>
          <w:rFonts w:ascii="Times New Roman" w:hAnsi="Times New Roman" w:cs="Times New Roman"/>
          <w:sz w:val="26"/>
          <w:szCs w:val="26"/>
        </w:rPr>
        <w:t xml:space="preserve">Không 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87 trường hợp</w:t>
      </w:r>
      <w:r w:rsidRPr="00A16099">
        <w:rPr>
          <w:rFonts w:ascii="Times New Roman" w:hAnsi="Times New Roman" w:cs="Times New Roman"/>
          <w:sz w:val="26"/>
          <w:szCs w:val="26"/>
        </w:rPr>
        <w:t xml:space="preserve">; </w:t>
      </w:r>
      <w:r w:rsidRPr="00A16099">
        <w:rPr>
          <w:rFonts w:ascii="Times New Roman" w:hAnsi="Times New Roman" w:cs="Times New Roman"/>
          <w:sz w:val="26"/>
          <w:szCs w:val="26"/>
        </w:rPr>
        <w:t xml:space="preserve">Tỷ lệ không 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10%</w:t>
      </w:r>
      <w:r w:rsidRPr="00A16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4BF03D" w14:textId="77777777" w:rsidR="00A16099" w:rsidRPr="00A16099" w:rsidRDefault="00A16099" w:rsidP="00D96294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lastRenderedPageBreak/>
        <w:t>Các nhóm tàu chính khác</w:t>
      </w:r>
    </w:p>
    <w:p w14:paraId="782668AE" w14:textId="0F20EC20" w:rsidR="00A16099" w:rsidRPr="00A16099" w:rsidRDefault="00A16099" w:rsidP="00D96294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 xml:space="preserve">Tàu hàng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bách hóa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A16099">
        <w:rPr>
          <w:rFonts w:ascii="Times New Roman" w:hAnsi="Times New Roman" w:cs="Times New Roman"/>
          <w:sz w:val="26"/>
          <w:szCs w:val="26"/>
        </w:rPr>
        <w:t xml:space="preserve"> 450 lượt kiểm tra; Tỷ lệ không 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13%</w:t>
      </w:r>
      <w:r w:rsidRPr="00A16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2C7520" w14:textId="2FABA235" w:rsidR="00A16099" w:rsidRPr="00A16099" w:rsidRDefault="00A16099" w:rsidP="00D96294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Tàu RORO:</w:t>
      </w:r>
      <w:r w:rsidRPr="00A16099">
        <w:rPr>
          <w:rFonts w:ascii="Times New Roman" w:hAnsi="Times New Roman" w:cs="Times New Roman"/>
          <w:sz w:val="26"/>
          <w:szCs w:val="26"/>
        </w:rPr>
        <w:t xml:space="preserve"> Một trong các nhóm có kết quả tốt nhất; Tỷ lệ không 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9%</w:t>
      </w:r>
      <w:r w:rsidRPr="00A16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31D695" w14:textId="0BAF1BC9" w:rsidR="00A16099" w:rsidRPr="00A16099" w:rsidRDefault="00A16099" w:rsidP="00D96294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Tàu du lịch (Cruise Ships):</w:t>
      </w:r>
      <w:r w:rsidRPr="00A16099">
        <w:rPr>
          <w:rFonts w:ascii="Times New Roman" w:hAnsi="Times New Roman" w:cs="Times New Roman"/>
          <w:sz w:val="26"/>
          <w:szCs w:val="26"/>
        </w:rPr>
        <w:t xml:space="preserve"> 182 lượt kiểm tra; Tỷ lệ không 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12%</w:t>
      </w:r>
      <w:r w:rsidRPr="00A16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4FFD9C" w14:textId="77777777" w:rsidR="00A16099" w:rsidRPr="00A16099" w:rsidRDefault="00A16099" w:rsidP="00D96294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Các loại tàu khác</w:t>
      </w:r>
    </w:p>
    <w:p w14:paraId="37A0AF1B" w14:textId="2B21019B" w:rsidR="00A16099" w:rsidRPr="00A16099" w:rsidRDefault="00A16099" w:rsidP="00D96294">
      <w:pPr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Tàu LNG và tàu khí:</w:t>
      </w:r>
      <w:r w:rsidRPr="00A16099">
        <w:rPr>
          <w:rFonts w:ascii="Times New Roman" w:hAnsi="Times New Roman" w:cs="Times New Roman"/>
          <w:sz w:val="26"/>
          <w:szCs w:val="26"/>
        </w:rPr>
        <w:t xml:space="preserve"> Tỷ lệ không 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12%</w:t>
      </w:r>
      <w:r w:rsidRPr="00A16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782BEA" w14:textId="4A1D9C8D" w:rsidR="00A16099" w:rsidRPr="00A16099" w:rsidRDefault="00A16099" w:rsidP="00D96294">
      <w:pPr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Tàu dịch vụ ngoài khơi:</w:t>
      </w:r>
      <w:r w:rsidRPr="00A16099">
        <w:rPr>
          <w:rFonts w:ascii="Times New Roman" w:hAnsi="Times New Roman" w:cs="Times New Roman"/>
          <w:sz w:val="26"/>
          <w:szCs w:val="26"/>
        </w:rPr>
        <w:t xml:space="preserve"> Tỷ lệ không phù hợp: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6%</w:t>
      </w:r>
      <w:r w:rsidRPr="00A16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5DA317" w14:textId="38D1441F" w:rsidR="00A16099" w:rsidRPr="00A16099" w:rsidRDefault="00A16099" w:rsidP="00D96294">
      <w:pPr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Tàu ROPAX và tàu khách khác:</w:t>
      </w:r>
      <w:r w:rsidRPr="00A16099">
        <w:rPr>
          <w:rFonts w:ascii="Times New Roman" w:hAnsi="Times New Roman" w:cs="Times New Roman"/>
          <w:sz w:val="26"/>
          <w:szCs w:val="26"/>
        </w:rPr>
        <w:t xml:space="preserve"> Tỷ lệ không phù hợp lần lượt: ROPAX: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22%</w:t>
      </w:r>
      <w:r w:rsidRPr="00A16099">
        <w:rPr>
          <w:rFonts w:ascii="Times New Roman" w:hAnsi="Times New Roman" w:cs="Times New Roman"/>
          <w:sz w:val="26"/>
          <w:szCs w:val="26"/>
        </w:rPr>
        <w:t xml:space="preserve">; </w:t>
      </w:r>
      <w:r w:rsidRPr="00A16099">
        <w:rPr>
          <w:rFonts w:ascii="Times New Roman" w:hAnsi="Times New Roman" w:cs="Times New Roman"/>
          <w:sz w:val="26"/>
          <w:szCs w:val="26"/>
        </w:rPr>
        <w:t xml:space="preserve">Tàu khách khác: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26%</w:t>
      </w:r>
      <w:r w:rsidRPr="00A16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FC2B2D" w14:textId="77777777" w:rsidR="00A16099" w:rsidRPr="00D96294" w:rsidRDefault="00A16099" w:rsidP="00D96294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6294">
        <w:rPr>
          <w:rFonts w:ascii="Times New Roman" w:hAnsi="Times New Roman" w:cs="Times New Roman"/>
          <w:b/>
          <w:bCs/>
          <w:sz w:val="26"/>
          <w:szCs w:val="26"/>
        </w:rPr>
        <w:t>Nhóm tàu có tỷ lệ không phù hợp cao nhất:</w:t>
      </w:r>
    </w:p>
    <w:p w14:paraId="0F113DDC" w14:textId="77777777" w:rsidR="00A16099" w:rsidRPr="00A16099" w:rsidRDefault="00A16099" w:rsidP="00D96294">
      <w:pPr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Tàu cá: 50% </w:t>
      </w:r>
    </w:p>
    <w:p w14:paraId="237ED29A" w14:textId="77777777" w:rsidR="00A16099" w:rsidRPr="00A16099" w:rsidRDefault="00A16099" w:rsidP="00D96294">
      <w:pPr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Tàu quân sự và tàu phụ trợ: 37% </w:t>
      </w:r>
    </w:p>
    <w:p w14:paraId="536221D4" w14:textId="77777777" w:rsidR="00A16099" w:rsidRPr="00A16099" w:rsidRDefault="00A16099" w:rsidP="00D96294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>Tuy nhiên, cả hai nhóm này có số lượng mẫu kiểm tra nhỏ.</w:t>
      </w:r>
    </w:p>
    <w:p w14:paraId="53008F1D" w14:textId="680695A2" w:rsidR="00A16099" w:rsidRDefault="00A16099" w:rsidP="00D96294">
      <w:pPr>
        <w:tabs>
          <w:tab w:val="num" w:pos="72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>Các nhóm khác: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6099">
        <w:rPr>
          <w:rFonts w:ascii="Times New Roman" w:hAnsi="Times New Roman" w:cs="Times New Roman"/>
          <w:sz w:val="26"/>
          <w:szCs w:val="26"/>
        </w:rPr>
        <w:t>Siêu du thuyền (Superyachts): 25%</w:t>
      </w:r>
      <w:r w:rsidRPr="00A16099">
        <w:rPr>
          <w:rFonts w:ascii="Times New Roman" w:hAnsi="Times New Roman" w:cs="Times New Roman"/>
          <w:sz w:val="26"/>
          <w:szCs w:val="26"/>
        </w:rPr>
        <w:t xml:space="preserve">; </w:t>
      </w:r>
      <w:r w:rsidRPr="00A16099">
        <w:rPr>
          <w:rFonts w:ascii="Times New Roman" w:hAnsi="Times New Roman" w:cs="Times New Roman"/>
          <w:sz w:val="26"/>
          <w:szCs w:val="26"/>
        </w:rPr>
        <w:t xml:space="preserve">Tàu hàng lạnh (Reefers): 20% </w:t>
      </w:r>
    </w:p>
    <w:p w14:paraId="6ABE09FF" w14:textId="3FB022EA" w:rsidR="00D96294" w:rsidRPr="00A16099" w:rsidRDefault="00D96294" w:rsidP="00D96294">
      <w:pPr>
        <w:tabs>
          <w:tab w:val="num" w:pos="72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E32199">
        <w:drawing>
          <wp:inline distT="0" distB="0" distL="0" distR="0" wp14:anchorId="63384598" wp14:editId="00D2C937">
            <wp:extent cx="5943600" cy="2753995"/>
            <wp:effectExtent l="0" t="0" r="0" b="8255"/>
            <wp:docPr id="1448192555" name="Picture 4" descr="IMPA Safety Campaign 202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PA Safety Campaign 202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4A280" w14:textId="77777777" w:rsidR="00A16099" w:rsidRPr="00A16099" w:rsidRDefault="00A16099" w:rsidP="00D96294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Các điểm nổi bật của chiến dịch</w:t>
      </w:r>
    </w:p>
    <w:p w14:paraId="666ADD9E" w14:textId="77777777" w:rsidR="00A16099" w:rsidRPr="00A16099" w:rsidRDefault="00A16099" w:rsidP="00D96294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13%</w:t>
      </w:r>
      <w:r w:rsidRPr="00A16099">
        <w:rPr>
          <w:rFonts w:ascii="Times New Roman" w:hAnsi="Times New Roman" w:cs="Times New Roman"/>
          <w:sz w:val="26"/>
          <w:szCs w:val="26"/>
        </w:rPr>
        <w:t xml:space="preserve">: tỷ lệ không phù hợp tổng thể </w:t>
      </w:r>
    </w:p>
    <w:p w14:paraId="2CC4DD6D" w14:textId="77777777" w:rsidR="00A16099" w:rsidRPr="00A16099" w:rsidRDefault="00A16099" w:rsidP="00D96294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4.051</w:t>
      </w:r>
      <w:r w:rsidRPr="00A16099">
        <w:rPr>
          <w:rFonts w:ascii="Times New Roman" w:hAnsi="Times New Roman" w:cs="Times New Roman"/>
          <w:sz w:val="26"/>
          <w:szCs w:val="26"/>
        </w:rPr>
        <w:t xml:space="preserve">: số lượng báo cáo kiểm tra </w:t>
      </w:r>
    </w:p>
    <w:p w14:paraId="176F6F13" w14:textId="77777777" w:rsidR="00A16099" w:rsidRPr="00A16099" w:rsidRDefault="00A16099" w:rsidP="00D96294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740</w:t>
      </w:r>
      <w:r w:rsidRPr="00A16099">
        <w:rPr>
          <w:rFonts w:ascii="Times New Roman" w:hAnsi="Times New Roman" w:cs="Times New Roman"/>
          <w:sz w:val="26"/>
          <w:szCs w:val="26"/>
        </w:rPr>
        <w:t xml:space="preserve">: số lượng hoa tiêu tham gia </w:t>
      </w:r>
    </w:p>
    <w:p w14:paraId="497EEC71" w14:textId="76C4145D" w:rsidR="00A16099" w:rsidRPr="00A16099" w:rsidRDefault="00A16099" w:rsidP="00D96294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Khu vực có tỷ lệ không phù hợp cao nhất: Châu Á / Trung Đông: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24%</w:t>
      </w:r>
      <w:r w:rsidRPr="00A16099">
        <w:rPr>
          <w:rFonts w:ascii="Times New Roman" w:hAnsi="Times New Roman" w:cs="Times New Roman"/>
          <w:sz w:val="26"/>
          <w:szCs w:val="26"/>
        </w:rPr>
        <w:t xml:space="preserve">; </w:t>
      </w:r>
      <w:r w:rsidRPr="00A16099">
        <w:rPr>
          <w:rFonts w:ascii="Times New Roman" w:hAnsi="Times New Roman" w:cs="Times New Roman"/>
          <w:sz w:val="26"/>
          <w:szCs w:val="26"/>
        </w:rPr>
        <w:t xml:space="preserve">Châu Phi: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22%</w:t>
      </w:r>
      <w:r w:rsidRPr="00A16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418903" w14:textId="77777777" w:rsidR="00A16099" w:rsidRPr="00A16099" w:rsidRDefault="00A16099" w:rsidP="00D96294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Không có thay đổi đáng kể so với xu hướng không phù hợp trong lịch sử. </w:t>
      </w:r>
    </w:p>
    <w:p w14:paraId="5E320963" w14:textId="1BCA31ED" w:rsidR="00A16099" w:rsidRPr="00A16099" w:rsidRDefault="00A16099" w:rsidP="00D96294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lastRenderedPageBreak/>
        <w:t xml:space="preserve">Thang hoa tiêu tiếp tục là nguyên nhân chính của các phát hiện không phù hợp. </w:t>
      </w:r>
    </w:p>
    <w:p w14:paraId="2D982F35" w14:textId="0DE26AEB" w:rsidR="00A16099" w:rsidRPr="00D96294" w:rsidRDefault="00A16099" w:rsidP="00D96294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96294">
        <w:rPr>
          <w:rFonts w:ascii="Times New Roman" w:hAnsi="Times New Roman" w:cs="Times New Roman"/>
          <w:b/>
          <w:bCs/>
          <w:sz w:val="26"/>
          <w:szCs w:val="26"/>
        </w:rPr>
        <w:t>35%</w:t>
      </w:r>
      <w:r w:rsidRPr="00D96294">
        <w:rPr>
          <w:rFonts w:ascii="Times New Roman" w:hAnsi="Times New Roman" w:cs="Times New Roman"/>
          <w:sz w:val="26"/>
          <w:szCs w:val="26"/>
        </w:rPr>
        <w:t xml:space="preserve"> các báo cáo không phù hợp liên quan đến việc</w:t>
      </w:r>
      <w:r w:rsidR="00D96294" w:rsidRPr="00D96294">
        <w:rPr>
          <w:rFonts w:ascii="Times New Roman" w:hAnsi="Times New Roman" w:cs="Times New Roman"/>
          <w:sz w:val="26"/>
          <w:szCs w:val="26"/>
        </w:rPr>
        <w:t xml:space="preserve"> </w:t>
      </w:r>
      <w:r w:rsidR="00D96294">
        <w:rPr>
          <w:rFonts w:ascii="Times New Roman" w:hAnsi="Times New Roman" w:cs="Times New Roman"/>
          <w:sz w:val="26"/>
          <w:szCs w:val="26"/>
        </w:rPr>
        <w:t>t</w:t>
      </w:r>
      <w:r w:rsidRPr="00D96294">
        <w:rPr>
          <w:rFonts w:ascii="Times New Roman" w:hAnsi="Times New Roman" w:cs="Times New Roman"/>
          <w:sz w:val="26"/>
          <w:szCs w:val="26"/>
        </w:rPr>
        <w:t xml:space="preserve">hang hoa tiêu không được cố định vào các điểm chịu lực. </w:t>
      </w:r>
    </w:p>
    <w:p w14:paraId="3D8BCBF0" w14:textId="7E4CB7B8" w:rsidR="00A16099" w:rsidRPr="00D96294" w:rsidRDefault="00A16099" w:rsidP="00D96294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96294">
        <w:rPr>
          <w:rFonts w:ascii="Times New Roman" w:hAnsi="Times New Roman" w:cs="Times New Roman"/>
          <w:b/>
          <w:bCs/>
          <w:sz w:val="26"/>
          <w:szCs w:val="26"/>
        </w:rPr>
        <w:t>89%</w:t>
      </w:r>
      <w:r w:rsidRPr="00D96294">
        <w:rPr>
          <w:rFonts w:ascii="Times New Roman" w:hAnsi="Times New Roman" w:cs="Times New Roman"/>
          <w:sz w:val="26"/>
          <w:szCs w:val="26"/>
        </w:rPr>
        <w:t xml:space="preserve"> các phát hiện không phù hợp: Không được báo cáo cho cơ quan Nhà nước cảng biển (</w:t>
      </w:r>
      <w:r w:rsidRPr="00D96294">
        <w:rPr>
          <w:rFonts w:ascii="Times New Roman" w:hAnsi="Times New Roman" w:cs="Times New Roman"/>
          <w:b/>
          <w:bCs/>
          <w:sz w:val="26"/>
          <w:szCs w:val="26"/>
        </w:rPr>
        <w:t>Port State Authorities</w:t>
      </w:r>
      <w:r w:rsidRPr="00D96294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4C8E32A8" w14:textId="28127F7D" w:rsidR="00D96294" w:rsidRDefault="00A16099" w:rsidP="00D96294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6099">
        <w:rPr>
          <w:rFonts w:ascii="Times New Roman" w:hAnsi="Times New Roman" w:cs="Times New Roman"/>
          <w:b/>
          <w:bCs/>
          <w:sz w:val="26"/>
          <w:szCs w:val="26"/>
        </w:rPr>
        <w:t>Kết luận:</w:t>
      </w:r>
    </w:p>
    <w:p w14:paraId="36B096E1" w14:textId="7507792E" w:rsidR="00A16099" w:rsidRDefault="00A16099" w:rsidP="00D96294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16099">
        <w:rPr>
          <w:rFonts w:ascii="Times New Roman" w:hAnsi="Times New Roman" w:cs="Times New Roman"/>
          <w:sz w:val="26"/>
          <w:szCs w:val="26"/>
        </w:rPr>
        <w:t xml:space="preserve">Mặc dù tỷ lệ không phù hợp của </w:t>
      </w:r>
      <w:r w:rsidR="00D96294">
        <w:rPr>
          <w:rFonts w:ascii="Times New Roman" w:hAnsi="Times New Roman" w:cs="Times New Roman"/>
          <w:sz w:val="26"/>
          <w:szCs w:val="26"/>
        </w:rPr>
        <w:t>thiết bị lên xuống tàu của</w:t>
      </w:r>
      <w:r w:rsidRPr="00A16099">
        <w:rPr>
          <w:rFonts w:ascii="Times New Roman" w:hAnsi="Times New Roman" w:cs="Times New Roman"/>
          <w:sz w:val="26"/>
          <w:szCs w:val="26"/>
        </w:rPr>
        <w:t xml:space="preserve"> hoa tiêu đã giảm nhẹ xuống 13%, các vấn đề liên quan đến </w:t>
      </w:r>
      <w:r w:rsidRPr="00A16099">
        <w:rPr>
          <w:rFonts w:ascii="Times New Roman" w:hAnsi="Times New Roman" w:cs="Times New Roman"/>
          <w:b/>
          <w:bCs/>
          <w:sz w:val="26"/>
          <w:szCs w:val="26"/>
        </w:rPr>
        <w:t>thang hoa tiêu, điểm cố định, kiểm tra trước khi sử dụng và báo cáo khiếm khuyết cho cơ quan chức năng</w:t>
      </w:r>
      <w:r w:rsidRPr="00A16099">
        <w:rPr>
          <w:rFonts w:ascii="Times New Roman" w:hAnsi="Times New Roman" w:cs="Times New Roman"/>
          <w:sz w:val="26"/>
          <w:szCs w:val="26"/>
        </w:rPr>
        <w:t xml:space="preserve"> vẫn tiếp tục là những điểm cần được ngành hàng hải đặc biệt chú ý để nâng cao an toàn cho hoa tiêu và thuyền viên.</w:t>
      </w:r>
    </w:p>
    <w:p w14:paraId="2EA275E0" w14:textId="5F23AD81" w:rsidR="00C13E10" w:rsidRPr="00D96294" w:rsidRDefault="00D96294" w:rsidP="00D96294">
      <w:pPr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  <w:r w:rsidRPr="00D96294"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sectPr w:rsidR="00C13E10" w:rsidRPr="00D96294" w:rsidSect="00D96294">
      <w:pgSz w:w="12240" w:h="15840"/>
      <w:pgMar w:top="108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784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B696E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51D3D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B2F48"/>
    <w:multiLevelType w:val="hybridMultilevel"/>
    <w:tmpl w:val="26C6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06DB7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301D9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51983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63199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62622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2421B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41ED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85540"/>
    <w:multiLevelType w:val="multilevel"/>
    <w:tmpl w:val="6966C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D5FFD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975715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3363B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F29C2"/>
    <w:multiLevelType w:val="multilevel"/>
    <w:tmpl w:val="3FD42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D6FB6"/>
    <w:multiLevelType w:val="multilevel"/>
    <w:tmpl w:val="36F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237424">
    <w:abstractNumId w:val="11"/>
  </w:num>
  <w:num w:numId="2" w16cid:durableId="771823425">
    <w:abstractNumId w:val="15"/>
  </w:num>
  <w:num w:numId="3" w16cid:durableId="1953591909">
    <w:abstractNumId w:val="16"/>
  </w:num>
  <w:num w:numId="4" w16cid:durableId="1438217219">
    <w:abstractNumId w:val="10"/>
  </w:num>
  <w:num w:numId="5" w16cid:durableId="743454371">
    <w:abstractNumId w:val="12"/>
  </w:num>
  <w:num w:numId="6" w16cid:durableId="390732846">
    <w:abstractNumId w:val="8"/>
  </w:num>
  <w:num w:numId="7" w16cid:durableId="1838645125">
    <w:abstractNumId w:val="7"/>
  </w:num>
  <w:num w:numId="8" w16cid:durableId="877934618">
    <w:abstractNumId w:val="14"/>
  </w:num>
  <w:num w:numId="9" w16cid:durableId="1995452929">
    <w:abstractNumId w:val="13"/>
  </w:num>
  <w:num w:numId="10" w16cid:durableId="1935086880">
    <w:abstractNumId w:val="1"/>
  </w:num>
  <w:num w:numId="11" w16cid:durableId="1968049120">
    <w:abstractNumId w:val="2"/>
  </w:num>
  <w:num w:numId="12" w16cid:durableId="1943876929">
    <w:abstractNumId w:val="6"/>
  </w:num>
  <w:num w:numId="13" w16cid:durableId="82386494">
    <w:abstractNumId w:val="5"/>
  </w:num>
  <w:num w:numId="14" w16cid:durableId="1221206539">
    <w:abstractNumId w:val="9"/>
  </w:num>
  <w:num w:numId="15" w16cid:durableId="1521358689">
    <w:abstractNumId w:val="4"/>
  </w:num>
  <w:num w:numId="16" w16cid:durableId="1755390980">
    <w:abstractNumId w:val="0"/>
  </w:num>
  <w:num w:numId="17" w16cid:durableId="1194805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99"/>
    <w:rsid w:val="000501D0"/>
    <w:rsid w:val="001B0800"/>
    <w:rsid w:val="00A16099"/>
    <w:rsid w:val="00C13E10"/>
    <w:rsid w:val="00D96294"/>
    <w:rsid w:val="00E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7D3A"/>
  <w15:chartTrackingRefBased/>
  <w15:docId w15:val="{DB2A63E0-3AAB-4FB3-BA68-F9617084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1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1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afety4sea.com/impa-overall-non-compliance-rate-improves-slightly/impa-safety-campaign-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safety4sea.com/category/safety-parent/safety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afety4sea.com/impa-overall-non-compliance-rate-improves-slightly/impa-means-of-transf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1</cp:revision>
  <dcterms:created xsi:type="dcterms:W3CDTF">2026-06-24T07:52:00Z</dcterms:created>
  <dcterms:modified xsi:type="dcterms:W3CDTF">2026-06-24T08:20:00Z</dcterms:modified>
</cp:coreProperties>
</file>