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521A" w14:textId="675F08D3" w:rsidR="00007676" w:rsidRPr="00007676" w:rsidRDefault="00007676" w:rsidP="00007676">
      <w:pPr>
        <w:spacing w:line="240" w:lineRule="auto"/>
        <w:jc w:val="center"/>
        <w:rPr>
          <w:rFonts w:ascii="Times New Roman" w:hAnsi="Times New Roman" w:cs="Times New Roman"/>
          <w:b/>
          <w:bCs/>
          <w:color w:val="0070C0"/>
          <w:sz w:val="40"/>
          <w:szCs w:val="40"/>
        </w:rPr>
      </w:pPr>
      <w:r w:rsidRPr="00007676">
        <w:rPr>
          <w:rFonts w:ascii="Times New Roman" w:hAnsi="Times New Roman" w:cs="Times New Roman"/>
          <w:b/>
          <w:bCs/>
          <w:color w:val="0070C0"/>
          <w:sz w:val="40"/>
          <w:szCs w:val="40"/>
        </w:rPr>
        <w:t>Mỹ và Iran đồng ý gia hạn lệnh ngừng bắn và mở lại eo biển Hormuz</w:t>
      </w:r>
    </w:p>
    <w:p w14:paraId="5766BCD3" w14:textId="00120942" w:rsidR="00007676" w:rsidRPr="00007676" w:rsidRDefault="00007676" w:rsidP="00007676">
      <w:pPr>
        <w:jc w:val="right"/>
      </w:pPr>
      <w:hyperlink r:id="rId4" w:history="1">
        <w:r w:rsidRPr="00007676">
          <w:rPr>
            <w:rStyle w:val="Hyperlink"/>
          </w:rPr>
          <w:t>Security</w:t>
        </w:r>
      </w:hyperlink>
      <w:r w:rsidRPr="00007676">
        <w:t> </w:t>
      </w:r>
    </w:p>
    <w:p w14:paraId="1B66C219" w14:textId="37CFC418" w:rsidR="00007676" w:rsidRDefault="00007676" w:rsidP="00007676">
      <w:pPr>
        <w:jc w:val="center"/>
      </w:pPr>
      <w:r w:rsidRPr="00007676">
        <w:drawing>
          <wp:inline distT="0" distB="0" distL="0" distR="0" wp14:anchorId="2E64819E" wp14:editId="35DE9A3C">
            <wp:extent cx="5943600" cy="2974975"/>
            <wp:effectExtent l="0" t="0" r="0" b="0"/>
            <wp:docPr id="1440862802" name="Picture 2" descr="horm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rmuz"/>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1FE84AEA" w14:textId="2DB48854" w:rsidR="00FE0B26" w:rsidRPr="00FE0B26" w:rsidRDefault="00FE0B26" w:rsidP="00007676">
      <w:pPr>
        <w:jc w:val="center"/>
        <w:rPr>
          <w:i/>
          <w:iCs/>
        </w:rPr>
      </w:pPr>
      <w:r w:rsidRPr="00FE0B26">
        <w:rPr>
          <w:i/>
          <w:iCs/>
        </w:rPr>
        <w:t>Những vách đá ven biển</w:t>
      </w:r>
      <w:r>
        <w:rPr>
          <w:i/>
          <w:iCs/>
        </w:rPr>
        <w:t xml:space="preserve"> ở</w:t>
      </w:r>
      <w:r w:rsidRPr="00FE0B26">
        <w:rPr>
          <w:i/>
          <w:iCs/>
        </w:rPr>
        <w:t xml:space="preserve"> gần Thung lũng Tượng Đá trên đảo Hormuz. / Nguồn ảnh: Shutterstock</w:t>
      </w:r>
    </w:p>
    <w:p w14:paraId="0630515C"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Một thỏa thuận sơ bộ giữa Mỹ và Iran đã được ký kết vào ngày 15/6 nhằm gia hạn thêm 60 ngày lệnh ngừng bắn mong manh đạt được hồi tháng 4, đồng thời mở lại eo biển Hormuz.</w:t>
      </w:r>
    </w:p>
    <w:p w14:paraId="06ADE10F"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Tổng thống Donald Trump cho biết thỏa thuận đã được ký và một lễ ký kết chính thức dự kiến sẽ được tổ chức tại Geneva. Tuy nhiên, cả hai bên đều nhấn mạnh rằng một hiệp định hòa bình lâu dài vẫn cần tiếp tục được đàm phán. Theo Reuters, giá dầu đã giảm sau thông báo này, phản ánh kỳ vọng về việc giảm thiểu các gián đoạn đối với thị trường năng lượng toàn cầu.</w:t>
      </w:r>
    </w:p>
    <w:p w14:paraId="579FBD7C"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Bản ghi nhớ dường như chỉ là một khuôn khổ hợp tác tổng quát thay vì một hiệp ước chi tiết. Theo các quan chức Mỹ, thỏa thuận có thể bao gồm việc nới lỏng đáng kể các lệnh trừng phạt đối với Iran, giải phóng các tài sản bị đóng băng và khả năng thành lập một quỹ tái thiết quy mô lớn do các quốc gia vùng Vịnh tài trợ.</w:t>
      </w:r>
    </w:p>
    <w:p w14:paraId="2635315D"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Đổi lại, Washington muốn Iran từ bỏ vĩnh viễn việc phát triển vũ khí hạt nhân và giảm hỗ trợ cho các nhóm vũ trang trong khu vực như Hezbollah.</w:t>
      </w:r>
    </w:p>
    <w:p w14:paraId="61B3852A"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Tuy nhiên, nhiều vấn đề quan trọng vẫn chưa được giải quyết, bao gồm kho dự trữ uranium đã làm giàu của Iran, chương trình tên lửa và tương lai của các hoạt động hạt nhân của nước này. Những vấn đề đó dự kiến sẽ được đưa ra thảo luận trong các vòng đàm phán tiếp theo.</w:t>
      </w:r>
    </w:p>
    <w:p w14:paraId="3F0887EE"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 xml:space="preserve">Thỏa thuận này về cơ bản khôi phục lại các điều kiện tồn tại trước khi chiến tranh nổ ra, thay vì đạt được các mục tiêu ban đầu mà ông Trump đề ra. Chính phủ Iran vẫn tiếp tục nắm quyền, </w:t>
      </w:r>
      <w:r w:rsidRPr="00007676">
        <w:rPr>
          <w:rFonts w:ascii="Times New Roman" w:hAnsi="Times New Roman" w:cs="Times New Roman"/>
          <w:sz w:val="26"/>
          <w:szCs w:val="26"/>
        </w:rPr>
        <w:lastRenderedPageBreak/>
        <w:t>chương trình tên lửa của nước này không thay đổi và các cuộc đàm phán về chương trình hạt nhân chỉ đơn giản là được nối lại sau khi bị gián đoạn bởi xung đột.</w:t>
      </w:r>
    </w:p>
    <w:p w14:paraId="45538FF9"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Iran đã mô tả thỏa thuận là một thành công về mặt ngoại giao vì nước này chỉ phải đưa ra tương đối ít nhượng bộ ngay lập tức, trong khi vẫn mở ra cơ hội hưởng lợi về kinh tế.</w:t>
      </w:r>
    </w:p>
    <w:p w14:paraId="31C72D7B"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Mặc dù tình trạng bạo lực được cho là đã giảm sau khi thỏa thuận được công bố, các cuộc đụng độ và không kích vẫn tiếp diễn, cho thấy các bên vẫn còn cách rất xa một giải pháp toàn diện cho khu vực. Các quan chức Israel được cho là đã phản ứng tiêu cực trước thỏa thuận này, cho rằng nó không có lợi cho các lợi ích an ninh của Israel.</w:t>
      </w:r>
    </w:p>
    <w:p w14:paraId="4128A259"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Ông Peter Rouch, Tổng Thư ký của The Mission to Seafarers, hoan nghênh các thông tin về thỏa thuận liên quan đến eo biển Hormuz và cho rằng điều này sẽ mang lại sự nhẹ nhõm cho khoảng 20.000 thuyền viên bị mắc kẹt bởi một cuộc xung đột nằm ngoài tầm kiểm soát của họ.</w:t>
      </w:r>
    </w:p>
    <w:p w14:paraId="5BFBD9E1" w14:textId="18B6118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Ông nhấn mạnh rằng mặc dù sự chú ý thường tập trung vào các tác động địa chính trị và thương mại, nhưng ảnh hưởng đối với con người – đặc biệt là các thuyền viên và gia đình họ – là rất sâu sắc. Nhiều người đã phải đối mặt với căng thẳng, lo âu, gián đoạn hoạt động nghề nghiệp và trong một số trường hợp thậm chí mất đi tính mạng.</w:t>
      </w:r>
      <w:r>
        <w:rPr>
          <w:rFonts w:ascii="Times New Roman" w:hAnsi="Times New Roman" w:cs="Times New Roman"/>
          <w:sz w:val="26"/>
          <w:szCs w:val="26"/>
        </w:rPr>
        <w:t xml:space="preserve"> </w:t>
      </w:r>
      <w:r w:rsidRPr="00007676">
        <w:rPr>
          <w:rFonts w:ascii="Times New Roman" w:hAnsi="Times New Roman" w:cs="Times New Roman"/>
          <w:sz w:val="26"/>
          <w:szCs w:val="26"/>
        </w:rPr>
        <w:t>“</w:t>
      </w:r>
      <w:r w:rsidRPr="00007676">
        <w:rPr>
          <w:rFonts w:ascii="Times New Roman" w:hAnsi="Times New Roman" w:cs="Times New Roman"/>
          <w:i/>
          <w:iCs/>
          <w:sz w:val="26"/>
          <w:szCs w:val="26"/>
        </w:rPr>
        <w:t>Đáng buồn là đã có những thuyền viên thiệt mạng vì cuộc xung đột này, trong khi nhiều người khác vẫn tiếp tục làm việc trên các con tàu bị cuốn vào những hoàn cảnh hoàn toàn ngoài tầm kiểm soát của họ. Đối với những thuyền viên và gia đình họ, hậu quả của cuộc xung đột này sẽ còn kéo dài rất lâu sau khi các hoạt động thương mại trở lại bình thường.”</w:t>
      </w:r>
    </w:p>
    <w:p w14:paraId="78265827" w14:textId="597B7408"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Ông Rouch bày tỏ hy vọng rằng thỏa thuận này sẽ đánh dấu sự khởi đầu của một giai đoạn ổn định lâu dài trong khu vực. Đồng thời, ông kêu gọi ngành vận tải biển và các chính phủ giải quyết những vấn đề phúc lợi quan trọng đã bộc lộ qua cuộc xung đột, bao gồm các quy trình sơ tán an toàn, tiếp cận nhân đạo, hồi hương thuyền viên và tăng cường thực thi các quy định về phúc lợi hàng hải.</w:t>
      </w:r>
      <w:r>
        <w:rPr>
          <w:rFonts w:ascii="Times New Roman" w:hAnsi="Times New Roman" w:cs="Times New Roman"/>
          <w:sz w:val="26"/>
          <w:szCs w:val="26"/>
        </w:rPr>
        <w:t xml:space="preserve"> </w:t>
      </w:r>
      <w:r w:rsidRPr="00007676">
        <w:rPr>
          <w:rFonts w:ascii="Times New Roman" w:hAnsi="Times New Roman" w:cs="Times New Roman"/>
          <w:sz w:val="26"/>
          <w:szCs w:val="26"/>
        </w:rPr>
        <w:t>Ông cũng cho biết The Mission to Seafarers sẽ tiếp tục phối hợp với các đối tác trong khu vực Vùng Vịnh và toàn ngành vận tải biển để hỗ trợ thuyền viên trong thời gian tới.</w:t>
      </w:r>
    </w:p>
    <w:p w14:paraId="7210C607" w14:textId="77777777" w:rsidR="00007676" w:rsidRPr="00007676" w:rsidRDefault="00007676" w:rsidP="00007676">
      <w:pPr>
        <w:spacing w:before="120" w:after="120"/>
        <w:jc w:val="both"/>
        <w:rPr>
          <w:rFonts w:ascii="Times New Roman" w:hAnsi="Times New Roman" w:cs="Times New Roman"/>
          <w:sz w:val="26"/>
          <w:szCs w:val="26"/>
        </w:rPr>
      </w:pPr>
      <w:r w:rsidRPr="00007676">
        <w:rPr>
          <w:rFonts w:ascii="Times New Roman" w:hAnsi="Times New Roman" w:cs="Times New Roman"/>
          <w:sz w:val="26"/>
          <w:szCs w:val="26"/>
        </w:rPr>
        <w:t>Ngoài ra, Maersk cho biết với Reuters ngày 15/6 rằng hãng hoan nghênh thỏa thuận được Mỹ và Iran công bố, nhưng còn quá sớm để đánh giá tác động của nó và hiện chưa có bất kỳ thay đổi nào đối với hoạt động của tập đoàn tại Trung Đông.</w:t>
      </w:r>
    </w:p>
    <w:p w14:paraId="2ECD1580" w14:textId="78A37549" w:rsidR="00007676" w:rsidRDefault="00007676" w:rsidP="00007676">
      <w:pPr>
        <w:spacing w:before="120" w:after="120"/>
        <w:jc w:val="both"/>
        <w:rPr>
          <w:rFonts w:ascii="Times New Roman" w:hAnsi="Times New Roman" w:cs="Times New Roman"/>
          <w:i/>
          <w:iCs/>
          <w:sz w:val="26"/>
          <w:szCs w:val="26"/>
        </w:rPr>
      </w:pPr>
      <w:r w:rsidRPr="00007676">
        <w:rPr>
          <w:rFonts w:ascii="Times New Roman" w:hAnsi="Times New Roman" w:cs="Times New Roman"/>
          <w:sz w:val="26"/>
          <w:szCs w:val="26"/>
        </w:rPr>
        <w:t>Trong tuyên bố gửi Reuters, Maersk cho biết:</w:t>
      </w:r>
      <w:r>
        <w:rPr>
          <w:rFonts w:ascii="Times New Roman" w:hAnsi="Times New Roman" w:cs="Times New Roman"/>
          <w:sz w:val="26"/>
          <w:szCs w:val="26"/>
        </w:rPr>
        <w:t xml:space="preserve"> </w:t>
      </w:r>
      <w:r w:rsidRPr="00007676">
        <w:rPr>
          <w:rFonts w:ascii="Times New Roman" w:hAnsi="Times New Roman" w:cs="Times New Roman"/>
          <w:sz w:val="26"/>
          <w:szCs w:val="26"/>
        </w:rPr>
        <w:t>“</w:t>
      </w:r>
      <w:r w:rsidRPr="00007676">
        <w:rPr>
          <w:rFonts w:ascii="Times New Roman" w:hAnsi="Times New Roman" w:cs="Times New Roman"/>
          <w:i/>
          <w:iCs/>
          <w:sz w:val="26"/>
          <w:szCs w:val="26"/>
        </w:rPr>
        <w:t>Thỏa thuận vừa được công bố là một diễn biến tích cực và đáng hoan nghênh. Tuy nhiên, các chi tiết công khai hiện vẫn còn hạn chế và còn quá sớm để đánh giá tác động của nó đối với hoạt động logistics và vận tải biển.”</w:t>
      </w:r>
    </w:p>
    <w:p w14:paraId="326EC9BB" w14:textId="7048888D" w:rsidR="00007676" w:rsidRPr="00007676" w:rsidRDefault="00007676" w:rsidP="00007676">
      <w:pPr>
        <w:spacing w:before="120" w:after="120"/>
        <w:jc w:val="center"/>
        <w:rPr>
          <w:rFonts w:ascii="Times New Roman" w:hAnsi="Times New Roman" w:cs="Times New Roman"/>
          <w:i/>
          <w:iCs/>
          <w:sz w:val="26"/>
          <w:szCs w:val="26"/>
        </w:rPr>
      </w:pPr>
      <w:r>
        <w:rPr>
          <w:rFonts w:ascii="Times New Roman" w:hAnsi="Times New Roman" w:cs="Times New Roman"/>
          <w:i/>
          <w:iCs/>
          <w:sz w:val="26"/>
          <w:szCs w:val="26"/>
        </w:rPr>
        <w:t>--------------------------------------------</w:t>
      </w:r>
    </w:p>
    <w:p w14:paraId="4BADD985" w14:textId="77777777" w:rsidR="00C13E10" w:rsidRDefault="00C13E10"/>
    <w:sectPr w:rsidR="00C13E10" w:rsidSect="00007676">
      <w:pgSz w:w="12240" w:h="15840"/>
      <w:pgMar w:top="900" w:right="99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676"/>
    <w:rsid w:val="00007676"/>
    <w:rsid w:val="000501D0"/>
    <w:rsid w:val="006D2F06"/>
    <w:rsid w:val="00C13E10"/>
    <w:rsid w:val="00FE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ED0D"/>
  <w15:chartTrackingRefBased/>
  <w15:docId w15:val="{2B2D716C-FF93-4FBF-AA7B-D4276E8CA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6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76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76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76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76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76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76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76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76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76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76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76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76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76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76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76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76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7676"/>
    <w:rPr>
      <w:rFonts w:eastAsiaTheme="majorEastAsia" w:cstheme="majorBidi"/>
      <w:color w:val="272727" w:themeColor="text1" w:themeTint="D8"/>
    </w:rPr>
  </w:style>
  <w:style w:type="paragraph" w:styleId="Title">
    <w:name w:val="Title"/>
    <w:basedOn w:val="Normal"/>
    <w:next w:val="Normal"/>
    <w:link w:val="TitleChar"/>
    <w:uiPriority w:val="10"/>
    <w:qFormat/>
    <w:rsid w:val="000076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76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76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76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7676"/>
    <w:pPr>
      <w:spacing w:before="160"/>
      <w:jc w:val="center"/>
    </w:pPr>
    <w:rPr>
      <w:i/>
      <w:iCs/>
      <w:color w:val="404040" w:themeColor="text1" w:themeTint="BF"/>
    </w:rPr>
  </w:style>
  <w:style w:type="character" w:customStyle="1" w:styleId="QuoteChar">
    <w:name w:val="Quote Char"/>
    <w:basedOn w:val="DefaultParagraphFont"/>
    <w:link w:val="Quote"/>
    <w:uiPriority w:val="29"/>
    <w:rsid w:val="00007676"/>
    <w:rPr>
      <w:i/>
      <w:iCs/>
      <w:color w:val="404040" w:themeColor="text1" w:themeTint="BF"/>
    </w:rPr>
  </w:style>
  <w:style w:type="paragraph" w:styleId="ListParagraph">
    <w:name w:val="List Paragraph"/>
    <w:basedOn w:val="Normal"/>
    <w:uiPriority w:val="34"/>
    <w:qFormat/>
    <w:rsid w:val="00007676"/>
    <w:pPr>
      <w:ind w:left="720"/>
      <w:contextualSpacing/>
    </w:pPr>
  </w:style>
  <w:style w:type="character" w:styleId="IntenseEmphasis">
    <w:name w:val="Intense Emphasis"/>
    <w:basedOn w:val="DefaultParagraphFont"/>
    <w:uiPriority w:val="21"/>
    <w:qFormat/>
    <w:rsid w:val="00007676"/>
    <w:rPr>
      <w:i/>
      <w:iCs/>
      <w:color w:val="0F4761" w:themeColor="accent1" w:themeShade="BF"/>
    </w:rPr>
  </w:style>
  <w:style w:type="paragraph" w:styleId="IntenseQuote">
    <w:name w:val="Intense Quote"/>
    <w:basedOn w:val="Normal"/>
    <w:next w:val="Normal"/>
    <w:link w:val="IntenseQuoteChar"/>
    <w:uiPriority w:val="30"/>
    <w:qFormat/>
    <w:rsid w:val="000076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7676"/>
    <w:rPr>
      <w:i/>
      <w:iCs/>
      <w:color w:val="0F4761" w:themeColor="accent1" w:themeShade="BF"/>
    </w:rPr>
  </w:style>
  <w:style w:type="character" w:styleId="IntenseReference">
    <w:name w:val="Intense Reference"/>
    <w:basedOn w:val="DefaultParagraphFont"/>
    <w:uiPriority w:val="32"/>
    <w:qFormat/>
    <w:rsid w:val="00007676"/>
    <w:rPr>
      <w:b/>
      <w:bCs/>
      <w:smallCaps/>
      <w:color w:val="0F4761" w:themeColor="accent1" w:themeShade="BF"/>
      <w:spacing w:val="5"/>
    </w:rPr>
  </w:style>
  <w:style w:type="character" w:styleId="Hyperlink">
    <w:name w:val="Hyperlink"/>
    <w:basedOn w:val="DefaultParagraphFont"/>
    <w:uiPriority w:val="99"/>
    <w:unhideWhenUsed/>
    <w:rsid w:val="00007676"/>
    <w:rPr>
      <w:color w:val="467886" w:themeColor="hyperlink"/>
      <w:u w:val="single"/>
    </w:rPr>
  </w:style>
  <w:style w:type="character" w:styleId="UnresolvedMention">
    <w:name w:val="Unresolved Mention"/>
    <w:basedOn w:val="DefaultParagraphFont"/>
    <w:uiPriority w:val="99"/>
    <w:semiHidden/>
    <w:unhideWhenUsed/>
    <w:rsid w:val="00007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afety4sea.com/category/safety-parent/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660</Words>
  <Characters>3764</Characters>
  <Application>Microsoft Office Word</Application>
  <DocSecurity>0</DocSecurity>
  <Lines>31</Lines>
  <Paragraphs>8</Paragraphs>
  <ScaleCrop>false</ScaleCrop>
  <Company>HP</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2026-06-17T01:06:00Z</dcterms:created>
  <dcterms:modified xsi:type="dcterms:W3CDTF">2026-06-17T01:16:00Z</dcterms:modified>
</cp:coreProperties>
</file>