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31D2" w14:textId="2E4B36E6" w:rsidR="009F0692" w:rsidRPr="009F0692" w:rsidRDefault="009F0692" w:rsidP="009F0692">
      <w:pPr>
        <w:ind w:right="540" w:firstLine="720"/>
        <w:jc w:val="center"/>
        <w:rPr>
          <w:rFonts w:ascii="Times New Roman" w:hAnsi="Times New Roman" w:cs="Times New Roman"/>
          <w:b/>
          <w:bCs/>
          <w:color w:val="0070C0"/>
          <w:sz w:val="40"/>
          <w:szCs w:val="40"/>
        </w:rPr>
      </w:pPr>
      <w:r w:rsidRPr="009F0692">
        <w:rPr>
          <w:rFonts w:ascii="Times New Roman" w:hAnsi="Times New Roman" w:cs="Times New Roman"/>
          <w:b/>
          <w:bCs/>
          <w:color w:val="0070C0"/>
          <w:sz w:val="40"/>
          <w:szCs w:val="40"/>
        </w:rPr>
        <w:t xml:space="preserve">Đường dây nóng </w:t>
      </w:r>
      <w:r w:rsidRPr="009F0692">
        <w:rPr>
          <w:rFonts w:ascii="Times New Roman" w:hAnsi="Times New Roman" w:cs="Times New Roman"/>
          <w:b/>
          <w:bCs/>
          <w:color w:val="0070C0"/>
          <w:sz w:val="40"/>
          <w:szCs w:val="40"/>
        </w:rPr>
        <w:t xml:space="preserve">về </w:t>
      </w:r>
      <w:r w:rsidRPr="009F0692">
        <w:rPr>
          <w:rFonts w:ascii="Times New Roman" w:hAnsi="Times New Roman" w:cs="Times New Roman"/>
          <w:b/>
          <w:bCs/>
          <w:color w:val="0070C0"/>
          <w:sz w:val="40"/>
          <w:szCs w:val="40"/>
        </w:rPr>
        <w:t>Hormuz được thiết lập giữa Mỹ và Iran</w:t>
      </w:r>
    </w:p>
    <w:p w14:paraId="632E0FEA" w14:textId="607FA15A" w:rsidR="009F0692" w:rsidRPr="009F0692" w:rsidRDefault="009F0692" w:rsidP="009F0692">
      <w:pPr>
        <w:jc w:val="right"/>
      </w:pPr>
      <w:r w:rsidRPr="009F0692">
        <w:t> </w:t>
      </w:r>
      <w:hyperlink r:id="rId4" w:tooltip="Sam Chambers" w:history="1">
        <w:r w:rsidRPr="009F0692">
          <w:rPr>
            <w:rStyle w:val="Hyperlink"/>
            <w:b/>
            <w:bCs/>
          </w:rPr>
          <w:t>Sam Chambers</w:t>
        </w:r>
      </w:hyperlink>
      <w:r>
        <w:t xml:space="preserve"> </w:t>
      </w:r>
    </w:p>
    <w:p w14:paraId="792567A9" w14:textId="29EB3A33" w:rsidR="009F0692" w:rsidRPr="009F0692" w:rsidRDefault="009F0692" w:rsidP="009F0692">
      <w:r w:rsidRPr="009F0692">
        <w:drawing>
          <wp:inline distT="0" distB="0" distL="0" distR="0" wp14:anchorId="20423E2E" wp14:editId="77257AE5">
            <wp:extent cx="5943600" cy="2971800"/>
            <wp:effectExtent l="0" t="0" r="0" b="0"/>
            <wp:docPr id="1668434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
                      <a:extLst>
                        <a:ext uri="{28A0092B-C50C-407E-A947-70E740481C1C}">
                          <a14:useLocalDpi xmlns:a14="http://schemas.microsoft.com/office/drawing/2010/main" val="0"/>
                        </a:ext>
                      </a:extLst>
                    </a:blip>
                    <a:srcRect b="17095"/>
                    <a:stretch>
                      <a:fillRect/>
                    </a:stretch>
                  </pic:blipFill>
                  <pic:spPr bwMode="auto">
                    <a:xfrm>
                      <a:off x="0" y="0"/>
                      <a:ext cx="5943600" cy="2971800"/>
                    </a:xfrm>
                    <a:prstGeom prst="rect">
                      <a:avLst/>
                    </a:prstGeom>
                    <a:noFill/>
                    <a:ln>
                      <a:noFill/>
                    </a:ln>
                    <a:extLst>
                      <a:ext uri="{53640926-AAD7-44D8-BBD7-CCE9431645EC}">
                        <a14:shadowObscured xmlns:a14="http://schemas.microsoft.com/office/drawing/2010/main"/>
                      </a:ext>
                    </a:extLst>
                  </pic:spPr>
                </pic:pic>
              </a:graphicData>
            </a:graphic>
          </wp:inline>
        </w:drawing>
      </w:r>
    </w:p>
    <w:p w14:paraId="3B4E5E27" w14:textId="3B485518"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 xml:space="preserve">Iran và </w:t>
      </w:r>
      <w:r>
        <w:rPr>
          <w:rFonts w:ascii="Times New Roman" w:hAnsi="Times New Roman" w:cs="Times New Roman"/>
          <w:color w:val="0070C0"/>
          <w:sz w:val="26"/>
          <w:szCs w:val="26"/>
        </w:rPr>
        <w:t>Mỹ</w:t>
      </w:r>
      <w:r w:rsidRPr="009F0692">
        <w:rPr>
          <w:rFonts w:ascii="Times New Roman" w:hAnsi="Times New Roman" w:cs="Times New Roman"/>
          <w:color w:val="0070C0"/>
          <w:sz w:val="26"/>
          <w:szCs w:val="26"/>
        </w:rPr>
        <w:t xml:space="preserve"> đã thiết lập một kênh liên lạc trực tiếp nhằm tránh các sự cố và hiểu lầm tại eo biển Hormuz. Qatar và Pakistan thông báo vào thứ Hai</w:t>
      </w:r>
      <w:r>
        <w:rPr>
          <w:rFonts w:ascii="Times New Roman" w:hAnsi="Times New Roman" w:cs="Times New Roman"/>
          <w:color w:val="0070C0"/>
          <w:sz w:val="26"/>
          <w:szCs w:val="26"/>
        </w:rPr>
        <w:t xml:space="preserve"> (22/6)</w:t>
      </w:r>
      <w:r w:rsidRPr="009F0692">
        <w:rPr>
          <w:rFonts w:ascii="Times New Roman" w:hAnsi="Times New Roman" w:cs="Times New Roman"/>
          <w:color w:val="0070C0"/>
          <w:sz w:val="26"/>
          <w:szCs w:val="26"/>
        </w:rPr>
        <w:t>, sau vòng đàm phán cấp cao đầu tiên theo Biên bản ghi nhớ (MoU) 14 điểm tại Hội nghị thượng đỉnh Lake Lucerne ở Bürgenstock, Thụy Sĩ.</w:t>
      </w:r>
    </w:p>
    <w:p w14:paraId="487ECFEA" w14:textId="7777777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Tuyên bố chung cho biết các cuộc đàm phán diễn ra trong “bầu không khí tích cực và mang tính xây dựng” và đạt được “tiến triển đáng khích lệ”, bao gồm một lộ trình hướng tới việc đạt được thỏa thuận cuối cùng trong vòng 60 ngày. Đường dây liên lạc này gắn với điều khoản số 5 của MoU, theo đó Iran cam kết tạo điều kiện cho tàu thương mại đi qua eo biển một cách an toàn trong thời gian đàm phán 60 ngày mà không thu phí quá cảnh.</w:t>
      </w:r>
    </w:p>
    <w:p w14:paraId="43FB245E" w14:textId="7777777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Biên bản cũng nêu rõ rằng “lưu lượng tàu thương mại sẽ được khởi động ngay lập tức” và yêu cầu Iran bắt đầu hoạt động rà phá mìn trong vòng 30 ngày.</w:t>
      </w:r>
    </w:p>
    <w:p w14:paraId="14AEF441" w14:textId="3F4FD130"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 xml:space="preserve">Nhìn xa hơn thỏa thuận tạm thời, MoU dự kiến Iran sẽ đối thoại với Oman để định </w:t>
      </w:r>
      <w:r>
        <w:rPr>
          <w:rFonts w:ascii="Times New Roman" w:hAnsi="Times New Roman" w:cs="Times New Roman"/>
          <w:color w:val="0070C0"/>
          <w:sz w:val="26"/>
          <w:szCs w:val="26"/>
        </w:rPr>
        <w:t xml:space="preserve">ra </w:t>
      </w:r>
      <w:r w:rsidRPr="009F0692">
        <w:rPr>
          <w:rFonts w:ascii="Times New Roman" w:hAnsi="Times New Roman" w:cs="Times New Roman"/>
          <w:color w:val="0070C0"/>
          <w:sz w:val="26"/>
          <w:szCs w:val="26"/>
        </w:rPr>
        <w:t>mô hình quản lý và dịch vụ hàng hải trong eo biển trong tương lai, phù hợp với luật pháp quốc tế và quyền chủ quyền của các quốc gia ven biển.</w:t>
      </w:r>
    </w:p>
    <w:p w14:paraId="3E309A7B" w14:textId="0DD58D9E" w:rsidR="009F0692" w:rsidRPr="009F0692" w:rsidRDefault="009F0692" w:rsidP="009F0692">
      <w:pPr>
        <w:spacing w:before="120" w:after="120"/>
        <w:jc w:val="both"/>
        <w:rPr>
          <w:rFonts w:ascii="Times New Roman" w:hAnsi="Times New Roman" w:cs="Times New Roman"/>
          <w:b/>
          <w:bCs/>
          <w:color w:val="0070C0"/>
          <w:sz w:val="26"/>
          <w:szCs w:val="26"/>
        </w:rPr>
      </w:pPr>
      <w:r w:rsidRPr="009F0692">
        <w:rPr>
          <w:rFonts w:ascii="Times New Roman" w:hAnsi="Times New Roman" w:cs="Times New Roman"/>
          <w:b/>
          <w:bCs/>
          <w:color w:val="0070C0"/>
          <w:sz w:val="26"/>
          <w:szCs w:val="26"/>
        </w:rPr>
        <w:t xml:space="preserve">Quan điểm trái chiều </w:t>
      </w:r>
      <w:r>
        <w:rPr>
          <w:rFonts w:ascii="Times New Roman" w:hAnsi="Times New Roman" w:cs="Times New Roman"/>
          <w:b/>
          <w:bCs/>
          <w:color w:val="0070C0"/>
          <w:sz w:val="26"/>
          <w:szCs w:val="26"/>
        </w:rPr>
        <w:t xml:space="preserve">nhau </w:t>
      </w:r>
      <w:r w:rsidRPr="009F0692">
        <w:rPr>
          <w:rFonts w:ascii="Times New Roman" w:hAnsi="Times New Roman" w:cs="Times New Roman"/>
          <w:b/>
          <w:bCs/>
          <w:color w:val="0070C0"/>
          <w:sz w:val="26"/>
          <w:szCs w:val="26"/>
        </w:rPr>
        <w:t>về tương lai quản lý Hormuz</w:t>
      </w:r>
    </w:p>
    <w:p w14:paraId="49DD5116" w14:textId="77777777" w:rsid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Làm mờ thêm bức tranh tại Hormuz, trưởng đoàn đàm phán của Iran tuyên bố:</w:t>
      </w:r>
      <w:r>
        <w:rPr>
          <w:rFonts w:ascii="Times New Roman" w:hAnsi="Times New Roman" w:cs="Times New Roman"/>
          <w:color w:val="0070C0"/>
          <w:sz w:val="26"/>
          <w:szCs w:val="26"/>
        </w:rPr>
        <w:t xml:space="preserve"> </w:t>
      </w:r>
      <w:r w:rsidRPr="009F0692">
        <w:rPr>
          <w:rFonts w:ascii="Times New Roman" w:hAnsi="Times New Roman" w:cs="Times New Roman"/>
          <w:color w:val="0070C0"/>
          <w:sz w:val="26"/>
          <w:szCs w:val="26"/>
        </w:rPr>
        <w:t>“Mọi người cần hiểu rằng việc quản lý eo biển sẽ không bao giờ quay trở lại như trước chiến tranh.”</w:t>
      </w:r>
      <w:r>
        <w:rPr>
          <w:rFonts w:ascii="Times New Roman" w:hAnsi="Times New Roman" w:cs="Times New Roman"/>
          <w:color w:val="0070C0"/>
          <w:sz w:val="26"/>
          <w:szCs w:val="26"/>
        </w:rPr>
        <w:t xml:space="preserve"> </w:t>
      </w:r>
    </w:p>
    <w:p w14:paraId="1B935B85" w14:textId="11E6447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lastRenderedPageBreak/>
        <w:t>Tuy nhiên, sau các cuộc thảo luận giữa Iran và Oman, Bộ trưởng Ngoại giao Oman lại cho biết:</w:t>
      </w:r>
      <w:r>
        <w:rPr>
          <w:rFonts w:ascii="Times New Roman" w:hAnsi="Times New Roman" w:cs="Times New Roman"/>
          <w:color w:val="0070C0"/>
          <w:sz w:val="26"/>
          <w:szCs w:val="26"/>
        </w:rPr>
        <w:t xml:space="preserve"> </w:t>
      </w:r>
      <w:r w:rsidRPr="009F0692">
        <w:rPr>
          <w:rFonts w:ascii="Times New Roman" w:hAnsi="Times New Roman" w:cs="Times New Roman"/>
          <w:color w:val="0070C0"/>
          <w:sz w:val="26"/>
          <w:szCs w:val="26"/>
        </w:rPr>
        <w:t>“Chúng tôi tái khẳng định cam kết với luật pháp quốc tế và quyền đi lại không thu phí.”</w:t>
      </w:r>
    </w:p>
    <w:p w14:paraId="253A3CFF" w14:textId="77777777" w:rsidR="009F0692" w:rsidRPr="009F0692" w:rsidRDefault="009F0692" w:rsidP="009F0692">
      <w:pPr>
        <w:spacing w:before="120" w:after="120"/>
        <w:jc w:val="both"/>
        <w:rPr>
          <w:rFonts w:ascii="Times New Roman" w:hAnsi="Times New Roman" w:cs="Times New Roman"/>
          <w:b/>
          <w:bCs/>
          <w:color w:val="0070C0"/>
          <w:sz w:val="26"/>
          <w:szCs w:val="26"/>
        </w:rPr>
      </w:pPr>
      <w:r w:rsidRPr="009F0692">
        <w:rPr>
          <w:rFonts w:ascii="Times New Roman" w:hAnsi="Times New Roman" w:cs="Times New Roman"/>
          <w:b/>
          <w:bCs/>
          <w:color w:val="0070C0"/>
          <w:sz w:val="26"/>
          <w:szCs w:val="26"/>
        </w:rPr>
        <w:t>Tình hình thực tế vẫn chưa rõ ràng</w:t>
      </w:r>
    </w:p>
    <w:p w14:paraId="0A50F131" w14:textId="4374DE8D"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Dù có tiến triển ngoại giao</w:t>
      </w:r>
      <w:r>
        <w:rPr>
          <w:rFonts w:ascii="Times New Roman" w:hAnsi="Times New Roman" w:cs="Times New Roman"/>
          <w:color w:val="0070C0"/>
          <w:sz w:val="26"/>
          <w:szCs w:val="26"/>
        </w:rPr>
        <w:t xml:space="preserve"> nhưng</w:t>
      </w:r>
      <w:r w:rsidRPr="009F0692">
        <w:rPr>
          <w:rFonts w:ascii="Times New Roman" w:hAnsi="Times New Roman" w:cs="Times New Roman"/>
          <w:color w:val="0070C0"/>
          <w:sz w:val="26"/>
          <w:szCs w:val="26"/>
        </w:rPr>
        <w:t xml:space="preserve"> tình hình vận hành trên biển vẫn chưa được giải quyết.</w:t>
      </w:r>
      <w:r>
        <w:rPr>
          <w:rFonts w:ascii="Times New Roman" w:hAnsi="Times New Roman" w:cs="Times New Roman"/>
          <w:color w:val="0070C0"/>
          <w:sz w:val="26"/>
          <w:szCs w:val="26"/>
        </w:rPr>
        <w:t xml:space="preserve"> </w:t>
      </w:r>
      <w:r w:rsidRPr="009F0692">
        <w:rPr>
          <w:rFonts w:ascii="Times New Roman" w:hAnsi="Times New Roman" w:cs="Times New Roman"/>
          <w:color w:val="0070C0"/>
          <w:sz w:val="26"/>
          <w:szCs w:val="26"/>
        </w:rPr>
        <w:t>Hãng tin Fars của Iran dẫn nguồn quân sự cho biết eo biển vẫn bị đóng và lực lượng hải quân IRGC không cấp giấy phép quá cảnh, coi đây là phản ứng trước các cuộc tấn công tiếp diễn của Israel tại Lebanon và việc Mỹ không thực hiện đầy đủ thỏa thuận ngừng bắn.</w:t>
      </w:r>
    </w:p>
    <w:p w14:paraId="14B83643" w14:textId="77777777" w:rsidR="009F0692" w:rsidRPr="009F0692" w:rsidRDefault="009F0692" w:rsidP="009F0692">
      <w:pPr>
        <w:spacing w:before="120" w:after="120"/>
        <w:jc w:val="both"/>
        <w:rPr>
          <w:rFonts w:ascii="Times New Roman" w:hAnsi="Times New Roman" w:cs="Times New Roman"/>
          <w:b/>
          <w:bCs/>
          <w:color w:val="0070C0"/>
          <w:sz w:val="26"/>
          <w:szCs w:val="26"/>
        </w:rPr>
      </w:pPr>
      <w:r w:rsidRPr="009F0692">
        <w:rPr>
          <w:rFonts w:ascii="Times New Roman" w:hAnsi="Times New Roman" w:cs="Times New Roman"/>
          <w:b/>
          <w:bCs/>
          <w:color w:val="0070C0"/>
          <w:sz w:val="26"/>
          <w:szCs w:val="26"/>
        </w:rPr>
        <w:t>Góc nhìn thị trường và vận tải biển</w:t>
      </w:r>
    </w:p>
    <w:p w14:paraId="09CCFC93" w14:textId="3B4D1655"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Ngân hàng HSBC cảnh báo khách hàng rằng quá trình bình thường hóa vận tải biển sẽ chậm hơn so với thông tin chính trị:</w:t>
      </w:r>
      <w:r>
        <w:rPr>
          <w:rFonts w:ascii="Times New Roman" w:hAnsi="Times New Roman" w:cs="Times New Roman"/>
          <w:color w:val="0070C0"/>
          <w:sz w:val="26"/>
          <w:szCs w:val="26"/>
        </w:rPr>
        <w:t xml:space="preserve"> </w:t>
      </w:r>
      <w:r w:rsidRPr="009F0692">
        <w:rPr>
          <w:rFonts w:ascii="Times New Roman" w:hAnsi="Times New Roman" w:cs="Times New Roman"/>
          <w:color w:val="0070C0"/>
          <w:sz w:val="26"/>
          <w:szCs w:val="26"/>
        </w:rPr>
        <w:t>“</w:t>
      </w:r>
      <w:r w:rsidRPr="009F0692">
        <w:rPr>
          <w:rFonts w:ascii="Times New Roman" w:hAnsi="Times New Roman" w:cs="Times New Roman"/>
          <w:i/>
          <w:iCs/>
          <w:color w:val="0070C0"/>
          <w:sz w:val="26"/>
          <w:szCs w:val="26"/>
        </w:rPr>
        <w:t>Chúng tôi kỳ vọng việc bình thường hóa vận tải sẽ bị trì hoãn cho đến khi có một thỏa thuận bền vững, hoạt động rà phá mìn và chi phí bảo hiểm giảm.”</w:t>
      </w:r>
      <w:r>
        <w:rPr>
          <w:rFonts w:ascii="Times New Roman" w:hAnsi="Times New Roman" w:cs="Times New Roman"/>
          <w:i/>
          <w:iCs/>
          <w:color w:val="0070C0"/>
          <w:sz w:val="26"/>
          <w:szCs w:val="26"/>
        </w:rPr>
        <w:t xml:space="preserve"> </w:t>
      </w:r>
      <w:r w:rsidRPr="009F0692">
        <w:rPr>
          <w:rFonts w:ascii="Times New Roman" w:hAnsi="Times New Roman" w:cs="Times New Roman"/>
          <w:color w:val="0070C0"/>
          <w:sz w:val="26"/>
          <w:szCs w:val="26"/>
        </w:rPr>
        <w:t>HSBC cho rằng việc tái tích trữ hàng tồn kho sẽ hỗ trợ nhu cầu trong trung hạn, đồng thời việc dỡ bỏ trừng phạt Iran có thể làm tăng nhu cầu tàu đủ điều kiện, tương tự dòng dầu từ Venezuela.</w:t>
      </w:r>
    </w:p>
    <w:p w14:paraId="2B548CAD" w14:textId="77777777" w:rsidR="009F0692" w:rsidRPr="009F0692" w:rsidRDefault="009F0692" w:rsidP="009F0692">
      <w:pPr>
        <w:spacing w:before="120" w:after="120"/>
        <w:jc w:val="both"/>
        <w:rPr>
          <w:rFonts w:ascii="Times New Roman" w:hAnsi="Times New Roman" w:cs="Times New Roman"/>
          <w:b/>
          <w:bCs/>
          <w:color w:val="0070C0"/>
          <w:sz w:val="26"/>
          <w:szCs w:val="26"/>
        </w:rPr>
      </w:pPr>
      <w:r w:rsidRPr="009F0692">
        <w:rPr>
          <w:rFonts w:ascii="Times New Roman" w:hAnsi="Times New Roman" w:cs="Times New Roman"/>
          <w:b/>
          <w:bCs/>
          <w:color w:val="0070C0"/>
          <w:sz w:val="26"/>
          <w:szCs w:val="26"/>
        </w:rPr>
        <w:t>Nhận định của thị trường tàu dầu</w:t>
      </w:r>
    </w:p>
    <w:p w14:paraId="65A5A575" w14:textId="08EC076C"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 xml:space="preserve">Công ty môi giới BRS trong bản tin tuần cho rằng tình hình là một “khởi đầu giả” (false start). Theo đó, khi eo biển được tuyên bố mở lại tuần trước, lưu lượng tàu tăng lên mức cao nhất kể từ cuối tháng 2, với </w:t>
      </w:r>
      <w:r>
        <w:rPr>
          <w:rFonts w:ascii="Times New Roman" w:hAnsi="Times New Roman" w:cs="Times New Roman"/>
          <w:color w:val="0070C0"/>
          <w:sz w:val="26"/>
          <w:szCs w:val="26"/>
        </w:rPr>
        <w:t xml:space="preserve">số </w:t>
      </w:r>
      <w:r w:rsidRPr="009F0692">
        <w:rPr>
          <w:rFonts w:ascii="Times New Roman" w:hAnsi="Times New Roman" w:cs="Times New Roman"/>
          <w:color w:val="0070C0"/>
          <w:sz w:val="26"/>
          <w:szCs w:val="26"/>
        </w:rPr>
        <w:t>tàu chở dầu rời vịnh Trung Đông nhiều hơn tàu đi vào.</w:t>
      </w:r>
    </w:p>
    <w:p w14:paraId="1EC966D4" w14:textId="7777777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19 tàu dầu trên 34.000 DWT đã rời khu vực trong cuối tuần, trong khi chỉ có 5 tàu đi vào, trước khi thông báo đóng cửa của Tehran khiến dòng chảy giảm mạnh.</w:t>
      </w:r>
    </w:p>
    <w:p w14:paraId="2F7A8704" w14:textId="7777777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BRS nhận định diễn biến cuối tuần chỉ là tạm thời và kỳ vọng lưu lượng sẽ nhanh chóng quay lại mức cuối tuần trước khi tình trạng của Hormuz được làm rõ.</w:t>
      </w:r>
    </w:p>
    <w:p w14:paraId="64421109" w14:textId="14AE7E6B" w:rsidR="009F0692" w:rsidRPr="009F0692" w:rsidRDefault="009F0692" w:rsidP="009F0692">
      <w:pPr>
        <w:spacing w:before="120" w:after="120"/>
        <w:jc w:val="both"/>
        <w:rPr>
          <w:rFonts w:ascii="Times New Roman" w:hAnsi="Times New Roman" w:cs="Times New Roman"/>
          <w:b/>
          <w:bCs/>
          <w:color w:val="0070C0"/>
          <w:sz w:val="26"/>
          <w:szCs w:val="26"/>
        </w:rPr>
      </w:pPr>
      <w:r w:rsidRPr="009F0692">
        <w:rPr>
          <w:rFonts w:ascii="Times New Roman" w:hAnsi="Times New Roman" w:cs="Times New Roman"/>
          <w:b/>
          <w:bCs/>
          <w:color w:val="0070C0"/>
          <w:sz w:val="26"/>
          <w:szCs w:val="26"/>
        </w:rPr>
        <w:t xml:space="preserve">Di chuyển </w:t>
      </w:r>
      <w:r>
        <w:rPr>
          <w:rFonts w:ascii="Times New Roman" w:hAnsi="Times New Roman" w:cs="Times New Roman"/>
          <w:b/>
          <w:bCs/>
          <w:color w:val="0070C0"/>
          <w:sz w:val="26"/>
          <w:szCs w:val="26"/>
        </w:rPr>
        <w:t xml:space="preserve">của </w:t>
      </w:r>
      <w:r w:rsidRPr="009F0692">
        <w:rPr>
          <w:rFonts w:ascii="Times New Roman" w:hAnsi="Times New Roman" w:cs="Times New Roman"/>
          <w:b/>
          <w:bCs/>
          <w:color w:val="0070C0"/>
          <w:sz w:val="26"/>
          <w:szCs w:val="26"/>
        </w:rPr>
        <w:t>đội tàu (ballasters)</w:t>
      </w:r>
    </w:p>
    <w:p w14:paraId="55947D7B" w14:textId="76A0A2A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 xml:space="preserve">BRS cho biết các sự kiện gần đây đã thúc đẩy việc điều hướng lại đáng kể đội tàu về khu vực. Nhiều tàu VLCC đang hành trình ở phía nam Ấn Độ Dương đã đột ngột đổi hướng về phía bắc, tập trung </w:t>
      </w:r>
      <w:r>
        <w:rPr>
          <w:rFonts w:ascii="Times New Roman" w:hAnsi="Times New Roman" w:cs="Times New Roman"/>
          <w:color w:val="0070C0"/>
          <w:sz w:val="26"/>
          <w:szCs w:val="26"/>
        </w:rPr>
        <w:t xml:space="preserve">ở </w:t>
      </w:r>
      <w:r w:rsidRPr="009F0692">
        <w:rPr>
          <w:rFonts w:ascii="Times New Roman" w:hAnsi="Times New Roman" w:cs="Times New Roman"/>
          <w:color w:val="0070C0"/>
          <w:sz w:val="26"/>
          <w:szCs w:val="26"/>
        </w:rPr>
        <w:t>ngoài khơi Oman để chờ được phép đi qua.</w:t>
      </w:r>
    </w:p>
    <w:p w14:paraId="3C9EB126" w14:textId="77777777"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Một tỷ lệ cao hơn các tàu VLCC rời eo biển Malacca sau khi dỡ hàng ở châu Á cũng đang hướng về Trung Đông thay vì Đại Tây Dương.</w:t>
      </w:r>
    </w:p>
    <w:p w14:paraId="2EFED400" w14:textId="494F14E4" w:rsidR="009F0692" w:rsidRPr="009F0692" w:rsidRDefault="009F0692" w:rsidP="009F0692">
      <w:pPr>
        <w:spacing w:before="120" w:after="120"/>
        <w:jc w:val="both"/>
        <w:rPr>
          <w:rFonts w:ascii="Times New Roman" w:hAnsi="Times New Roman" w:cs="Times New Roman"/>
          <w:color w:val="0070C0"/>
          <w:sz w:val="26"/>
          <w:szCs w:val="26"/>
        </w:rPr>
      </w:pPr>
      <w:r w:rsidRPr="009F0692">
        <w:rPr>
          <w:rFonts w:ascii="Times New Roman" w:hAnsi="Times New Roman" w:cs="Times New Roman"/>
          <w:color w:val="0070C0"/>
          <w:sz w:val="26"/>
          <w:szCs w:val="26"/>
        </w:rPr>
        <w:t xml:space="preserve">Tuy nhiên, các chủ tàu phương Tây — ngoại trừ một số nhà khai thác Hy Lạp — vẫn chủ yếu điều tàu đến các khu vực xếp hàng </w:t>
      </w:r>
      <w:r>
        <w:rPr>
          <w:rFonts w:ascii="Times New Roman" w:hAnsi="Times New Roman" w:cs="Times New Roman"/>
          <w:color w:val="0070C0"/>
          <w:sz w:val="26"/>
          <w:szCs w:val="26"/>
        </w:rPr>
        <w:t xml:space="preserve">ở </w:t>
      </w:r>
      <w:r w:rsidRPr="009F0692">
        <w:rPr>
          <w:rFonts w:ascii="Times New Roman" w:hAnsi="Times New Roman" w:cs="Times New Roman"/>
          <w:color w:val="0070C0"/>
          <w:sz w:val="26"/>
          <w:szCs w:val="26"/>
        </w:rPr>
        <w:t>ngoài vùng Trung Đông.</w:t>
      </w:r>
    </w:p>
    <w:p w14:paraId="5B26C23F" w14:textId="7F9D10A7" w:rsidR="00C13E10" w:rsidRDefault="009F0692" w:rsidP="009F0692">
      <w:pPr>
        <w:jc w:val="center"/>
      </w:pPr>
      <w:r>
        <w:t>---------------------------------------------</w:t>
      </w:r>
    </w:p>
    <w:sectPr w:rsidR="00C13E10" w:rsidSect="009F0692">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92"/>
    <w:rsid w:val="000501D0"/>
    <w:rsid w:val="009F0692"/>
    <w:rsid w:val="00C13E10"/>
    <w:rsid w:val="00E6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0671"/>
  <w15:chartTrackingRefBased/>
  <w15:docId w15:val="{4B5EBE05-ED67-4F21-B4C1-169693A5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92"/>
    <w:rPr>
      <w:rFonts w:eastAsiaTheme="majorEastAsia" w:cstheme="majorBidi"/>
      <w:color w:val="272727" w:themeColor="text1" w:themeTint="D8"/>
    </w:rPr>
  </w:style>
  <w:style w:type="paragraph" w:styleId="Title">
    <w:name w:val="Title"/>
    <w:basedOn w:val="Normal"/>
    <w:next w:val="Normal"/>
    <w:link w:val="TitleChar"/>
    <w:uiPriority w:val="10"/>
    <w:qFormat/>
    <w:rsid w:val="009F0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92"/>
    <w:pPr>
      <w:spacing w:before="160"/>
      <w:jc w:val="center"/>
    </w:pPr>
    <w:rPr>
      <w:i/>
      <w:iCs/>
      <w:color w:val="404040" w:themeColor="text1" w:themeTint="BF"/>
    </w:rPr>
  </w:style>
  <w:style w:type="character" w:customStyle="1" w:styleId="QuoteChar">
    <w:name w:val="Quote Char"/>
    <w:basedOn w:val="DefaultParagraphFont"/>
    <w:link w:val="Quote"/>
    <w:uiPriority w:val="29"/>
    <w:rsid w:val="009F0692"/>
    <w:rPr>
      <w:i/>
      <w:iCs/>
      <w:color w:val="404040" w:themeColor="text1" w:themeTint="BF"/>
    </w:rPr>
  </w:style>
  <w:style w:type="paragraph" w:styleId="ListParagraph">
    <w:name w:val="List Paragraph"/>
    <w:basedOn w:val="Normal"/>
    <w:uiPriority w:val="34"/>
    <w:qFormat/>
    <w:rsid w:val="009F0692"/>
    <w:pPr>
      <w:ind w:left="720"/>
      <w:contextualSpacing/>
    </w:pPr>
  </w:style>
  <w:style w:type="character" w:styleId="IntenseEmphasis">
    <w:name w:val="Intense Emphasis"/>
    <w:basedOn w:val="DefaultParagraphFont"/>
    <w:uiPriority w:val="21"/>
    <w:qFormat/>
    <w:rsid w:val="009F0692"/>
    <w:rPr>
      <w:i/>
      <w:iCs/>
      <w:color w:val="0F4761" w:themeColor="accent1" w:themeShade="BF"/>
    </w:rPr>
  </w:style>
  <w:style w:type="paragraph" w:styleId="IntenseQuote">
    <w:name w:val="Intense Quote"/>
    <w:basedOn w:val="Normal"/>
    <w:next w:val="Normal"/>
    <w:link w:val="IntenseQuoteChar"/>
    <w:uiPriority w:val="30"/>
    <w:qFormat/>
    <w:rsid w:val="009F0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92"/>
    <w:rPr>
      <w:i/>
      <w:iCs/>
      <w:color w:val="0F4761" w:themeColor="accent1" w:themeShade="BF"/>
    </w:rPr>
  </w:style>
  <w:style w:type="character" w:styleId="IntenseReference">
    <w:name w:val="Intense Reference"/>
    <w:basedOn w:val="DefaultParagraphFont"/>
    <w:uiPriority w:val="32"/>
    <w:qFormat/>
    <w:rsid w:val="009F0692"/>
    <w:rPr>
      <w:b/>
      <w:bCs/>
      <w:smallCaps/>
      <w:color w:val="0F4761" w:themeColor="accent1" w:themeShade="BF"/>
      <w:spacing w:val="5"/>
    </w:rPr>
  </w:style>
  <w:style w:type="character" w:styleId="Hyperlink">
    <w:name w:val="Hyperlink"/>
    <w:basedOn w:val="DefaultParagraphFont"/>
    <w:uiPriority w:val="99"/>
    <w:unhideWhenUsed/>
    <w:rsid w:val="009F0692"/>
    <w:rPr>
      <w:color w:val="467886" w:themeColor="hyperlink"/>
      <w:u w:val="single"/>
    </w:rPr>
  </w:style>
  <w:style w:type="character" w:styleId="UnresolvedMention">
    <w:name w:val="Unresolved Mention"/>
    <w:basedOn w:val="DefaultParagraphFont"/>
    <w:uiPriority w:val="99"/>
    <w:semiHidden/>
    <w:unhideWhenUsed/>
    <w:rsid w:val="009F0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556</Words>
  <Characters>3171</Characters>
  <Application>Microsoft Office Word</Application>
  <DocSecurity>0</DocSecurity>
  <Lines>26</Lines>
  <Paragraphs>7</Paragraphs>
  <ScaleCrop>false</ScaleCrop>
  <Company>HP</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2026-06-23T09:19:00Z</dcterms:created>
  <dcterms:modified xsi:type="dcterms:W3CDTF">2026-06-23T09:26:00Z</dcterms:modified>
</cp:coreProperties>
</file>