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0AA0" w14:textId="02735286" w:rsidR="00D4419B" w:rsidRPr="003361CF" w:rsidRDefault="00D4419B" w:rsidP="003361CF">
      <w:pPr>
        <w:spacing w:line="240" w:lineRule="auto"/>
        <w:jc w:val="center"/>
        <w:rPr>
          <w:rFonts w:ascii="Times New Roman" w:hAnsi="Times New Roman" w:cs="Times New Roman"/>
          <w:b/>
          <w:bCs/>
          <w:color w:val="0070C0"/>
          <w:sz w:val="40"/>
          <w:szCs w:val="40"/>
        </w:rPr>
      </w:pPr>
      <w:r w:rsidRPr="003361CF">
        <w:rPr>
          <w:rFonts w:ascii="Times New Roman" w:hAnsi="Times New Roman" w:cs="Times New Roman"/>
          <w:b/>
          <w:bCs/>
          <w:color w:val="0070C0"/>
          <w:sz w:val="40"/>
          <w:szCs w:val="40"/>
        </w:rPr>
        <w:t xml:space="preserve">Tại sao </w:t>
      </w:r>
      <w:r w:rsidRPr="003361CF">
        <w:rPr>
          <w:rFonts w:ascii="Times New Roman" w:hAnsi="Times New Roman" w:cs="Times New Roman"/>
          <w:b/>
          <w:bCs/>
          <w:color w:val="0070C0"/>
          <w:sz w:val="40"/>
          <w:szCs w:val="40"/>
        </w:rPr>
        <w:t>huấn luyện về</w:t>
      </w:r>
      <w:r w:rsidRPr="003361CF">
        <w:rPr>
          <w:rFonts w:ascii="Times New Roman" w:hAnsi="Times New Roman" w:cs="Times New Roman"/>
          <w:b/>
          <w:bCs/>
          <w:color w:val="0070C0"/>
          <w:sz w:val="40"/>
          <w:szCs w:val="40"/>
        </w:rPr>
        <w:t xml:space="preserve"> an toàn cháy nổ trên biển cần phải đi xa hơn</w:t>
      </w:r>
      <w:r w:rsidRPr="003361CF">
        <w:rPr>
          <w:rFonts w:ascii="Times New Roman" w:hAnsi="Times New Roman" w:cs="Times New Roman"/>
          <w:b/>
          <w:bCs/>
          <w:color w:val="0070C0"/>
          <w:sz w:val="40"/>
          <w:szCs w:val="40"/>
        </w:rPr>
        <w:t xml:space="preserve"> hiện </w:t>
      </w:r>
      <w:r w:rsidR="003361CF" w:rsidRPr="003361CF">
        <w:rPr>
          <w:rFonts w:ascii="Times New Roman" w:hAnsi="Times New Roman" w:cs="Times New Roman"/>
          <w:b/>
          <w:bCs/>
          <w:color w:val="0070C0"/>
          <w:sz w:val="40"/>
          <w:szCs w:val="40"/>
        </w:rPr>
        <w:t>tại</w:t>
      </w:r>
    </w:p>
    <w:p w14:paraId="166B6501" w14:textId="64CD498F" w:rsidR="00D4419B" w:rsidRPr="00D4419B" w:rsidRDefault="00D4419B" w:rsidP="00D4419B">
      <w:pPr>
        <w:jc w:val="right"/>
      </w:pPr>
      <w:r w:rsidRPr="00D4419B">
        <w:t> </w:t>
      </w:r>
      <w:hyperlink r:id="rId4" w:tooltip="Splash" w:history="1">
        <w:r w:rsidRPr="00D4419B">
          <w:rPr>
            <w:rStyle w:val="Hyperlink"/>
            <w:b/>
            <w:bCs/>
          </w:rPr>
          <w:t>Splash</w:t>
        </w:r>
      </w:hyperlink>
      <w:r>
        <w:t xml:space="preserve"> </w:t>
      </w:r>
    </w:p>
    <w:p w14:paraId="310E890B" w14:textId="667F0F5A" w:rsidR="00D4419B" w:rsidRPr="00D4419B" w:rsidRDefault="00D4419B" w:rsidP="00D4419B">
      <w:pPr>
        <w:jc w:val="center"/>
      </w:pPr>
      <w:r w:rsidRPr="00D4419B">
        <w:drawing>
          <wp:inline distT="0" distB="0" distL="0" distR="0" wp14:anchorId="60EC4FB7" wp14:editId="03DD93E3">
            <wp:extent cx="5943600" cy="3584575"/>
            <wp:effectExtent l="0" t="0" r="0" b="0"/>
            <wp:docPr id="1764662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45095621" w14:textId="4C23B342"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b/>
          <w:bCs/>
          <w:sz w:val="26"/>
          <w:szCs w:val="26"/>
        </w:rPr>
        <w:t>Ông Marinos Kokkinis, Giám đốc điều hành của OneLearn Global, có bài viết đăng trên Splas</w:t>
      </w:r>
      <w:r>
        <w:rPr>
          <w:rFonts w:ascii="Times New Roman" w:hAnsi="Times New Roman" w:cs="Times New Roman"/>
          <w:b/>
          <w:bCs/>
          <w:sz w:val="26"/>
          <w:szCs w:val="26"/>
        </w:rPr>
        <w:t>h</w:t>
      </w:r>
      <w:r w:rsidRPr="00D4419B">
        <w:rPr>
          <w:rFonts w:ascii="Times New Roman" w:hAnsi="Times New Roman" w:cs="Times New Roman"/>
          <w:sz w:val="26"/>
          <w:szCs w:val="26"/>
        </w:rPr>
        <w:t>.</w:t>
      </w:r>
    </w:p>
    <w:p w14:paraId="123A0795" w14:textId="22DEEB76"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 xml:space="preserve">Trong một ngành mà thuyền viên </w:t>
      </w:r>
      <w:r>
        <w:rPr>
          <w:rFonts w:ascii="Times New Roman" w:hAnsi="Times New Roman" w:cs="Times New Roman"/>
          <w:sz w:val="26"/>
          <w:szCs w:val="26"/>
        </w:rPr>
        <w:t xml:space="preserve">phải </w:t>
      </w:r>
      <w:r w:rsidRPr="00D4419B">
        <w:rPr>
          <w:rFonts w:ascii="Times New Roman" w:hAnsi="Times New Roman" w:cs="Times New Roman"/>
          <w:sz w:val="26"/>
          <w:szCs w:val="26"/>
        </w:rPr>
        <w:t>làm việc cách đất liền hàng trăm hải lý, thường với sự hỗ trợ hạn chế</w:t>
      </w:r>
      <w:r w:rsidRPr="00D4419B">
        <w:rPr>
          <w:rFonts w:ascii="Times New Roman" w:hAnsi="Times New Roman" w:cs="Times New Roman"/>
          <w:sz w:val="26"/>
          <w:szCs w:val="26"/>
        </w:rPr>
        <w:t xml:space="preserve"> </w:t>
      </w:r>
      <w:r>
        <w:rPr>
          <w:rFonts w:ascii="Times New Roman" w:hAnsi="Times New Roman" w:cs="Times New Roman"/>
          <w:sz w:val="26"/>
          <w:szCs w:val="26"/>
        </w:rPr>
        <w:t xml:space="preserve">từ </w:t>
      </w:r>
      <w:r w:rsidRPr="00D4419B">
        <w:rPr>
          <w:rFonts w:ascii="Times New Roman" w:hAnsi="Times New Roman" w:cs="Times New Roman"/>
          <w:sz w:val="26"/>
          <w:szCs w:val="26"/>
        </w:rPr>
        <w:t>bên ngoài</w:t>
      </w:r>
      <w:r>
        <w:rPr>
          <w:rFonts w:ascii="Times New Roman" w:hAnsi="Times New Roman" w:cs="Times New Roman"/>
          <w:sz w:val="26"/>
          <w:szCs w:val="26"/>
        </w:rPr>
        <w:t xml:space="preserve"> thì</w:t>
      </w:r>
      <w:r w:rsidRPr="00D4419B">
        <w:rPr>
          <w:rFonts w:ascii="Times New Roman" w:hAnsi="Times New Roman" w:cs="Times New Roman"/>
          <w:sz w:val="26"/>
          <w:szCs w:val="26"/>
        </w:rPr>
        <w:t xml:space="preserve"> an toàn không thể chỉ dựa trên các tiêu chuẩn tối thiểu. Điều này thể hiện rõ nhất trong lĩnh vực an toàn cháy nổ.</w:t>
      </w:r>
    </w:p>
    <w:p w14:paraId="57419F91" w14:textId="5A551540"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 xml:space="preserve">Ngành hàng hải từ lâu đã dựa vào các khung </w:t>
      </w:r>
      <w:r>
        <w:rPr>
          <w:rFonts w:ascii="Times New Roman" w:hAnsi="Times New Roman" w:cs="Times New Roman"/>
          <w:sz w:val="26"/>
          <w:szCs w:val="26"/>
        </w:rPr>
        <w:t>huấn luyện</w:t>
      </w:r>
      <w:r w:rsidRPr="00D4419B">
        <w:rPr>
          <w:rFonts w:ascii="Times New Roman" w:hAnsi="Times New Roman" w:cs="Times New Roman"/>
          <w:sz w:val="26"/>
          <w:szCs w:val="26"/>
        </w:rPr>
        <w:t xml:space="preserve"> toàn cầu để đảm bảo thuyền viên sẵn sàng ứng phó </w:t>
      </w:r>
      <w:r>
        <w:rPr>
          <w:rFonts w:ascii="Times New Roman" w:hAnsi="Times New Roman" w:cs="Times New Roman"/>
          <w:sz w:val="26"/>
          <w:szCs w:val="26"/>
        </w:rPr>
        <w:t xml:space="preserve">được </w:t>
      </w:r>
      <w:r w:rsidRPr="00D4419B">
        <w:rPr>
          <w:rFonts w:ascii="Times New Roman" w:hAnsi="Times New Roman" w:cs="Times New Roman"/>
          <w:sz w:val="26"/>
          <w:szCs w:val="26"/>
        </w:rPr>
        <w:t xml:space="preserve">với </w:t>
      </w:r>
      <w:r>
        <w:rPr>
          <w:rFonts w:ascii="Times New Roman" w:hAnsi="Times New Roman" w:cs="Times New Roman"/>
          <w:sz w:val="26"/>
          <w:szCs w:val="26"/>
        </w:rPr>
        <w:t xml:space="preserve">các </w:t>
      </w:r>
      <w:r w:rsidRPr="00D4419B">
        <w:rPr>
          <w:rFonts w:ascii="Times New Roman" w:hAnsi="Times New Roman" w:cs="Times New Roman"/>
          <w:sz w:val="26"/>
          <w:szCs w:val="26"/>
        </w:rPr>
        <w:t xml:space="preserve">tình huống khẩn cấp. Tuy nhiên, khi xảy ra cháy trên biển, việc tuân thủ các yêu cầu </w:t>
      </w:r>
      <w:r>
        <w:rPr>
          <w:rFonts w:ascii="Times New Roman" w:hAnsi="Times New Roman" w:cs="Times New Roman"/>
          <w:sz w:val="26"/>
          <w:szCs w:val="26"/>
        </w:rPr>
        <w:t>huấn luyện</w:t>
      </w:r>
      <w:r w:rsidRPr="00D4419B">
        <w:rPr>
          <w:rFonts w:ascii="Times New Roman" w:hAnsi="Times New Roman" w:cs="Times New Roman"/>
          <w:sz w:val="26"/>
          <w:szCs w:val="26"/>
        </w:rPr>
        <w:t xml:space="preserve"> tối thiểu không phải là yếu tố quyết định kết quả. Điều quan trọng là mức độ sẵn sàng thực sự của thuyền viên tại thời điểm đó, khả năng phản ứng dưới áp lực, sự tự tin khi đánh giá tình huống và hiệu quả phối hợp để khống chế mối nguy</w:t>
      </w:r>
      <w:r>
        <w:rPr>
          <w:rFonts w:ascii="Times New Roman" w:hAnsi="Times New Roman" w:cs="Times New Roman"/>
          <w:sz w:val="26"/>
          <w:szCs w:val="26"/>
        </w:rPr>
        <w:t xml:space="preserve"> hiểm</w:t>
      </w:r>
      <w:r w:rsidRPr="00D4419B">
        <w:rPr>
          <w:rFonts w:ascii="Times New Roman" w:hAnsi="Times New Roman" w:cs="Times New Roman"/>
          <w:sz w:val="26"/>
          <w:szCs w:val="26"/>
        </w:rPr>
        <w:t>.</w:t>
      </w:r>
    </w:p>
    <w:p w14:paraId="0B935F9C" w14:textId="2C2CD9C7"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 xml:space="preserve">Các báo cáo gần đây về những vụ cháy trên tàu đã làm dấy lên tranh luận về mức độ hiệu quả thực sự của các tiêu chuẩn </w:t>
      </w:r>
      <w:r>
        <w:rPr>
          <w:rFonts w:ascii="Times New Roman" w:hAnsi="Times New Roman" w:cs="Times New Roman"/>
          <w:sz w:val="26"/>
          <w:szCs w:val="26"/>
        </w:rPr>
        <w:t>huấn luyện</w:t>
      </w:r>
      <w:r w:rsidRPr="00D4419B">
        <w:rPr>
          <w:rFonts w:ascii="Times New Roman" w:hAnsi="Times New Roman" w:cs="Times New Roman"/>
          <w:sz w:val="26"/>
          <w:szCs w:val="26"/>
        </w:rPr>
        <w:t xml:space="preserve">. Ngành cần thừa nhận một thực tế đơn giản: tiêu chuẩn tối thiểu chỉ là điểm khởi đầu, không phải đích đến. Chuẩn mực toàn cầu cho </w:t>
      </w:r>
      <w:r>
        <w:rPr>
          <w:rFonts w:ascii="Times New Roman" w:hAnsi="Times New Roman" w:cs="Times New Roman"/>
          <w:sz w:val="26"/>
          <w:szCs w:val="26"/>
        </w:rPr>
        <w:t>huấn luyện</w:t>
      </w:r>
      <w:r w:rsidRPr="00D4419B">
        <w:rPr>
          <w:rFonts w:ascii="Times New Roman" w:hAnsi="Times New Roman" w:cs="Times New Roman"/>
          <w:sz w:val="26"/>
          <w:szCs w:val="26"/>
        </w:rPr>
        <w:t xml:space="preserve"> hàng hải vẫn là </w:t>
      </w:r>
      <w:r>
        <w:rPr>
          <w:rFonts w:ascii="Times New Roman" w:hAnsi="Times New Roman" w:cs="Times New Roman"/>
          <w:sz w:val="26"/>
          <w:szCs w:val="26"/>
        </w:rPr>
        <w:t xml:space="preserve">Công ước </w:t>
      </w:r>
      <w:r w:rsidRPr="00D4419B">
        <w:rPr>
          <w:rFonts w:ascii="Times New Roman" w:hAnsi="Times New Roman" w:cs="Times New Roman"/>
          <w:sz w:val="26"/>
          <w:szCs w:val="26"/>
        </w:rPr>
        <w:t>STCW. Công ước này cung cấp nền tảng vững chắc cho cả chữa cháy cơ bản và nâng cao, đồng thời đóng vai trò quan trọng trong việc nâng cao nhận thức an toàn trên toàn đội tàu thế giới.</w:t>
      </w:r>
    </w:p>
    <w:p w14:paraId="2FC7A6A9" w14:textId="519EBADF"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lastRenderedPageBreak/>
        <w:t xml:space="preserve">Tuy nhiên, </w:t>
      </w:r>
      <w:r>
        <w:rPr>
          <w:rFonts w:ascii="Times New Roman" w:hAnsi="Times New Roman" w:cs="Times New Roman"/>
          <w:sz w:val="26"/>
          <w:szCs w:val="26"/>
        </w:rPr>
        <w:t xml:space="preserve">có </w:t>
      </w:r>
      <w:r w:rsidRPr="00D4419B">
        <w:rPr>
          <w:rFonts w:ascii="Times New Roman" w:hAnsi="Times New Roman" w:cs="Times New Roman"/>
          <w:sz w:val="26"/>
          <w:szCs w:val="26"/>
        </w:rPr>
        <w:t xml:space="preserve">chứng chỉ không đồng nghĩa với </w:t>
      </w:r>
      <w:r>
        <w:rPr>
          <w:rFonts w:ascii="Times New Roman" w:hAnsi="Times New Roman" w:cs="Times New Roman"/>
          <w:sz w:val="26"/>
          <w:szCs w:val="26"/>
        </w:rPr>
        <w:t xml:space="preserve">có </w:t>
      </w:r>
      <w:r w:rsidRPr="00D4419B">
        <w:rPr>
          <w:rFonts w:ascii="Times New Roman" w:hAnsi="Times New Roman" w:cs="Times New Roman"/>
          <w:sz w:val="26"/>
          <w:szCs w:val="26"/>
        </w:rPr>
        <w:t xml:space="preserve">năng lực thực tế. Trên nhiều tàu, các cuộc </w:t>
      </w:r>
      <w:r>
        <w:rPr>
          <w:rFonts w:ascii="Times New Roman" w:hAnsi="Times New Roman" w:cs="Times New Roman"/>
          <w:sz w:val="26"/>
          <w:szCs w:val="26"/>
        </w:rPr>
        <w:t>thực</w:t>
      </w:r>
      <w:r w:rsidRPr="00D4419B">
        <w:rPr>
          <w:rFonts w:ascii="Times New Roman" w:hAnsi="Times New Roman" w:cs="Times New Roman"/>
          <w:sz w:val="26"/>
          <w:szCs w:val="26"/>
        </w:rPr>
        <w:t xml:space="preserve"> tập được thực hiện thường xuyên theo yêu cầu của STCW, </w:t>
      </w:r>
      <w:r>
        <w:rPr>
          <w:rFonts w:ascii="Times New Roman" w:hAnsi="Times New Roman" w:cs="Times New Roman"/>
          <w:sz w:val="26"/>
          <w:szCs w:val="26"/>
        </w:rPr>
        <w:t xml:space="preserve">của </w:t>
      </w:r>
      <w:r w:rsidRPr="00D4419B">
        <w:rPr>
          <w:rFonts w:ascii="Times New Roman" w:hAnsi="Times New Roman" w:cs="Times New Roman"/>
          <w:sz w:val="26"/>
          <w:szCs w:val="26"/>
        </w:rPr>
        <w:t xml:space="preserve">quy trình </w:t>
      </w:r>
      <w:r>
        <w:rPr>
          <w:rFonts w:ascii="Times New Roman" w:hAnsi="Times New Roman" w:cs="Times New Roman"/>
          <w:sz w:val="26"/>
          <w:szCs w:val="26"/>
        </w:rPr>
        <w:t xml:space="preserve">của </w:t>
      </w:r>
      <w:r w:rsidRPr="00D4419B">
        <w:rPr>
          <w:rFonts w:ascii="Times New Roman" w:hAnsi="Times New Roman" w:cs="Times New Roman"/>
          <w:sz w:val="26"/>
          <w:szCs w:val="26"/>
        </w:rPr>
        <w:t xml:space="preserve">công ty và </w:t>
      </w:r>
      <w:r>
        <w:rPr>
          <w:rFonts w:ascii="Times New Roman" w:hAnsi="Times New Roman" w:cs="Times New Roman"/>
          <w:sz w:val="26"/>
          <w:szCs w:val="26"/>
        </w:rPr>
        <w:t xml:space="preserve">theo </w:t>
      </w:r>
      <w:r w:rsidRPr="00D4419B">
        <w:rPr>
          <w:rFonts w:ascii="Times New Roman" w:hAnsi="Times New Roman" w:cs="Times New Roman"/>
          <w:sz w:val="26"/>
          <w:szCs w:val="26"/>
        </w:rPr>
        <w:t xml:space="preserve">quy định của quốc gia </w:t>
      </w:r>
      <w:r>
        <w:rPr>
          <w:rFonts w:ascii="Times New Roman" w:hAnsi="Times New Roman" w:cs="Times New Roman"/>
          <w:sz w:val="26"/>
          <w:szCs w:val="26"/>
        </w:rPr>
        <w:t>tàu mang</w:t>
      </w:r>
      <w:r w:rsidRPr="00D4419B">
        <w:rPr>
          <w:rFonts w:ascii="Times New Roman" w:hAnsi="Times New Roman" w:cs="Times New Roman"/>
          <w:sz w:val="26"/>
          <w:szCs w:val="26"/>
        </w:rPr>
        <w:t xml:space="preserve"> cờ. Nhưng hiệu quả của các cuộc </w:t>
      </w:r>
      <w:r>
        <w:rPr>
          <w:rFonts w:ascii="Times New Roman" w:hAnsi="Times New Roman" w:cs="Times New Roman"/>
          <w:sz w:val="26"/>
          <w:szCs w:val="26"/>
        </w:rPr>
        <w:t>thựcc</w:t>
      </w:r>
      <w:r w:rsidRPr="00D4419B">
        <w:rPr>
          <w:rFonts w:ascii="Times New Roman" w:hAnsi="Times New Roman" w:cs="Times New Roman"/>
          <w:sz w:val="26"/>
          <w:szCs w:val="26"/>
        </w:rPr>
        <w:t xml:space="preserve"> tập này có thể khác </w:t>
      </w:r>
      <w:r>
        <w:rPr>
          <w:rFonts w:ascii="Times New Roman" w:hAnsi="Times New Roman" w:cs="Times New Roman"/>
          <w:sz w:val="26"/>
          <w:szCs w:val="26"/>
        </w:rPr>
        <w:t>nhau</w:t>
      </w:r>
      <w:r w:rsidRPr="00D4419B">
        <w:rPr>
          <w:rFonts w:ascii="Times New Roman" w:hAnsi="Times New Roman" w:cs="Times New Roman"/>
          <w:sz w:val="26"/>
          <w:szCs w:val="26"/>
        </w:rPr>
        <w:t xml:space="preserve"> đáng kể tùy thuộc vào con tàu, </w:t>
      </w:r>
      <w:r>
        <w:rPr>
          <w:rFonts w:ascii="Times New Roman" w:hAnsi="Times New Roman" w:cs="Times New Roman"/>
          <w:sz w:val="26"/>
          <w:szCs w:val="26"/>
        </w:rPr>
        <w:t xml:space="preserve">vào </w:t>
      </w:r>
      <w:r w:rsidRPr="00D4419B">
        <w:rPr>
          <w:rFonts w:ascii="Times New Roman" w:hAnsi="Times New Roman" w:cs="Times New Roman"/>
          <w:sz w:val="26"/>
          <w:szCs w:val="26"/>
        </w:rPr>
        <w:t>văn hóa an toàn của công ty và kinh nghiệm của thuyền viên.</w:t>
      </w:r>
    </w:p>
    <w:p w14:paraId="195163B5" w14:textId="412F814C"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 xml:space="preserve">Thuyền viên sẽ hưởng lợi nhiều nhất từ các chương trình </w:t>
      </w:r>
      <w:r>
        <w:rPr>
          <w:rFonts w:ascii="Times New Roman" w:hAnsi="Times New Roman" w:cs="Times New Roman"/>
          <w:sz w:val="26"/>
          <w:szCs w:val="26"/>
        </w:rPr>
        <w:t>huấn luyện</w:t>
      </w:r>
      <w:r w:rsidRPr="00D4419B">
        <w:rPr>
          <w:rFonts w:ascii="Times New Roman" w:hAnsi="Times New Roman" w:cs="Times New Roman"/>
          <w:sz w:val="26"/>
          <w:szCs w:val="26"/>
        </w:rPr>
        <w:t xml:space="preserve"> thực hành dựa trên kịch bản, phản ánh điều kiện thực tế của buồng máy và buộc họ phải đưa ra quyết định dưới áp lực. Các khóa huấn luyện bổ sung định kỳ </w:t>
      </w:r>
      <w:r>
        <w:rPr>
          <w:rFonts w:ascii="Times New Roman" w:hAnsi="Times New Roman" w:cs="Times New Roman"/>
          <w:sz w:val="26"/>
          <w:szCs w:val="26"/>
        </w:rPr>
        <w:t xml:space="preserve">ở </w:t>
      </w:r>
      <w:r w:rsidRPr="00D4419B">
        <w:rPr>
          <w:rFonts w:ascii="Times New Roman" w:hAnsi="Times New Roman" w:cs="Times New Roman"/>
          <w:sz w:val="26"/>
          <w:szCs w:val="26"/>
        </w:rPr>
        <w:t xml:space="preserve">trên bờ, kết hợp với công nghệ mô phỏng hiện đại, có thể nâng cao đáng kể mức độ sẵn sàng vượt xa </w:t>
      </w:r>
      <w:r>
        <w:rPr>
          <w:rFonts w:ascii="Times New Roman" w:hAnsi="Times New Roman" w:cs="Times New Roman"/>
          <w:sz w:val="26"/>
          <w:szCs w:val="26"/>
        </w:rPr>
        <w:t xml:space="preserve">các </w:t>
      </w:r>
      <w:r w:rsidRPr="00D4419B">
        <w:rPr>
          <w:rFonts w:ascii="Times New Roman" w:hAnsi="Times New Roman" w:cs="Times New Roman"/>
          <w:sz w:val="26"/>
          <w:szCs w:val="26"/>
        </w:rPr>
        <w:t>yêu cầu tối thiểu của STCW.</w:t>
      </w:r>
    </w:p>
    <w:p w14:paraId="626AE713" w14:textId="39B43E69"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Khi thuyền viên được kỳ vọng phải ứng phó với tình huống khẩn cấp trong những môi trường khắc nghiệt nhất thế giới</w:t>
      </w:r>
      <w:r>
        <w:rPr>
          <w:rFonts w:ascii="Times New Roman" w:hAnsi="Times New Roman" w:cs="Times New Roman"/>
          <w:sz w:val="26"/>
          <w:szCs w:val="26"/>
        </w:rPr>
        <w:t xml:space="preserve"> thì huấn luyện </w:t>
      </w:r>
      <w:r w:rsidRPr="00D4419B">
        <w:rPr>
          <w:rFonts w:ascii="Times New Roman" w:hAnsi="Times New Roman" w:cs="Times New Roman"/>
          <w:sz w:val="26"/>
          <w:szCs w:val="26"/>
        </w:rPr>
        <w:t xml:space="preserve">cần </w:t>
      </w:r>
      <w:r>
        <w:rPr>
          <w:rFonts w:ascii="Times New Roman" w:hAnsi="Times New Roman" w:cs="Times New Roman"/>
          <w:sz w:val="26"/>
          <w:szCs w:val="26"/>
        </w:rPr>
        <w:t xml:space="preserve">phải </w:t>
      </w:r>
      <w:r w:rsidRPr="00D4419B">
        <w:rPr>
          <w:rFonts w:ascii="Times New Roman" w:hAnsi="Times New Roman" w:cs="Times New Roman"/>
          <w:sz w:val="26"/>
          <w:szCs w:val="26"/>
        </w:rPr>
        <w:t xml:space="preserve">vượt xa việc cấp chứng chỉ cơ bản. Cháy trên tàu không phải là sự kiện khó lường. Những nguyên nhân phổ biến đã được xác định </w:t>
      </w:r>
      <w:r>
        <w:rPr>
          <w:rFonts w:ascii="Times New Roman" w:hAnsi="Times New Roman" w:cs="Times New Roman"/>
          <w:sz w:val="26"/>
          <w:szCs w:val="26"/>
        </w:rPr>
        <w:t xml:space="preserve">ra </w:t>
      </w:r>
      <w:r w:rsidRPr="00D4419B">
        <w:rPr>
          <w:rFonts w:ascii="Times New Roman" w:hAnsi="Times New Roman" w:cs="Times New Roman"/>
          <w:sz w:val="26"/>
          <w:szCs w:val="26"/>
        </w:rPr>
        <w:t xml:space="preserve">từ hàng thập kỷ, </w:t>
      </w:r>
      <w:r>
        <w:rPr>
          <w:rFonts w:ascii="Times New Roman" w:hAnsi="Times New Roman" w:cs="Times New Roman"/>
          <w:sz w:val="26"/>
          <w:szCs w:val="26"/>
        </w:rPr>
        <w:t xml:space="preserve">nhất là ở </w:t>
      </w:r>
      <w:r w:rsidRPr="00D4419B">
        <w:rPr>
          <w:rFonts w:ascii="Times New Roman" w:hAnsi="Times New Roman" w:cs="Times New Roman"/>
          <w:sz w:val="26"/>
          <w:szCs w:val="26"/>
        </w:rPr>
        <w:t>trong khu vực buồng máy.</w:t>
      </w:r>
    </w:p>
    <w:p w14:paraId="3A2FB951" w14:textId="0D167AF1"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 xml:space="preserve">Rò rỉ nhiên liệu hoặc dầu bôi trơn lên các bề mặt nóng vẫn là nguyên nhân hàng đầu gây cháy buồng máy, thường liên quan đến các thiếu sót về cách nhiệt, bảo trì và vệ sinh được phát hiện trong các đợt kiểm tra của </w:t>
      </w:r>
      <w:r>
        <w:rPr>
          <w:rFonts w:ascii="Times New Roman" w:hAnsi="Times New Roman" w:cs="Times New Roman"/>
          <w:sz w:val="26"/>
          <w:szCs w:val="26"/>
        </w:rPr>
        <w:t>PSC</w:t>
      </w:r>
      <w:r w:rsidRPr="00D4419B">
        <w:rPr>
          <w:rFonts w:ascii="Times New Roman" w:hAnsi="Times New Roman" w:cs="Times New Roman"/>
          <w:sz w:val="26"/>
          <w:szCs w:val="26"/>
        </w:rPr>
        <w:t>. Cháy thường bắt nguồn từ các hệ thống dầu áp lực như đường ống, bộ lọc và bơm, trong khi thiết bị quá nhiệt và sự cố điện càng làm tăng nguy cơ</w:t>
      </w:r>
      <w:r>
        <w:rPr>
          <w:rFonts w:ascii="Times New Roman" w:hAnsi="Times New Roman" w:cs="Times New Roman"/>
          <w:sz w:val="26"/>
          <w:szCs w:val="26"/>
        </w:rPr>
        <w:t xml:space="preserve"> cháy</w:t>
      </w:r>
      <w:r w:rsidRPr="00D4419B">
        <w:rPr>
          <w:rFonts w:ascii="Times New Roman" w:hAnsi="Times New Roman" w:cs="Times New Roman"/>
          <w:sz w:val="26"/>
          <w:szCs w:val="26"/>
        </w:rPr>
        <w:t>.</w:t>
      </w:r>
    </w:p>
    <w:p w14:paraId="53E5241A" w14:textId="0592B332"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Khi ngành hàng hải phát triển</w:t>
      </w:r>
      <w:r w:rsidR="003361CF">
        <w:rPr>
          <w:rFonts w:ascii="Times New Roman" w:hAnsi="Times New Roman" w:cs="Times New Roman"/>
          <w:sz w:val="26"/>
          <w:szCs w:val="26"/>
        </w:rPr>
        <w:t xml:space="preserve"> thì</w:t>
      </w:r>
      <w:r w:rsidRPr="00D4419B">
        <w:rPr>
          <w:rFonts w:ascii="Times New Roman" w:hAnsi="Times New Roman" w:cs="Times New Roman"/>
          <w:sz w:val="26"/>
          <w:szCs w:val="26"/>
        </w:rPr>
        <w:t xml:space="preserve"> rủi ro cũng thay đổi theo. Sự hiện diện ngày càng nhiều của pin lithium-ion trên tàu—dù là trong hệ thống lưu trữ năng lượng hay </w:t>
      </w:r>
      <w:r w:rsidR="003361CF">
        <w:rPr>
          <w:rFonts w:ascii="Times New Roman" w:hAnsi="Times New Roman" w:cs="Times New Roman"/>
          <w:sz w:val="26"/>
          <w:szCs w:val="26"/>
        </w:rPr>
        <w:t xml:space="preserve">trong </w:t>
      </w:r>
      <w:r w:rsidRPr="00D4419B">
        <w:rPr>
          <w:rFonts w:ascii="Times New Roman" w:hAnsi="Times New Roman" w:cs="Times New Roman"/>
          <w:sz w:val="26"/>
          <w:szCs w:val="26"/>
        </w:rPr>
        <w:t>hàng hóa như xe điện—đã tạo ra những thách thức cháy nổ mới, với đặc tính rất khác so với cháy từ nhiên liệu truyền thống.</w:t>
      </w:r>
    </w:p>
    <w:p w14:paraId="18A6E4D2" w14:textId="77777777"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Cháy pin lithium-ion có thể tái bùng phát, phát thải khí độc và đòi hỏi các chiến lược làm mát, cô lập khác biệt. Để chuẩn bị cho thuyền viên xử lý những sự cố này, cần ba yếu tố then chốt: nhận thức, quy trình và trang thiết bị.</w:t>
      </w:r>
    </w:p>
    <w:p w14:paraId="37A1209B" w14:textId="1251E71D"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 xml:space="preserve">Quy định đóng vai trò trung tâm trong việc nâng cao tiêu chuẩn an toàn cháy nổ trên biển. Các yêu cầu theo </w:t>
      </w:r>
      <w:r w:rsidR="003361CF">
        <w:rPr>
          <w:rFonts w:ascii="Times New Roman" w:hAnsi="Times New Roman" w:cs="Times New Roman"/>
          <w:sz w:val="26"/>
          <w:szCs w:val="26"/>
        </w:rPr>
        <w:t xml:space="preserve">công ước </w:t>
      </w:r>
      <w:r w:rsidRPr="00D4419B">
        <w:rPr>
          <w:rFonts w:ascii="Times New Roman" w:hAnsi="Times New Roman" w:cs="Times New Roman"/>
          <w:sz w:val="26"/>
          <w:szCs w:val="26"/>
        </w:rPr>
        <w:t>SOLAS đã tăng cường đáng kể các biện pháp phát hiện, dập cháy và bảo vệ kết cấu trên tàu.</w:t>
      </w:r>
      <w:r w:rsidR="003361CF">
        <w:rPr>
          <w:rFonts w:ascii="Times New Roman" w:hAnsi="Times New Roman" w:cs="Times New Roman"/>
          <w:sz w:val="26"/>
          <w:szCs w:val="26"/>
        </w:rPr>
        <w:t xml:space="preserve"> </w:t>
      </w:r>
      <w:r w:rsidRPr="00D4419B">
        <w:rPr>
          <w:rFonts w:ascii="Times New Roman" w:hAnsi="Times New Roman" w:cs="Times New Roman"/>
          <w:sz w:val="26"/>
          <w:szCs w:val="26"/>
        </w:rPr>
        <w:t xml:space="preserve">Tuy nhiên, sự xuất hiện nhanh chóng của nhiên liệu thay thế, hệ thống pin và các loại hàng hóa mới đồng nghĩa với việc khung pháp lý </w:t>
      </w:r>
      <w:r w:rsidR="003361CF">
        <w:rPr>
          <w:rFonts w:ascii="Times New Roman" w:hAnsi="Times New Roman" w:cs="Times New Roman"/>
          <w:sz w:val="26"/>
          <w:szCs w:val="26"/>
        </w:rPr>
        <w:t xml:space="preserve">này </w:t>
      </w:r>
      <w:r w:rsidRPr="00D4419B">
        <w:rPr>
          <w:rFonts w:ascii="Times New Roman" w:hAnsi="Times New Roman" w:cs="Times New Roman"/>
          <w:sz w:val="26"/>
          <w:szCs w:val="26"/>
        </w:rPr>
        <w:t xml:space="preserve">cần tiếp tục thích ứng. Việc chú trọng hơn vào các quy định dựa trên rủi ro, cập nhật hướng dẫn </w:t>
      </w:r>
      <w:r w:rsidR="003361CF">
        <w:rPr>
          <w:rFonts w:ascii="Times New Roman" w:hAnsi="Times New Roman" w:cs="Times New Roman"/>
          <w:sz w:val="26"/>
          <w:szCs w:val="26"/>
        </w:rPr>
        <w:t>với</w:t>
      </w:r>
      <w:r w:rsidRPr="00D4419B">
        <w:rPr>
          <w:rFonts w:ascii="Times New Roman" w:hAnsi="Times New Roman" w:cs="Times New Roman"/>
          <w:sz w:val="26"/>
          <w:szCs w:val="26"/>
        </w:rPr>
        <w:t xml:space="preserve"> công nghệ mới và làm rõ yêu cầu về </w:t>
      </w:r>
      <w:r w:rsidR="003361CF">
        <w:rPr>
          <w:rFonts w:ascii="Times New Roman" w:hAnsi="Times New Roman" w:cs="Times New Roman"/>
          <w:sz w:val="26"/>
          <w:szCs w:val="26"/>
        </w:rPr>
        <w:t>huấn luyện</w:t>
      </w:r>
      <w:r w:rsidRPr="00D4419B">
        <w:rPr>
          <w:rFonts w:ascii="Times New Roman" w:hAnsi="Times New Roman" w:cs="Times New Roman"/>
          <w:sz w:val="26"/>
          <w:szCs w:val="26"/>
        </w:rPr>
        <w:t xml:space="preserve"> chuyên biệt sẽ giúp đảm bảo thuyền viên luôn được bảo vệ. Đồng thời, việc thực thi nhất quán các tiêu chuẩn bảo trì và hệ thống quản lý an toàn trên toàn đội tàu toàn cầu cũng rất quan trọng để giảm rủi ro cháy buồng máy.</w:t>
      </w:r>
    </w:p>
    <w:p w14:paraId="3B6CB379" w14:textId="192CCDF2"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 xml:space="preserve">Trong toàn ngành hàng hải, nhận thức về rủi ro cháy nổ đang gia tăng. Tại OneLearn Global, số lượng tham gia các chương trình </w:t>
      </w:r>
      <w:r w:rsidR="003361CF">
        <w:rPr>
          <w:rFonts w:ascii="Times New Roman" w:hAnsi="Times New Roman" w:cs="Times New Roman"/>
          <w:sz w:val="26"/>
          <w:szCs w:val="26"/>
        </w:rPr>
        <w:t>huấn luyện</w:t>
      </w:r>
      <w:r w:rsidRPr="00D4419B">
        <w:rPr>
          <w:rFonts w:ascii="Times New Roman" w:hAnsi="Times New Roman" w:cs="Times New Roman"/>
          <w:sz w:val="26"/>
          <w:szCs w:val="26"/>
        </w:rPr>
        <w:t xml:space="preserve"> liên quan đến cháy nổ vẫn ở mức cao. Điều này phản ánh một sự chuyển biến rộng hơn trong ngành: các chủ tàu nhận ra rằng công nghệ mới, loại hàng hóa mới và yêu cầu vận hành thay đổi đòi hỏi thuyền viên phải liên tục cập nhật kiến thức và kỹ năng.</w:t>
      </w:r>
    </w:p>
    <w:p w14:paraId="542E08A4" w14:textId="5BEF9A65"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lastRenderedPageBreak/>
        <w:t xml:space="preserve">Các đơn vị </w:t>
      </w:r>
      <w:r w:rsidR="003361CF">
        <w:rPr>
          <w:rFonts w:ascii="Times New Roman" w:hAnsi="Times New Roman" w:cs="Times New Roman"/>
          <w:sz w:val="26"/>
          <w:szCs w:val="26"/>
        </w:rPr>
        <w:t>huấn luyện</w:t>
      </w:r>
      <w:r w:rsidRPr="00D4419B">
        <w:rPr>
          <w:rFonts w:ascii="Times New Roman" w:hAnsi="Times New Roman" w:cs="Times New Roman"/>
          <w:sz w:val="26"/>
          <w:szCs w:val="26"/>
        </w:rPr>
        <w:t xml:space="preserve"> cũng </w:t>
      </w:r>
      <w:r w:rsidR="003361CF">
        <w:rPr>
          <w:rFonts w:ascii="Times New Roman" w:hAnsi="Times New Roman" w:cs="Times New Roman"/>
          <w:sz w:val="26"/>
          <w:szCs w:val="26"/>
        </w:rPr>
        <w:t xml:space="preserve">phải </w:t>
      </w:r>
      <w:r w:rsidRPr="00D4419B">
        <w:rPr>
          <w:rFonts w:ascii="Times New Roman" w:hAnsi="Times New Roman" w:cs="Times New Roman"/>
          <w:sz w:val="26"/>
          <w:szCs w:val="26"/>
        </w:rPr>
        <w:t>có trách nhiệm theo kịp</w:t>
      </w:r>
      <w:r w:rsidR="003361CF">
        <w:rPr>
          <w:rFonts w:ascii="Times New Roman" w:hAnsi="Times New Roman" w:cs="Times New Roman"/>
          <w:sz w:val="26"/>
          <w:szCs w:val="26"/>
        </w:rPr>
        <w:t xml:space="preserve"> thực tế</w:t>
      </w:r>
      <w:r w:rsidRPr="00D4419B">
        <w:rPr>
          <w:rFonts w:ascii="Times New Roman" w:hAnsi="Times New Roman" w:cs="Times New Roman"/>
          <w:sz w:val="26"/>
          <w:szCs w:val="26"/>
        </w:rPr>
        <w:t xml:space="preserve"> bằng cách </w:t>
      </w:r>
      <w:r w:rsidR="003361CF">
        <w:rPr>
          <w:rFonts w:ascii="Times New Roman" w:hAnsi="Times New Roman" w:cs="Times New Roman"/>
          <w:sz w:val="26"/>
          <w:szCs w:val="26"/>
        </w:rPr>
        <w:t>xây dựng</w:t>
      </w:r>
      <w:r w:rsidRPr="00D4419B">
        <w:rPr>
          <w:rFonts w:ascii="Times New Roman" w:hAnsi="Times New Roman" w:cs="Times New Roman"/>
          <w:sz w:val="26"/>
          <w:szCs w:val="26"/>
        </w:rPr>
        <w:t xml:space="preserve"> các chương trình giải quyết các mối nguy</w:t>
      </w:r>
      <w:r w:rsidR="003361CF">
        <w:rPr>
          <w:rFonts w:ascii="Times New Roman" w:hAnsi="Times New Roman" w:cs="Times New Roman"/>
          <w:sz w:val="26"/>
          <w:szCs w:val="26"/>
        </w:rPr>
        <w:t xml:space="preserve"> hiểm</w:t>
      </w:r>
      <w:r w:rsidRPr="00D4419B">
        <w:rPr>
          <w:rFonts w:ascii="Times New Roman" w:hAnsi="Times New Roman" w:cs="Times New Roman"/>
          <w:sz w:val="26"/>
          <w:szCs w:val="26"/>
        </w:rPr>
        <w:t xml:space="preserve"> mới nổi và cung cấp cơ hội học tập thực tiễn, dễ tiếp cận cho thuyền viên trên toàn thế giới.</w:t>
      </w:r>
    </w:p>
    <w:p w14:paraId="11AD9E85" w14:textId="177E261D" w:rsidR="00D4419B" w:rsidRP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Thuyền viên là lực lượng cốt lõi của thương mại toàn cầu, thường làm việc trong điều kiện xa xôi và khắc nghiệt. Họ được kỳ vọng vận hành các hệ thống phức tạp, ứng phó sự cố và bảo vệ cả con người lẫn hàng hóa trong môi trường mà sự hỗ trợ bên ngoài có thể mất hàng giờ mới tiếp cận</w:t>
      </w:r>
      <w:r w:rsidR="003361CF">
        <w:rPr>
          <w:rFonts w:ascii="Times New Roman" w:hAnsi="Times New Roman" w:cs="Times New Roman"/>
          <w:sz w:val="26"/>
          <w:szCs w:val="26"/>
        </w:rPr>
        <w:t xml:space="preserve"> được. </w:t>
      </w:r>
      <w:r w:rsidRPr="00D4419B">
        <w:rPr>
          <w:rFonts w:ascii="Times New Roman" w:hAnsi="Times New Roman" w:cs="Times New Roman"/>
          <w:sz w:val="26"/>
          <w:szCs w:val="26"/>
        </w:rPr>
        <w:t xml:space="preserve">Trong những hoàn cảnh như vậy, việc chỉ dựa vào các tiêu chuẩn </w:t>
      </w:r>
      <w:r w:rsidR="003361CF">
        <w:rPr>
          <w:rFonts w:ascii="Times New Roman" w:hAnsi="Times New Roman" w:cs="Times New Roman"/>
          <w:sz w:val="26"/>
          <w:szCs w:val="26"/>
        </w:rPr>
        <w:t>huấn luyện</w:t>
      </w:r>
      <w:r w:rsidRPr="00D4419B">
        <w:rPr>
          <w:rFonts w:ascii="Times New Roman" w:hAnsi="Times New Roman" w:cs="Times New Roman"/>
          <w:sz w:val="26"/>
          <w:szCs w:val="26"/>
        </w:rPr>
        <w:t xml:space="preserve"> tối thiểu là không đủ. Ngành hàng hải cần hướng tới một mức độ </w:t>
      </w:r>
      <w:r w:rsidR="003361CF">
        <w:rPr>
          <w:rFonts w:ascii="Times New Roman" w:hAnsi="Times New Roman" w:cs="Times New Roman"/>
          <w:sz w:val="26"/>
          <w:szCs w:val="26"/>
        </w:rPr>
        <w:t>huấn luyện</w:t>
      </w:r>
      <w:r w:rsidRPr="00D4419B">
        <w:rPr>
          <w:rFonts w:ascii="Times New Roman" w:hAnsi="Times New Roman" w:cs="Times New Roman"/>
          <w:sz w:val="26"/>
          <w:szCs w:val="26"/>
        </w:rPr>
        <w:t xml:space="preserve"> an toàn cháy nổ đồng đều, chất lượng cao trên toàn cầu—ưu tiên </w:t>
      </w:r>
      <w:r w:rsidR="003361CF">
        <w:rPr>
          <w:rFonts w:ascii="Times New Roman" w:hAnsi="Times New Roman" w:cs="Times New Roman"/>
          <w:sz w:val="26"/>
          <w:szCs w:val="26"/>
        </w:rPr>
        <w:t>sẵn sàng</w:t>
      </w:r>
      <w:r w:rsidRPr="00D4419B">
        <w:rPr>
          <w:rFonts w:ascii="Times New Roman" w:hAnsi="Times New Roman" w:cs="Times New Roman"/>
          <w:sz w:val="26"/>
          <w:szCs w:val="26"/>
        </w:rPr>
        <w:t xml:space="preserve"> </w:t>
      </w:r>
      <w:r w:rsidR="003361CF">
        <w:rPr>
          <w:rFonts w:ascii="Times New Roman" w:hAnsi="Times New Roman" w:cs="Times New Roman"/>
          <w:sz w:val="26"/>
          <w:szCs w:val="26"/>
        </w:rPr>
        <w:t xml:space="preserve">cho các tình huống </w:t>
      </w:r>
      <w:r w:rsidRPr="00D4419B">
        <w:rPr>
          <w:rFonts w:ascii="Times New Roman" w:hAnsi="Times New Roman" w:cs="Times New Roman"/>
          <w:sz w:val="26"/>
          <w:szCs w:val="26"/>
        </w:rPr>
        <w:t xml:space="preserve">thực tế, học tập liên tục và áp dụng công nghệ </w:t>
      </w:r>
      <w:r w:rsidR="003361CF">
        <w:rPr>
          <w:rFonts w:ascii="Times New Roman" w:hAnsi="Times New Roman" w:cs="Times New Roman"/>
          <w:sz w:val="26"/>
          <w:szCs w:val="26"/>
        </w:rPr>
        <w:t>huấn luyện</w:t>
      </w:r>
      <w:r w:rsidRPr="00D4419B">
        <w:rPr>
          <w:rFonts w:ascii="Times New Roman" w:hAnsi="Times New Roman" w:cs="Times New Roman"/>
          <w:sz w:val="26"/>
          <w:szCs w:val="26"/>
        </w:rPr>
        <w:t xml:space="preserve"> hiện đại.</w:t>
      </w:r>
    </w:p>
    <w:p w14:paraId="4CA71966" w14:textId="1ADF3E41" w:rsidR="00D4419B" w:rsidRDefault="00D4419B" w:rsidP="00D4419B">
      <w:pPr>
        <w:spacing w:before="120" w:after="120"/>
        <w:jc w:val="both"/>
        <w:rPr>
          <w:rFonts w:ascii="Times New Roman" w:hAnsi="Times New Roman" w:cs="Times New Roman"/>
          <w:sz w:val="26"/>
          <w:szCs w:val="26"/>
        </w:rPr>
      </w:pPr>
      <w:r w:rsidRPr="00D4419B">
        <w:rPr>
          <w:rFonts w:ascii="Times New Roman" w:hAnsi="Times New Roman" w:cs="Times New Roman"/>
          <w:sz w:val="26"/>
          <w:szCs w:val="26"/>
        </w:rPr>
        <w:t xml:space="preserve">Bởi khi xảy ra cháy trên biển, sự </w:t>
      </w:r>
      <w:r w:rsidR="003361CF">
        <w:rPr>
          <w:rFonts w:ascii="Times New Roman" w:hAnsi="Times New Roman" w:cs="Times New Roman"/>
          <w:sz w:val="26"/>
          <w:szCs w:val="26"/>
        </w:rPr>
        <w:t>sẵn sàng</w:t>
      </w:r>
      <w:r w:rsidRPr="00D4419B">
        <w:rPr>
          <w:rFonts w:ascii="Times New Roman" w:hAnsi="Times New Roman" w:cs="Times New Roman"/>
          <w:sz w:val="26"/>
          <w:szCs w:val="26"/>
        </w:rPr>
        <w:t xml:space="preserve"> là tất cả. Và an toàn của thuyền viên không bao giờ được phép bị đánh đổi.</w:t>
      </w:r>
    </w:p>
    <w:p w14:paraId="1A6DF628" w14:textId="5232C200" w:rsidR="00C13E10" w:rsidRPr="003361CF" w:rsidRDefault="003361CF" w:rsidP="003361CF">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3361CF" w:rsidSect="00D4419B">
      <w:pgSz w:w="12240" w:h="15840"/>
      <w:pgMar w:top="99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9B"/>
    <w:rsid w:val="000501D0"/>
    <w:rsid w:val="003361CF"/>
    <w:rsid w:val="00754ADA"/>
    <w:rsid w:val="00C13E10"/>
    <w:rsid w:val="00D4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5C73"/>
  <w15:chartTrackingRefBased/>
  <w15:docId w15:val="{CDEAE2DF-8608-4216-A4E1-29F388AE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19B"/>
    <w:rPr>
      <w:rFonts w:eastAsiaTheme="majorEastAsia" w:cstheme="majorBidi"/>
      <w:color w:val="272727" w:themeColor="text1" w:themeTint="D8"/>
    </w:rPr>
  </w:style>
  <w:style w:type="paragraph" w:styleId="Title">
    <w:name w:val="Title"/>
    <w:basedOn w:val="Normal"/>
    <w:next w:val="Normal"/>
    <w:link w:val="TitleChar"/>
    <w:uiPriority w:val="10"/>
    <w:qFormat/>
    <w:rsid w:val="00D44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19B"/>
    <w:pPr>
      <w:spacing w:before="160"/>
      <w:jc w:val="center"/>
    </w:pPr>
    <w:rPr>
      <w:i/>
      <w:iCs/>
      <w:color w:val="404040" w:themeColor="text1" w:themeTint="BF"/>
    </w:rPr>
  </w:style>
  <w:style w:type="character" w:customStyle="1" w:styleId="QuoteChar">
    <w:name w:val="Quote Char"/>
    <w:basedOn w:val="DefaultParagraphFont"/>
    <w:link w:val="Quote"/>
    <w:uiPriority w:val="29"/>
    <w:rsid w:val="00D4419B"/>
    <w:rPr>
      <w:i/>
      <w:iCs/>
      <w:color w:val="404040" w:themeColor="text1" w:themeTint="BF"/>
    </w:rPr>
  </w:style>
  <w:style w:type="paragraph" w:styleId="ListParagraph">
    <w:name w:val="List Paragraph"/>
    <w:basedOn w:val="Normal"/>
    <w:uiPriority w:val="34"/>
    <w:qFormat/>
    <w:rsid w:val="00D4419B"/>
    <w:pPr>
      <w:ind w:left="720"/>
      <w:contextualSpacing/>
    </w:pPr>
  </w:style>
  <w:style w:type="character" w:styleId="IntenseEmphasis">
    <w:name w:val="Intense Emphasis"/>
    <w:basedOn w:val="DefaultParagraphFont"/>
    <w:uiPriority w:val="21"/>
    <w:qFormat/>
    <w:rsid w:val="00D4419B"/>
    <w:rPr>
      <w:i/>
      <w:iCs/>
      <w:color w:val="0F4761" w:themeColor="accent1" w:themeShade="BF"/>
    </w:rPr>
  </w:style>
  <w:style w:type="paragraph" w:styleId="IntenseQuote">
    <w:name w:val="Intense Quote"/>
    <w:basedOn w:val="Normal"/>
    <w:next w:val="Normal"/>
    <w:link w:val="IntenseQuoteChar"/>
    <w:uiPriority w:val="30"/>
    <w:qFormat/>
    <w:rsid w:val="00D44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19B"/>
    <w:rPr>
      <w:i/>
      <w:iCs/>
      <w:color w:val="0F4761" w:themeColor="accent1" w:themeShade="BF"/>
    </w:rPr>
  </w:style>
  <w:style w:type="character" w:styleId="IntenseReference">
    <w:name w:val="Intense Reference"/>
    <w:basedOn w:val="DefaultParagraphFont"/>
    <w:uiPriority w:val="32"/>
    <w:qFormat/>
    <w:rsid w:val="00D4419B"/>
    <w:rPr>
      <w:b/>
      <w:bCs/>
      <w:smallCaps/>
      <w:color w:val="0F4761" w:themeColor="accent1" w:themeShade="BF"/>
      <w:spacing w:val="5"/>
    </w:rPr>
  </w:style>
  <w:style w:type="character" w:styleId="Hyperlink">
    <w:name w:val="Hyperlink"/>
    <w:basedOn w:val="DefaultParagraphFont"/>
    <w:uiPriority w:val="99"/>
    <w:unhideWhenUsed/>
    <w:rsid w:val="00D4419B"/>
    <w:rPr>
      <w:color w:val="467886" w:themeColor="hyperlink"/>
      <w:u w:val="single"/>
    </w:rPr>
  </w:style>
  <w:style w:type="character" w:styleId="UnresolvedMention">
    <w:name w:val="Unresolved Mention"/>
    <w:basedOn w:val="DefaultParagraphFont"/>
    <w:uiPriority w:val="99"/>
    <w:semiHidden/>
    <w:unhideWhenUsed/>
    <w:rsid w:val="00D44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2026-05-02T07:51:00Z</dcterms:created>
  <dcterms:modified xsi:type="dcterms:W3CDTF">2026-05-02T08:06:00Z</dcterms:modified>
</cp:coreProperties>
</file>