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359B" w14:textId="38886865" w:rsidR="00946FB8" w:rsidRPr="00946FB8" w:rsidRDefault="00946FB8" w:rsidP="004672AA">
      <w:pPr>
        <w:spacing w:line="240" w:lineRule="auto"/>
        <w:ind w:left="90" w:right="1080" w:firstLine="180"/>
        <w:jc w:val="center"/>
        <w:rPr>
          <w:rFonts w:ascii="Times New Roman" w:hAnsi="Times New Roman" w:cs="Times New Roman"/>
          <w:b/>
          <w:bCs/>
          <w:color w:val="156082" w:themeColor="accent1"/>
          <w:sz w:val="40"/>
          <w:szCs w:val="40"/>
        </w:rPr>
      </w:pPr>
      <w:r w:rsidRPr="00946FB8">
        <w:rPr>
          <w:rFonts w:ascii="Times New Roman" w:hAnsi="Times New Roman" w:cs="Times New Roman"/>
          <w:b/>
          <w:bCs/>
          <w:color w:val="156082" w:themeColor="accent1"/>
          <w:sz w:val="40"/>
          <w:szCs w:val="40"/>
        </w:rPr>
        <w:t>Điều hướng công lý: Liên minh mới của ngành hàng hải nhằm chống hình sự hóa bất công đối với thuyền viên</w:t>
      </w:r>
    </w:p>
    <w:p w14:paraId="315F3C34" w14:textId="74CFCA33" w:rsidR="00946FB8" w:rsidRPr="00946FB8" w:rsidRDefault="00946FB8" w:rsidP="00946FB8">
      <w:pPr>
        <w:jc w:val="right"/>
      </w:pPr>
      <w:hyperlink r:id="rId5" w:history="1">
        <w:r w:rsidRPr="00946FB8">
          <w:rPr>
            <w:rStyle w:val="Hyperlink"/>
            <w:b/>
            <w:bCs/>
          </w:rPr>
          <w:t>maritimecyprus</w:t>
        </w:r>
      </w:hyperlink>
    </w:p>
    <w:p w14:paraId="5F5BAC20" w14:textId="1A95C906" w:rsidR="00946FB8" w:rsidRPr="00946FB8" w:rsidRDefault="00946FB8" w:rsidP="00946FB8">
      <w:r w:rsidRPr="00946FB8">
        <w:drawing>
          <wp:inline distT="0" distB="0" distL="0" distR="0" wp14:anchorId="7C484EA6" wp14:editId="16DC4027">
            <wp:extent cx="5943600" cy="3340735"/>
            <wp:effectExtent l="0" t="0" r="0" b="0"/>
            <wp:docPr id="240892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0735"/>
                    </a:xfrm>
                    <a:prstGeom prst="rect">
                      <a:avLst/>
                    </a:prstGeom>
                    <a:noFill/>
                    <a:ln>
                      <a:noFill/>
                    </a:ln>
                  </pic:spPr>
                </pic:pic>
              </a:graphicData>
            </a:graphic>
          </wp:inline>
        </w:drawing>
      </w:r>
    </w:p>
    <w:p w14:paraId="64C495EF" w14:textId="300476A1" w:rsidR="00946FB8" w:rsidRPr="00946FB8" w:rsidRDefault="00946FB8" w:rsidP="00946FB8">
      <w:pPr>
        <w:spacing w:before="120" w:after="120"/>
        <w:jc w:val="both"/>
        <w:rPr>
          <w:rFonts w:ascii="Times New Roman" w:hAnsi="Times New Roman" w:cs="Times New Roman"/>
          <w:sz w:val="26"/>
          <w:szCs w:val="26"/>
        </w:rPr>
      </w:pPr>
      <w:r w:rsidRPr="00946FB8">
        <w:rPr>
          <w:rFonts w:ascii="Times New Roman" w:hAnsi="Times New Roman" w:cs="Times New Roman"/>
          <w:sz w:val="26"/>
          <w:szCs w:val="26"/>
        </w:rPr>
        <w:t xml:space="preserve">Ủy ban Pháp </w:t>
      </w:r>
      <w:r>
        <w:rPr>
          <w:rFonts w:ascii="Times New Roman" w:hAnsi="Times New Roman" w:cs="Times New Roman"/>
          <w:sz w:val="26"/>
          <w:szCs w:val="26"/>
        </w:rPr>
        <w:t>luật</w:t>
      </w:r>
      <w:r w:rsidRPr="00946FB8">
        <w:rPr>
          <w:rFonts w:ascii="Times New Roman" w:hAnsi="Times New Roman" w:cs="Times New Roman"/>
          <w:sz w:val="26"/>
          <w:szCs w:val="26"/>
        </w:rPr>
        <w:t xml:space="preserve"> của IMO đang xem xét một bản cập nhật quan trọng về đối xử công bằng với thuyền viên, trong bối cảnh các tổ chức hàng hải tăng cường nỗ lực bảo vệ thuyền viên khỏi việc bị giam giữ tùy tiện và những “đứt gãy pháp lý” tại các quốc gia nước ngoài.</w:t>
      </w:r>
    </w:p>
    <w:p w14:paraId="64B8D507" w14:textId="1CD890E5" w:rsidR="00946FB8" w:rsidRPr="00946FB8" w:rsidRDefault="00946FB8" w:rsidP="00946FB8">
      <w:pPr>
        <w:spacing w:before="120" w:after="120"/>
        <w:jc w:val="both"/>
        <w:rPr>
          <w:rFonts w:ascii="Times New Roman" w:hAnsi="Times New Roman" w:cs="Times New Roman"/>
          <w:sz w:val="26"/>
          <w:szCs w:val="26"/>
        </w:rPr>
      </w:pPr>
      <w:r w:rsidRPr="00946FB8">
        <w:rPr>
          <w:rFonts w:ascii="Times New Roman" w:hAnsi="Times New Roman" w:cs="Times New Roman"/>
          <w:sz w:val="26"/>
          <w:szCs w:val="26"/>
        </w:rPr>
        <w:t>Một báo cáo chung do International Chamber of Shipping (ICS) và International Transport Workers' Federation (ITF) đệ trình đã chỉ ra một xu hướng đáng lo ngại: thuyền viên ngày càng phải đối mặt với tình trạng bị giam giữ kéo dài và xa cách gia đình</w:t>
      </w:r>
      <w:r>
        <w:rPr>
          <w:rFonts w:ascii="Times New Roman" w:hAnsi="Times New Roman" w:cs="Times New Roman"/>
          <w:sz w:val="26"/>
          <w:szCs w:val="26"/>
        </w:rPr>
        <w:t xml:space="preserve">, </w:t>
      </w:r>
      <w:r w:rsidRPr="00946FB8">
        <w:rPr>
          <w:rFonts w:ascii="Times New Roman" w:hAnsi="Times New Roman" w:cs="Times New Roman"/>
          <w:sz w:val="26"/>
          <w:szCs w:val="26"/>
        </w:rPr>
        <w:t>đôi khi lên tới nhiều năm trong khi các cơ quan chức năng điều tra các cáo buộc hình sự dù thiếu bằng chứng đáng tin cậy.</w:t>
      </w:r>
    </w:p>
    <w:p w14:paraId="21D15A44" w14:textId="77777777" w:rsidR="00946FB8" w:rsidRPr="00946FB8" w:rsidRDefault="00946FB8" w:rsidP="00946FB8">
      <w:pPr>
        <w:spacing w:before="120" w:after="120"/>
        <w:jc w:val="both"/>
        <w:rPr>
          <w:rFonts w:ascii="Times New Roman" w:hAnsi="Times New Roman" w:cs="Times New Roman"/>
          <w:b/>
          <w:bCs/>
          <w:sz w:val="26"/>
          <w:szCs w:val="26"/>
        </w:rPr>
      </w:pPr>
      <w:r w:rsidRPr="00946FB8">
        <w:rPr>
          <w:rFonts w:ascii="Times New Roman" w:hAnsi="Times New Roman" w:cs="Times New Roman"/>
          <w:b/>
          <w:bCs/>
          <w:sz w:val="26"/>
          <w:szCs w:val="26"/>
        </w:rPr>
        <w:t>Thu hẹp khoảng cách hành chính</w:t>
      </w:r>
    </w:p>
    <w:p w14:paraId="7780ABAE" w14:textId="5BCF1915" w:rsidR="00946FB8" w:rsidRPr="00946FB8" w:rsidRDefault="00946FB8" w:rsidP="00946FB8">
      <w:pPr>
        <w:spacing w:before="120" w:after="120"/>
        <w:jc w:val="both"/>
        <w:rPr>
          <w:rFonts w:ascii="Times New Roman" w:hAnsi="Times New Roman" w:cs="Times New Roman"/>
          <w:sz w:val="26"/>
          <w:szCs w:val="26"/>
        </w:rPr>
      </w:pPr>
      <w:r w:rsidRPr="00946FB8">
        <w:rPr>
          <w:rFonts w:ascii="Times New Roman" w:hAnsi="Times New Roman" w:cs="Times New Roman"/>
          <w:sz w:val="26"/>
          <w:szCs w:val="26"/>
        </w:rPr>
        <w:t>Một trong những mối quan ngại chính được nêu trong báo cáo là “khoảng trống nghiêm trọng” giữa chính phủ trung ương và hệ thống tư pháp địa phương. Mặc dù nhiều quốc gia thành viên bày tỏ sự ủng hộ đối với Hướng dẫn</w:t>
      </w:r>
      <w:r>
        <w:rPr>
          <w:rFonts w:ascii="Times New Roman" w:hAnsi="Times New Roman" w:cs="Times New Roman"/>
          <w:sz w:val="26"/>
          <w:szCs w:val="26"/>
        </w:rPr>
        <w:t xml:space="preserve"> của</w:t>
      </w:r>
      <w:r w:rsidRPr="00946FB8">
        <w:rPr>
          <w:rFonts w:ascii="Times New Roman" w:hAnsi="Times New Roman" w:cs="Times New Roman"/>
          <w:sz w:val="26"/>
          <w:szCs w:val="26"/>
        </w:rPr>
        <w:t xml:space="preserve"> IMO/ILO về đối xử công bằng với thuyền viên</w:t>
      </w:r>
      <w:r>
        <w:rPr>
          <w:rFonts w:ascii="Times New Roman" w:hAnsi="Times New Roman" w:cs="Times New Roman"/>
          <w:sz w:val="26"/>
          <w:szCs w:val="26"/>
        </w:rPr>
        <w:t xml:space="preserve"> nhưng</w:t>
      </w:r>
      <w:r w:rsidRPr="00946FB8">
        <w:rPr>
          <w:rFonts w:ascii="Times New Roman" w:hAnsi="Times New Roman" w:cs="Times New Roman"/>
          <w:sz w:val="26"/>
          <w:szCs w:val="26"/>
        </w:rPr>
        <w:t xml:space="preserve"> báo cáo cho biết các công tố viên và cơ quan tư pháp địa phương thường phớt lờ các tiêu chuẩn này, nhiều khả năng do thiếu nhận thức hoặc hiểu biết </w:t>
      </w:r>
      <w:r>
        <w:rPr>
          <w:rFonts w:ascii="Times New Roman" w:hAnsi="Times New Roman" w:cs="Times New Roman"/>
          <w:sz w:val="26"/>
          <w:szCs w:val="26"/>
        </w:rPr>
        <w:t xml:space="preserve">không </w:t>
      </w:r>
      <w:r w:rsidRPr="00946FB8">
        <w:rPr>
          <w:rFonts w:ascii="Times New Roman" w:hAnsi="Times New Roman" w:cs="Times New Roman"/>
          <w:sz w:val="26"/>
          <w:szCs w:val="26"/>
        </w:rPr>
        <w:t>đầy đủ.</w:t>
      </w:r>
    </w:p>
    <w:p w14:paraId="7CC938E2" w14:textId="77777777" w:rsidR="00946FB8" w:rsidRDefault="00946FB8" w:rsidP="00946FB8">
      <w:pPr>
        <w:spacing w:before="120" w:after="120"/>
        <w:jc w:val="both"/>
        <w:rPr>
          <w:rFonts w:ascii="Times New Roman" w:hAnsi="Times New Roman" w:cs="Times New Roman"/>
          <w:sz w:val="26"/>
          <w:szCs w:val="26"/>
        </w:rPr>
      </w:pPr>
      <w:r w:rsidRPr="00946FB8">
        <w:rPr>
          <w:rFonts w:ascii="Times New Roman" w:hAnsi="Times New Roman" w:cs="Times New Roman"/>
          <w:sz w:val="26"/>
          <w:szCs w:val="26"/>
        </w:rPr>
        <w:t xml:space="preserve">Để giải quyết vấn đề này, ICS và ITF đã thành lập </w:t>
      </w:r>
      <w:r>
        <w:rPr>
          <w:rFonts w:ascii="Times New Roman" w:hAnsi="Times New Roman" w:cs="Times New Roman"/>
          <w:sz w:val="26"/>
          <w:szCs w:val="26"/>
        </w:rPr>
        <w:t xml:space="preserve">ra </w:t>
      </w:r>
      <w:r w:rsidRPr="00946FB8">
        <w:rPr>
          <w:rFonts w:ascii="Times New Roman" w:hAnsi="Times New Roman" w:cs="Times New Roman"/>
          <w:sz w:val="26"/>
          <w:szCs w:val="26"/>
        </w:rPr>
        <w:t xml:space="preserve">Diễn đàn Thường trực của Ngành về Hình sự hóa </w:t>
      </w:r>
      <w:r>
        <w:rPr>
          <w:rFonts w:ascii="Times New Roman" w:hAnsi="Times New Roman" w:cs="Times New Roman"/>
          <w:sz w:val="26"/>
          <w:szCs w:val="26"/>
        </w:rPr>
        <w:t xml:space="preserve">vi phạm của </w:t>
      </w:r>
      <w:r w:rsidRPr="00946FB8">
        <w:rPr>
          <w:rFonts w:ascii="Times New Roman" w:hAnsi="Times New Roman" w:cs="Times New Roman"/>
          <w:sz w:val="26"/>
          <w:szCs w:val="26"/>
        </w:rPr>
        <w:t xml:space="preserve">Thuyền viên (Industry Standing Forum on the Criminalization of Seafarers). </w:t>
      </w:r>
    </w:p>
    <w:p w14:paraId="4236EB30" w14:textId="77777777" w:rsidR="00946FB8" w:rsidRDefault="00946FB8" w:rsidP="00946FB8">
      <w:pPr>
        <w:spacing w:before="120" w:after="120"/>
        <w:jc w:val="both"/>
        <w:rPr>
          <w:rFonts w:ascii="Times New Roman" w:hAnsi="Times New Roman" w:cs="Times New Roman"/>
          <w:sz w:val="26"/>
          <w:szCs w:val="26"/>
        </w:rPr>
      </w:pPr>
    </w:p>
    <w:p w14:paraId="1E472F45" w14:textId="4D375071" w:rsidR="00946FB8" w:rsidRPr="00946FB8" w:rsidRDefault="00946FB8" w:rsidP="00946FB8">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Diễn đàn</w:t>
      </w:r>
      <w:r w:rsidRPr="00946FB8">
        <w:rPr>
          <w:rFonts w:ascii="Times New Roman" w:hAnsi="Times New Roman" w:cs="Times New Roman"/>
          <w:sz w:val="26"/>
          <w:szCs w:val="26"/>
        </w:rPr>
        <w:t xml:space="preserve"> mới này cung cấp:</w:t>
      </w:r>
    </w:p>
    <w:p w14:paraId="6326995F" w14:textId="77777777" w:rsidR="00946FB8" w:rsidRDefault="00946FB8" w:rsidP="00946FB8">
      <w:pPr>
        <w:pStyle w:val="ListParagraph"/>
        <w:numPr>
          <w:ilvl w:val="0"/>
          <w:numId w:val="3"/>
        </w:numPr>
        <w:spacing w:before="120" w:after="120"/>
        <w:jc w:val="both"/>
        <w:rPr>
          <w:rFonts w:ascii="Times New Roman" w:hAnsi="Times New Roman" w:cs="Times New Roman"/>
          <w:sz w:val="26"/>
          <w:szCs w:val="26"/>
        </w:rPr>
      </w:pPr>
      <w:r>
        <w:rPr>
          <w:rFonts w:ascii="Times New Roman" w:hAnsi="Times New Roman" w:cs="Times New Roman"/>
          <w:b/>
          <w:bCs/>
          <w:sz w:val="26"/>
          <w:szCs w:val="26"/>
        </w:rPr>
        <w:t>Một t</w:t>
      </w:r>
      <w:r w:rsidRPr="00946FB8">
        <w:rPr>
          <w:rFonts w:ascii="Times New Roman" w:hAnsi="Times New Roman" w:cs="Times New Roman"/>
          <w:b/>
          <w:bCs/>
          <w:sz w:val="26"/>
          <w:szCs w:val="26"/>
        </w:rPr>
        <w:t>iếng nói tập thể:</w:t>
      </w:r>
      <w:r w:rsidRPr="00946FB8">
        <w:rPr>
          <w:rFonts w:ascii="Times New Roman" w:hAnsi="Times New Roman" w:cs="Times New Roman"/>
          <w:sz w:val="26"/>
          <w:szCs w:val="26"/>
        </w:rPr>
        <w:t xml:space="preserve"> Đại diện cho toàn ngành trong các vụ việc giam giữ đang diễn ra.</w:t>
      </w:r>
    </w:p>
    <w:p w14:paraId="54C3DEE2" w14:textId="38FA61B1" w:rsidR="00946FB8" w:rsidRDefault="00946FB8" w:rsidP="00946FB8">
      <w:pPr>
        <w:pStyle w:val="ListParagraph"/>
        <w:numPr>
          <w:ilvl w:val="0"/>
          <w:numId w:val="3"/>
        </w:numPr>
        <w:spacing w:before="120" w:after="120"/>
        <w:jc w:val="both"/>
        <w:rPr>
          <w:rFonts w:ascii="Times New Roman" w:hAnsi="Times New Roman" w:cs="Times New Roman"/>
          <w:sz w:val="26"/>
          <w:szCs w:val="26"/>
        </w:rPr>
      </w:pPr>
      <w:r w:rsidRPr="00946FB8">
        <w:rPr>
          <w:rFonts w:ascii="Times New Roman" w:hAnsi="Times New Roman" w:cs="Times New Roman"/>
          <w:b/>
          <w:bCs/>
          <w:sz w:val="26"/>
          <w:szCs w:val="26"/>
        </w:rPr>
        <w:t>Chia sẻ kiến thức:</w:t>
      </w:r>
      <w:r w:rsidRPr="00946FB8">
        <w:rPr>
          <w:rFonts w:ascii="Times New Roman" w:hAnsi="Times New Roman" w:cs="Times New Roman"/>
          <w:sz w:val="26"/>
          <w:szCs w:val="26"/>
        </w:rPr>
        <w:t xml:space="preserve"> Phổ biến chuyên môn nhằm bảo đảm Hướng dẫn </w:t>
      </w:r>
      <w:r>
        <w:rPr>
          <w:rFonts w:ascii="Times New Roman" w:hAnsi="Times New Roman" w:cs="Times New Roman"/>
          <w:sz w:val="26"/>
          <w:szCs w:val="26"/>
        </w:rPr>
        <w:t xml:space="preserve">của </w:t>
      </w:r>
      <w:r w:rsidRPr="00946FB8">
        <w:rPr>
          <w:rFonts w:ascii="Times New Roman" w:hAnsi="Times New Roman" w:cs="Times New Roman"/>
          <w:sz w:val="26"/>
          <w:szCs w:val="26"/>
        </w:rPr>
        <w:t xml:space="preserve">ILO/IMO năm 2025 được áp dụng trong các tai nạn hàng hải hoặc </w:t>
      </w:r>
      <w:r>
        <w:rPr>
          <w:rFonts w:ascii="Times New Roman" w:hAnsi="Times New Roman" w:cs="Times New Roman"/>
          <w:sz w:val="26"/>
          <w:szCs w:val="26"/>
        </w:rPr>
        <w:t xml:space="preserve">trong </w:t>
      </w:r>
      <w:r w:rsidRPr="00946FB8">
        <w:rPr>
          <w:rFonts w:ascii="Times New Roman" w:hAnsi="Times New Roman" w:cs="Times New Roman"/>
          <w:sz w:val="26"/>
          <w:szCs w:val="26"/>
        </w:rPr>
        <w:t>điều tra hình sự.</w:t>
      </w:r>
    </w:p>
    <w:p w14:paraId="2BED23B0" w14:textId="077ACC8F" w:rsidR="00946FB8" w:rsidRPr="00946FB8" w:rsidRDefault="00946FB8" w:rsidP="00946FB8">
      <w:pPr>
        <w:pStyle w:val="ListParagraph"/>
        <w:numPr>
          <w:ilvl w:val="0"/>
          <w:numId w:val="3"/>
        </w:numPr>
        <w:spacing w:before="120" w:after="120"/>
        <w:jc w:val="both"/>
        <w:rPr>
          <w:rFonts w:ascii="Times New Roman" w:hAnsi="Times New Roman" w:cs="Times New Roman"/>
          <w:sz w:val="26"/>
          <w:szCs w:val="26"/>
        </w:rPr>
      </w:pPr>
      <w:r w:rsidRPr="00946FB8">
        <w:rPr>
          <w:rFonts w:ascii="Times New Roman" w:hAnsi="Times New Roman" w:cs="Times New Roman"/>
          <w:b/>
          <w:bCs/>
          <w:sz w:val="26"/>
          <w:szCs w:val="26"/>
        </w:rPr>
        <w:t>Vận động trực tiếp:</w:t>
      </w:r>
      <w:r w:rsidRPr="00946FB8">
        <w:rPr>
          <w:rFonts w:ascii="Times New Roman" w:hAnsi="Times New Roman" w:cs="Times New Roman"/>
          <w:sz w:val="26"/>
          <w:szCs w:val="26"/>
        </w:rPr>
        <w:t xml:space="preserve"> Diễn đàn đã họp ba lần và đưa ra các kiến nghị chung nhằm hỗ trợ các thuyền viên bị giam giữ trong một số vụ việc cụ thể.</w:t>
      </w:r>
    </w:p>
    <w:p w14:paraId="437EE490" w14:textId="35F65D7D" w:rsidR="00946FB8" w:rsidRPr="00946FB8" w:rsidRDefault="00946FB8" w:rsidP="00946FB8">
      <w:pPr>
        <w:spacing w:before="120" w:after="120"/>
        <w:jc w:val="both"/>
        <w:rPr>
          <w:rFonts w:ascii="Times New Roman" w:hAnsi="Times New Roman" w:cs="Times New Roman"/>
          <w:b/>
          <w:bCs/>
          <w:sz w:val="26"/>
          <w:szCs w:val="26"/>
        </w:rPr>
      </w:pPr>
      <w:r w:rsidRPr="00946FB8">
        <w:rPr>
          <w:rFonts w:ascii="Times New Roman" w:hAnsi="Times New Roman" w:cs="Times New Roman"/>
          <w:b/>
          <w:bCs/>
          <w:sz w:val="26"/>
          <w:szCs w:val="26"/>
        </w:rPr>
        <w:t>Đối phó với rủi ro</w:t>
      </w:r>
      <w:r>
        <w:rPr>
          <w:rFonts w:ascii="Times New Roman" w:hAnsi="Times New Roman" w:cs="Times New Roman"/>
          <w:b/>
          <w:bCs/>
          <w:sz w:val="26"/>
          <w:szCs w:val="26"/>
        </w:rPr>
        <w:t xml:space="preserve"> về </w:t>
      </w:r>
      <w:r w:rsidRPr="00946FB8">
        <w:rPr>
          <w:rFonts w:ascii="Times New Roman" w:hAnsi="Times New Roman" w:cs="Times New Roman"/>
          <w:b/>
          <w:bCs/>
          <w:sz w:val="26"/>
          <w:szCs w:val="26"/>
        </w:rPr>
        <w:t>ma túy</w:t>
      </w:r>
    </w:p>
    <w:p w14:paraId="7613490B" w14:textId="77777777" w:rsidR="00946FB8" w:rsidRPr="00946FB8" w:rsidRDefault="00946FB8" w:rsidP="00946FB8">
      <w:pPr>
        <w:spacing w:before="120" w:after="120"/>
        <w:jc w:val="both"/>
        <w:rPr>
          <w:rFonts w:ascii="Times New Roman" w:hAnsi="Times New Roman" w:cs="Times New Roman"/>
          <w:sz w:val="26"/>
          <w:szCs w:val="26"/>
        </w:rPr>
      </w:pPr>
      <w:r w:rsidRPr="00946FB8">
        <w:rPr>
          <w:rFonts w:ascii="Times New Roman" w:hAnsi="Times New Roman" w:cs="Times New Roman"/>
          <w:sz w:val="26"/>
          <w:szCs w:val="26"/>
        </w:rPr>
        <w:t>Báo cáo cũng đề cập đến vai trò “vô tình” của vận tải biển thương mại trong hoạt động buôn bán ma túy toàn cầu. Theo dữ liệu của United Nations Office on Drugs and Crime, phần lớn hoạt động buôn bán cocaine trên thế giới diễn ra bằng đường biển, khiến thuyền viên thường bị cuốn vào các đường dây buôn lậu mà họ hoàn toàn không hay biết.</w:t>
      </w:r>
    </w:p>
    <w:p w14:paraId="5CE617F1" w14:textId="38131AEB" w:rsidR="00946FB8" w:rsidRPr="00946FB8" w:rsidRDefault="00946FB8" w:rsidP="00946FB8">
      <w:pPr>
        <w:spacing w:before="120" w:after="120"/>
        <w:jc w:val="both"/>
        <w:rPr>
          <w:rFonts w:ascii="Times New Roman" w:hAnsi="Times New Roman" w:cs="Times New Roman"/>
          <w:sz w:val="26"/>
          <w:szCs w:val="26"/>
        </w:rPr>
      </w:pPr>
      <w:r>
        <w:rPr>
          <w:rFonts w:ascii="Times New Roman" w:hAnsi="Times New Roman" w:cs="Times New Roman"/>
          <w:sz w:val="26"/>
          <w:szCs w:val="26"/>
        </w:rPr>
        <w:t>R</w:t>
      </w:r>
      <w:r w:rsidRPr="00946FB8">
        <w:rPr>
          <w:rFonts w:ascii="Times New Roman" w:hAnsi="Times New Roman" w:cs="Times New Roman"/>
          <w:sz w:val="26"/>
          <w:szCs w:val="26"/>
        </w:rPr>
        <w:t xml:space="preserve">ủi ro lớn nhất vẫn tập trung tại các cảng xếp hàng ở khu vực Mỹ Latinh và các cảng dỡ hàng ở Tây Âu, Nam Âu và </w:t>
      </w:r>
      <w:r>
        <w:rPr>
          <w:rFonts w:ascii="Times New Roman" w:hAnsi="Times New Roman" w:cs="Times New Roman"/>
          <w:sz w:val="26"/>
          <w:szCs w:val="26"/>
        </w:rPr>
        <w:t>Mỹ</w:t>
      </w:r>
      <w:r w:rsidRPr="00946FB8">
        <w:rPr>
          <w:rFonts w:ascii="Times New Roman" w:hAnsi="Times New Roman" w:cs="Times New Roman"/>
          <w:sz w:val="26"/>
          <w:szCs w:val="26"/>
        </w:rPr>
        <w:t>. Để ứng phó, ICS đã triển khai một trung tâm dữ liệu số tập trung, cung cấp hướng dẫn phòng ngừa tổn thất theo từng địa phương từ các đại diện của các Hội P&amp;I.</w:t>
      </w:r>
    </w:p>
    <w:p w14:paraId="02315697" w14:textId="77777777" w:rsidR="00946FB8" w:rsidRPr="00946FB8" w:rsidRDefault="00946FB8" w:rsidP="00946FB8">
      <w:pPr>
        <w:spacing w:before="120" w:after="120"/>
        <w:jc w:val="both"/>
        <w:rPr>
          <w:rFonts w:ascii="Times New Roman" w:hAnsi="Times New Roman" w:cs="Times New Roman"/>
          <w:b/>
          <w:bCs/>
          <w:sz w:val="26"/>
          <w:szCs w:val="26"/>
        </w:rPr>
      </w:pPr>
      <w:r w:rsidRPr="00946FB8">
        <w:rPr>
          <w:rFonts w:ascii="Times New Roman" w:hAnsi="Times New Roman" w:cs="Times New Roman"/>
          <w:b/>
          <w:bCs/>
          <w:sz w:val="26"/>
          <w:szCs w:val="26"/>
        </w:rPr>
        <w:t>Con đường phía trước</w:t>
      </w:r>
    </w:p>
    <w:p w14:paraId="39D390C2" w14:textId="77777777" w:rsidR="00946FB8" w:rsidRPr="004672AA" w:rsidRDefault="00946FB8" w:rsidP="00946FB8">
      <w:pPr>
        <w:spacing w:before="120" w:after="120"/>
        <w:jc w:val="both"/>
        <w:rPr>
          <w:rFonts w:ascii="Times New Roman" w:hAnsi="Times New Roman" w:cs="Times New Roman"/>
          <w:color w:val="0070C0"/>
          <w:sz w:val="26"/>
          <w:szCs w:val="26"/>
        </w:rPr>
      </w:pPr>
      <w:r w:rsidRPr="00946FB8">
        <w:rPr>
          <w:rFonts w:ascii="Times New Roman" w:hAnsi="Times New Roman" w:cs="Times New Roman"/>
          <w:sz w:val="26"/>
          <w:szCs w:val="26"/>
        </w:rPr>
        <w:t xml:space="preserve">Ngành hàng hải hiện đang kêu gọi một cam kết thống nhất về việc bảo đảm đúng quy trình pháp lý. Khi Diễn đàn Thường trực chuẩn bị cho các chiến dịch tiếp theo, thông điệp gửi tới các cơ quan quản lý hàng hải trên toàn thế giới là rất rõ ràng: </w:t>
      </w:r>
      <w:r w:rsidRPr="004672AA">
        <w:rPr>
          <w:rFonts w:ascii="Times New Roman" w:hAnsi="Times New Roman" w:cs="Times New Roman"/>
          <w:color w:val="0070C0"/>
          <w:sz w:val="26"/>
          <w:szCs w:val="26"/>
        </w:rPr>
        <w:t>đối xử công bằng không chỉ là một hướng dẫn, mà là điều thiết yếu để duy trì niềm tin của ngành và bảo vệ quyền con người của lực lượng thuyền viên toàn cầu.</w:t>
      </w:r>
    </w:p>
    <w:p w14:paraId="04653B46" w14:textId="0E54F4A9" w:rsidR="00946FB8" w:rsidRPr="00946FB8" w:rsidRDefault="00946FB8" w:rsidP="00946FB8">
      <w:pPr>
        <w:spacing w:before="120" w:after="120"/>
        <w:jc w:val="both"/>
        <w:rPr>
          <w:rFonts w:ascii="Times New Roman" w:hAnsi="Times New Roman" w:cs="Times New Roman"/>
          <w:sz w:val="26"/>
          <w:szCs w:val="26"/>
        </w:rPr>
      </w:pPr>
      <w:r w:rsidRPr="00946FB8">
        <w:rPr>
          <w:rFonts w:ascii="Times New Roman" w:hAnsi="Times New Roman" w:cs="Times New Roman"/>
          <w:sz w:val="26"/>
          <w:szCs w:val="26"/>
        </w:rPr>
        <w:t>Để biết thêm chi tiết, có thể tải tài liệu IMO LEG 113/4(c) “Đối xử công bằng với thuyền viên bị giam giữ do bị nghi ngờ phạm tội” (Fair treatment of seafarers detained on suspicion of committing crimes)</w:t>
      </w:r>
      <w:r w:rsidR="004672AA">
        <w:rPr>
          <w:rFonts w:ascii="Times New Roman" w:hAnsi="Times New Roman" w:cs="Times New Roman"/>
          <w:sz w:val="26"/>
          <w:szCs w:val="26"/>
        </w:rPr>
        <w:t xml:space="preserve"> ở liên kết dưới đây: </w:t>
      </w:r>
    </w:p>
    <w:p w14:paraId="58913CD3" w14:textId="5A6AB64A" w:rsidR="00C13E10" w:rsidRDefault="00946FB8">
      <w:hyperlink r:id="rId7" w:history="1">
        <w:r w:rsidRPr="00B17BCE">
          <w:rPr>
            <w:rStyle w:val="Hyperlink"/>
          </w:rPr>
          <w:t>https://maritimecyprus.com/wp-content/uploads/2026/05/LEG-113-4c-c-Fair-treatment-of-seafarers-on-suspicionof-crime_c.pdf</w:t>
        </w:r>
      </w:hyperlink>
    </w:p>
    <w:p w14:paraId="12EC64D7" w14:textId="3B1CBE06" w:rsidR="00946FB8" w:rsidRDefault="004672AA" w:rsidP="004672AA">
      <w:pPr>
        <w:jc w:val="center"/>
      </w:pPr>
      <w:r>
        <w:t>-------------------------------------------</w:t>
      </w:r>
    </w:p>
    <w:sectPr w:rsidR="00946FB8" w:rsidSect="00946FB8">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03"/>
    <w:multiLevelType w:val="hybridMultilevel"/>
    <w:tmpl w:val="C866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B1E74"/>
    <w:multiLevelType w:val="hybridMultilevel"/>
    <w:tmpl w:val="5C50EA42"/>
    <w:lvl w:ilvl="0" w:tplc="66227F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154E53"/>
    <w:multiLevelType w:val="multilevel"/>
    <w:tmpl w:val="FAC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473192">
    <w:abstractNumId w:val="2"/>
  </w:num>
  <w:num w:numId="2" w16cid:durableId="1892376772">
    <w:abstractNumId w:val="0"/>
  </w:num>
  <w:num w:numId="3" w16cid:durableId="1421608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B8"/>
    <w:rsid w:val="000501D0"/>
    <w:rsid w:val="0017751A"/>
    <w:rsid w:val="004672AA"/>
    <w:rsid w:val="00946FB8"/>
    <w:rsid w:val="00BF035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54C1"/>
  <w15:chartTrackingRefBased/>
  <w15:docId w15:val="{518B1D07-AAC3-4132-B7AF-9E2759A5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FB8"/>
    <w:rPr>
      <w:rFonts w:eastAsiaTheme="majorEastAsia" w:cstheme="majorBidi"/>
      <w:color w:val="272727" w:themeColor="text1" w:themeTint="D8"/>
    </w:rPr>
  </w:style>
  <w:style w:type="paragraph" w:styleId="Title">
    <w:name w:val="Title"/>
    <w:basedOn w:val="Normal"/>
    <w:next w:val="Normal"/>
    <w:link w:val="TitleChar"/>
    <w:uiPriority w:val="10"/>
    <w:qFormat/>
    <w:rsid w:val="00946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FB8"/>
    <w:pPr>
      <w:spacing w:before="160"/>
      <w:jc w:val="center"/>
    </w:pPr>
    <w:rPr>
      <w:i/>
      <w:iCs/>
      <w:color w:val="404040" w:themeColor="text1" w:themeTint="BF"/>
    </w:rPr>
  </w:style>
  <w:style w:type="character" w:customStyle="1" w:styleId="QuoteChar">
    <w:name w:val="Quote Char"/>
    <w:basedOn w:val="DefaultParagraphFont"/>
    <w:link w:val="Quote"/>
    <w:uiPriority w:val="29"/>
    <w:rsid w:val="00946FB8"/>
    <w:rPr>
      <w:i/>
      <w:iCs/>
      <w:color w:val="404040" w:themeColor="text1" w:themeTint="BF"/>
    </w:rPr>
  </w:style>
  <w:style w:type="paragraph" w:styleId="ListParagraph">
    <w:name w:val="List Paragraph"/>
    <w:basedOn w:val="Normal"/>
    <w:uiPriority w:val="34"/>
    <w:qFormat/>
    <w:rsid w:val="00946FB8"/>
    <w:pPr>
      <w:ind w:left="720"/>
      <w:contextualSpacing/>
    </w:pPr>
  </w:style>
  <w:style w:type="character" w:styleId="IntenseEmphasis">
    <w:name w:val="Intense Emphasis"/>
    <w:basedOn w:val="DefaultParagraphFont"/>
    <w:uiPriority w:val="21"/>
    <w:qFormat/>
    <w:rsid w:val="00946FB8"/>
    <w:rPr>
      <w:i/>
      <w:iCs/>
      <w:color w:val="0F4761" w:themeColor="accent1" w:themeShade="BF"/>
    </w:rPr>
  </w:style>
  <w:style w:type="paragraph" w:styleId="IntenseQuote">
    <w:name w:val="Intense Quote"/>
    <w:basedOn w:val="Normal"/>
    <w:next w:val="Normal"/>
    <w:link w:val="IntenseQuoteChar"/>
    <w:uiPriority w:val="30"/>
    <w:qFormat/>
    <w:rsid w:val="00946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FB8"/>
    <w:rPr>
      <w:i/>
      <w:iCs/>
      <w:color w:val="0F4761" w:themeColor="accent1" w:themeShade="BF"/>
    </w:rPr>
  </w:style>
  <w:style w:type="character" w:styleId="IntenseReference">
    <w:name w:val="Intense Reference"/>
    <w:basedOn w:val="DefaultParagraphFont"/>
    <w:uiPriority w:val="32"/>
    <w:qFormat/>
    <w:rsid w:val="00946FB8"/>
    <w:rPr>
      <w:b/>
      <w:bCs/>
      <w:smallCaps/>
      <w:color w:val="0F4761" w:themeColor="accent1" w:themeShade="BF"/>
      <w:spacing w:val="5"/>
    </w:rPr>
  </w:style>
  <w:style w:type="character" w:styleId="Hyperlink">
    <w:name w:val="Hyperlink"/>
    <w:basedOn w:val="DefaultParagraphFont"/>
    <w:uiPriority w:val="99"/>
    <w:unhideWhenUsed/>
    <w:rsid w:val="00946FB8"/>
    <w:rPr>
      <w:color w:val="467886" w:themeColor="hyperlink"/>
      <w:u w:val="single"/>
    </w:rPr>
  </w:style>
  <w:style w:type="character" w:styleId="UnresolvedMention">
    <w:name w:val="Unresolved Mention"/>
    <w:basedOn w:val="DefaultParagraphFont"/>
    <w:uiPriority w:val="99"/>
    <w:semiHidden/>
    <w:unhideWhenUsed/>
    <w:rsid w:val="0094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cyprus.com/wp-content/uploads/2026/05/LEG-113-4c-c-Fair-treatment-of-seafarers-on-suspicionof-crime_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2026-05-13T03:15:00Z</dcterms:created>
  <dcterms:modified xsi:type="dcterms:W3CDTF">2026-05-13T03:31:00Z</dcterms:modified>
</cp:coreProperties>
</file>