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FAA8" w14:textId="00DEE7B7" w:rsidR="005F083E" w:rsidRPr="005F083E" w:rsidRDefault="005F083E" w:rsidP="005F083E">
      <w:pPr>
        <w:spacing w:after="120"/>
        <w:jc w:val="center"/>
        <w:rPr>
          <w:rFonts w:ascii="Times New Roman" w:hAnsi="Times New Roman" w:cs="Times New Roman"/>
          <w:b/>
          <w:bCs/>
          <w:sz w:val="40"/>
          <w:szCs w:val="40"/>
        </w:rPr>
      </w:pPr>
      <w:r w:rsidRPr="005F083E">
        <w:rPr>
          <w:rFonts w:ascii="Times New Roman" w:hAnsi="Times New Roman" w:cs="Times New Roman"/>
          <w:b/>
          <w:bCs/>
          <w:sz w:val="40"/>
          <w:szCs w:val="40"/>
        </w:rPr>
        <w:t>Hormuz trở thành “tiền tuyến” của việc “vũ khí hóa thương mại”</w:t>
      </w:r>
    </w:p>
    <w:p w14:paraId="345E163D" w14:textId="46AD14FC" w:rsidR="005F083E" w:rsidRPr="005F083E" w:rsidRDefault="005F083E" w:rsidP="005F083E">
      <w:pPr>
        <w:jc w:val="right"/>
      </w:pPr>
      <w:r w:rsidRPr="005F083E">
        <w:t> </w:t>
      </w:r>
      <w:hyperlink r:id="rId4" w:tooltip="Sam Chambers" w:history="1">
        <w:r w:rsidRPr="005F083E">
          <w:rPr>
            <w:rStyle w:val="Hyperlink"/>
            <w:b/>
            <w:bCs/>
          </w:rPr>
          <w:t>Sam Chambers</w:t>
        </w:r>
      </w:hyperlink>
      <w:r>
        <w:t xml:space="preserve"> </w:t>
      </w:r>
    </w:p>
    <w:p w14:paraId="1887F509" w14:textId="026C02F1" w:rsidR="005F083E" w:rsidRPr="005F083E" w:rsidRDefault="005F083E" w:rsidP="005F083E">
      <w:pPr>
        <w:jc w:val="center"/>
      </w:pPr>
      <w:r w:rsidRPr="005F083E">
        <w:drawing>
          <wp:inline distT="0" distB="0" distL="0" distR="0" wp14:anchorId="6BB79625" wp14:editId="720F2D4C">
            <wp:extent cx="5943600" cy="3584575"/>
            <wp:effectExtent l="0" t="0" r="0" b="0"/>
            <wp:docPr id="1624627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5F083E">
        <w:t>X.com</w:t>
      </w:r>
    </w:p>
    <w:p w14:paraId="2934D7B6" w14:textId="09DD83AE" w:rsidR="005F083E" w:rsidRPr="005F083E" w:rsidRDefault="005F083E" w:rsidP="005F083E">
      <w:pPr>
        <w:spacing w:before="120" w:after="120"/>
        <w:jc w:val="both"/>
        <w:rPr>
          <w:rFonts w:ascii="Times New Roman" w:hAnsi="Times New Roman" w:cs="Times New Roman"/>
          <w:sz w:val="26"/>
          <w:szCs w:val="26"/>
        </w:rPr>
      </w:pPr>
      <w:r w:rsidRPr="005F083E">
        <w:rPr>
          <w:rFonts w:ascii="Times New Roman" w:hAnsi="Times New Roman" w:cs="Times New Roman"/>
          <w:sz w:val="26"/>
          <w:szCs w:val="26"/>
        </w:rPr>
        <w:t xml:space="preserve">Người đứng đầu Tổ chức Hàng hải Quốc tế (IMO) đã đưa ra cảnh báo về tình hình an ninh ngày càng xấu đi tại </w:t>
      </w:r>
      <w:r w:rsidRPr="005F083E">
        <w:rPr>
          <w:rFonts w:ascii="Times New Roman" w:hAnsi="Times New Roman" w:cs="Times New Roman"/>
          <w:b/>
          <w:bCs/>
          <w:sz w:val="26"/>
          <w:szCs w:val="26"/>
        </w:rPr>
        <w:t>eo biển Hormuz</w:t>
      </w:r>
      <w:r w:rsidRPr="005F083E">
        <w:rPr>
          <w:rFonts w:ascii="Times New Roman" w:hAnsi="Times New Roman" w:cs="Times New Roman"/>
          <w:sz w:val="26"/>
          <w:szCs w:val="26"/>
        </w:rPr>
        <w:t xml:space="preserve">, sau khi Lực lượng Vệ binh Cách mạng Iran nổ súng vào </w:t>
      </w:r>
      <w:r>
        <w:rPr>
          <w:rFonts w:ascii="Times New Roman" w:hAnsi="Times New Roman" w:cs="Times New Roman"/>
          <w:sz w:val="26"/>
          <w:szCs w:val="26"/>
        </w:rPr>
        <w:t>3</w:t>
      </w:r>
      <w:r w:rsidRPr="005F083E">
        <w:rPr>
          <w:rFonts w:ascii="Times New Roman" w:hAnsi="Times New Roman" w:cs="Times New Roman"/>
          <w:sz w:val="26"/>
          <w:szCs w:val="26"/>
        </w:rPr>
        <w:t xml:space="preserve"> tàu container và bắt giữ </w:t>
      </w:r>
      <w:r>
        <w:rPr>
          <w:rFonts w:ascii="Times New Roman" w:hAnsi="Times New Roman" w:cs="Times New Roman"/>
          <w:sz w:val="26"/>
          <w:szCs w:val="26"/>
        </w:rPr>
        <w:t>2</w:t>
      </w:r>
      <w:r w:rsidRPr="005F083E">
        <w:rPr>
          <w:rFonts w:ascii="Times New Roman" w:hAnsi="Times New Roman" w:cs="Times New Roman"/>
          <w:sz w:val="26"/>
          <w:szCs w:val="26"/>
        </w:rPr>
        <w:t xml:space="preserve"> tàu trong cùng một ngày. Trong khi đó, theo Reuters, Mỹ cũng đáp trả bằng cách bắt giữ </w:t>
      </w:r>
      <w:r>
        <w:rPr>
          <w:rFonts w:ascii="Times New Roman" w:hAnsi="Times New Roman" w:cs="Times New Roman"/>
          <w:sz w:val="26"/>
          <w:szCs w:val="26"/>
        </w:rPr>
        <w:t>3</w:t>
      </w:r>
      <w:r w:rsidRPr="005F083E">
        <w:rPr>
          <w:rFonts w:ascii="Times New Roman" w:hAnsi="Times New Roman" w:cs="Times New Roman"/>
          <w:sz w:val="26"/>
          <w:szCs w:val="26"/>
        </w:rPr>
        <w:t xml:space="preserve"> tàu chở dầu trong các chiến dịch diễn ra xa khu vực này, tại Nam Á.</w:t>
      </w:r>
    </w:p>
    <w:p w14:paraId="6B44266C" w14:textId="77777777" w:rsidR="005F083E" w:rsidRPr="005F083E" w:rsidRDefault="005F083E" w:rsidP="005F083E">
      <w:pPr>
        <w:spacing w:before="120" w:after="120"/>
        <w:jc w:val="both"/>
        <w:rPr>
          <w:rFonts w:ascii="Times New Roman" w:hAnsi="Times New Roman" w:cs="Times New Roman"/>
          <w:sz w:val="26"/>
          <w:szCs w:val="26"/>
        </w:rPr>
      </w:pPr>
      <w:r w:rsidRPr="005F083E">
        <w:rPr>
          <w:rFonts w:ascii="Times New Roman" w:hAnsi="Times New Roman" w:cs="Times New Roman"/>
          <w:sz w:val="26"/>
          <w:szCs w:val="26"/>
        </w:rPr>
        <w:t>Tổng Thư ký IMO, ông Arsenio Dominguez, đã lên án mạnh mẽ cuộc khủng hoảng leo thang, gọi các vụ tấn công và bắt giữ tàu thương mại là “không thể chấp nhận được” và kêu gọi chấm dứt ngay lập tức những hành động mà ông mô tả là liều lĩnh, đe dọa đến tính mạng của những người vô tội.</w:t>
      </w:r>
    </w:p>
    <w:p w14:paraId="2C5B6232" w14:textId="3FCB1488" w:rsidR="005F083E" w:rsidRPr="005F083E" w:rsidRDefault="005F083E" w:rsidP="005F083E">
      <w:pPr>
        <w:spacing w:before="120" w:after="120"/>
        <w:jc w:val="both"/>
        <w:rPr>
          <w:rFonts w:ascii="Times New Roman" w:hAnsi="Times New Roman" w:cs="Times New Roman"/>
          <w:i/>
          <w:iCs/>
          <w:sz w:val="26"/>
          <w:szCs w:val="26"/>
        </w:rPr>
      </w:pPr>
      <w:r w:rsidRPr="005F083E">
        <w:rPr>
          <w:rFonts w:ascii="Times New Roman" w:hAnsi="Times New Roman" w:cs="Times New Roman"/>
          <w:i/>
          <w:iCs/>
          <w:sz w:val="26"/>
          <w:szCs w:val="26"/>
        </w:rPr>
        <w:t>“Tôi một lần nữa kêu gọi chấm dứt những hành động liều lĩnh này và thả ngay lập tức tất cả các tàu cũng như các thuyền viên vô tội,”</w:t>
      </w:r>
      <w:r w:rsidRPr="005F083E">
        <w:rPr>
          <w:rFonts w:ascii="Times New Roman" w:hAnsi="Times New Roman" w:cs="Times New Roman"/>
          <w:sz w:val="26"/>
          <w:szCs w:val="26"/>
        </w:rPr>
        <w:t xml:space="preserve"> ông Dominguez nói.</w:t>
      </w:r>
      <w:r>
        <w:rPr>
          <w:rFonts w:ascii="Times New Roman" w:hAnsi="Times New Roman" w:cs="Times New Roman"/>
          <w:sz w:val="26"/>
          <w:szCs w:val="26"/>
        </w:rPr>
        <w:t xml:space="preserve"> </w:t>
      </w:r>
      <w:r w:rsidRPr="005F083E">
        <w:rPr>
          <w:rFonts w:ascii="Times New Roman" w:hAnsi="Times New Roman" w:cs="Times New Roman"/>
          <w:sz w:val="26"/>
          <w:szCs w:val="26"/>
        </w:rPr>
        <w:t>“</w:t>
      </w:r>
      <w:r w:rsidRPr="005F083E">
        <w:rPr>
          <w:rFonts w:ascii="Times New Roman" w:hAnsi="Times New Roman" w:cs="Times New Roman"/>
          <w:i/>
          <w:iCs/>
          <w:sz w:val="26"/>
          <w:szCs w:val="26"/>
        </w:rPr>
        <w:t>Tình hình trong khu vực vẫn cực kỳ bất ổn. Tôi không thể hiểu tại sao các công ty lại chấp nhận rủi ro và đặt mạng sống thuyền viên vào nguy hiểm.”</w:t>
      </w:r>
    </w:p>
    <w:p w14:paraId="48D2F2D4" w14:textId="77777777" w:rsidR="005F083E" w:rsidRPr="005F083E" w:rsidRDefault="005F083E" w:rsidP="005F083E">
      <w:pPr>
        <w:spacing w:before="120" w:after="120"/>
        <w:jc w:val="both"/>
        <w:rPr>
          <w:rFonts w:ascii="Times New Roman" w:hAnsi="Times New Roman" w:cs="Times New Roman"/>
          <w:b/>
          <w:bCs/>
          <w:sz w:val="26"/>
          <w:szCs w:val="26"/>
        </w:rPr>
      </w:pPr>
      <w:r w:rsidRPr="005F083E">
        <w:rPr>
          <w:rFonts w:ascii="Times New Roman" w:hAnsi="Times New Roman" w:cs="Times New Roman"/>
          <w:b/>
          <w:bCs/>
          <w:sz w:val="26"/>
          <w:szCs w:val="26"/>
        </w:rPr>
        <w:t>Cả hai bên đều nhận thức được sức ép từ “điểm nghẽn”</w:t>
      </w:r>
    </w:p>
    <w:p w14:paraId="5FBA809C" w14:textId="6915525B" w:rsidR="005F083E" w:rsidRPr="005F083E" w:rsidRDefault="005F083E" w:rsidP="005F083E">
      <w:pPr>
        <w:spacing w:before="120" w:after="120"/>
        <w:jc w:val="both"/>
        <w:rPr>
          <w:rFonts w:ascii="Times New Roman" w:hAnsi="Times New Roman" w:cs="Times New Roman"/>
          <w:sz w:val="26"/>
          <w:szCs w:val="26"/>
        </w:rPr>
      </w:pPr>
      <w:r w:rsidRPr="005F083E">
        <w:rPr>
          <w:rFonts w:ascii="Times New Roman" w:hAnsi="Times New Roman" w:cs="Times New Roman"/>
          <w:sz w:val="26"/>
          <w:szCs w:val="26"/>
        </w:rPr>
        <w:t xml:space="preserve">Người đứng đầu IMO cho biết ông đã trực tiếp nói chuyện với một thuyền viên bị mắc kẹt tại Vịnh Ba Tư, người </w:t>
      </w:r>
      <w:r>
        <w:rPr>
          <w:rFonts w:ascii="Times New Roman" w:hAnsi="Times New Roman" w:cs="Times New Roman"/>
          <w:sz w:val="26"/>
          <w:szCs w:val="26"/>
        </w:rPr>
        <w:t xml:space="preserve">này </w:t>
      </w:r>
      <w:r w:rsidRPr="005F083E">
        <w:rPr>
          <w:rFonts w:ascii="Times New Roman" w:hAnsi="Times New Roman" w:cs="Times New Roman"/>
          <w:sz w:val="26"/>
          <w:szCs w:val="26"/>
        </w:rPr>
        <w:t xml:space="preserve">đã mô tả thực tế khắc nghiệt khi làm việc trong khu vực: áp lực liên </w:t>
      </w:r>
      <w:r w:rsidRPr="005F083E">
        <w:rPr>
          <w:rFonts w:ascii="Times New Roman" w:hAnsi="Times New Roman" w:cs="Times New Roman"/>
          <w:sz w:val="26"/>
          <w:szCs w:val="26"/>
        </w:rPr>
        <w:lastRenderedPageBreak/>
        <w:t xml:space="preserve">tục từ tên lửa bay trên đầu, nguy cơ </w:t>
      </w:r>
      <w:r>
        <w:rPr>
          <w:rFonts w:ascii="Times New Roman" w:hAnsi="Times New Roman" w:cs="Times New Roman"/>
          <w:sz w:val="26"/>
          <w:szCs w:val="26"/>
        </w:rPr>
        <w:t xml:space="preserve">bị </w:t>
      </w:r>
      <w:r w:rsidRPr="005F083E">
        <w:rPr>
          <w:rFonts w:ascii="Times New Roman" w:hAnsi="Times New Roman" w:cs="Times New Roman"/>
          <w:sz w:val="26"/>
          <w:szCs w:val="26"/>
        </w:rPr>
        <w:t xml:space="preserve">mảnh vỡ rơi trúng tàu, phải tiết kiệm vật tư và khó khăn trong việc liên lạc với gia đình. Dù thuyền viên này cuối cùng đã rời đi, ông Dominguez cảnh báo rằng vẫn còn gần 20.000 người khác đang ở lại khu vực sau hơn </w:t>
      </w:r>
      <w:r>
        <w:rPr>
          <w:rFonts w:ascii="Times New Roman" w:hAnsi="Times New Roman" w:cs="Times New Roman"/>
          <w:sz w:val="26"/>
          <w:szCs w:val="26"/>
        </w:rPr>
        <w:t>7</w:t>
      </w:r>
      <w:r w:rsidRPr="005F083E">
        <w:rPr>
          <w:rFonts w:ascii="Times New Roman" w:hAnsi="Times New Roman" w:cs="Times New Roman"/>
          <w:sz w:val="26"/>
          <w:szCs w:val="26"/>
        </w:rPr>
        <w:t xml:space="preserve"> tuần, chưa biết khi nào được về nhà.</w:t>
      </w:r>
    </w:p>
    <w:p w14:paraId="36772FDA" w14:textId="336D3121" w:rsidR="005F083E" w:rsidRPr="005F083E" w:rsidRDefault="005F083E" w:rsidP="005F083E">
      <w:pPr>
        <w:spacing w:before="120" w:after="120"/>
        <w:jc w:val="both"/>
        <w:rPr>
          <w:rFonts w:ascii="Times New Roman" w:hAnsi="Times New Roman" w:cs="Times New Roman"/>
          <w:sz w:val="26"/>
          <w:szCs w:val="26"/>
        </w:rPr>
      </w:pPr>
      <w:r w:rsidRPr="005F083E">
        <w:rPr>
          <w:rFonts w:ascii="Times New Roman" w:hAnsi="Times New Roman" w:cs="Times New Roman"/>
          <w:i/>
          <w:iCs/>
          <w:sz w:val="26"/>
          <w:szCs w:val="26"/>
        </w:rPr>
        <w:t>“Giảm leo thang, hành động thực chất và khôi phục quyền tự do hàng hải là con đường duy nhất phía trước,”</w:t>
      </w:r>
      <w:r w:rsidRPr="005F083E">
        <w:rPr>
          <w:rFonts w:ascii="Times New Roman" w:hAnsi="Times New Roman" w:cs="Times New Roman"/>
          <w:sz w:val="26"/>
          <w:szCs w:val="26"/>
        </w:rPr>
        <w:t xml:space="preserve"> ông nói.</w:t>
      </w:r>
      <w:r>
        <w:rPr>
          <w:rFonts w:ascii="Times New Roman" w:hAnsi="Times New Roman" w:cs="Times New Roman"/>
          <w:sz w:val="26"/>
          <w:szCs w:val="26"/>
        </w:rPr>
        <w:t xml:space="preserve"> </w:t>
      </w:r>
      <w:r w:rsidRPr="005F083E">
        <w:rPr>
          <w:rFonts w:ascii="Times New Roman" w:hAnsi="Times New Roman" w:cs="Times New Roman"/>
          <w:sz w:val="26"/>
          <w:szCs w:val="26"/>
        </w:rPr>
        <w:t>Phát biểu này được đưa ra trong bối cảnh xuất hiện thêm nhiều chi tiết về các sự kiện căng thẳng hôm thứ Tư</w:t>
      </w:r>
      <w:r>
        <w:rPr>
          <w:rFonts w:ascii="Times New Roman" w:hAnsi="Times New Roman" w:cs="Times New Roman"/>
          <w:sz w:val="26"/>
          <w:szCs w:val="26"/>
        </w:rPr>
        <w:t xml:space="preserve"> (22/4)</w:t>
      </w:r>
      <w:r w:rsidRPr="005F083E">
        <w:rPr>
          <w:rFonts w:ascii="Times New Roman" w:hAnsi="Times New Roman" w:cs="Times New Roman"/>
          <w:sz w:val="26"/>
          <w:szCs w:val="26"/>
        </w:rPr>
        <w:t xml:space="preserve"> tại eo biển</w:t>
      </w:r>
      <w:r>
        <w:rPr>
          <w:rFonts w:ascii="Times New Roman" w:hAnsi="Times New Roman" w:cs="Times New Roman"/>
          <w:sz w:val="26"/>
          <w:szCs w:val="26"/>
        </w:rPr>
        <w:t xml:space="preserve"> này</w:t>
      </w:r>
      <w:r w:rsidRPr="005F083E">
        <w:rPr>
          <w:rFonts w:ascii="Times New Roman" w:hAnsi="Times New Roman" w:cs="Times New Roman"/>
          <w:sz w:val="26"/>
          <w:szCs w:val="26"/>
        </w:rPr>
        <w:t xml:space="preserve">. Lực lượng Vệ binh Cách mạng Iran đã </w:t>
      </w:r>
      <w:r>
        <w:rPr>
          <w:rFonts w:ascii="Times New Roman" w:hAnsi="Times New Roman" w:cs="Times New Roman"/>
          <w:sz w:val="26"/>
          <w:szCs w:val="26"/>
        </w:rPr>
        <w:t>bắn</w:t>
      </w:r>
      <w:r w:rsidRPr="005F083E">
        <w:rPr>
          <w:rFonts w:ascii="Times New Roman" w:hAnsi="Times New Roman" w:cs="Times New Roman"/>
          <w:sz w:val="26"/>
          <w:szCs w:val="26"/>
        </w:rPr>
        <w:t xml:space="preserve"> vào </w:t>
      </w:r>
      <w:r>
        <w:rPr>
          <w:rFonts w:ascii="Times New Roman" w:hAnsi="Times New Roman" w:cs="Times New Roman"/>
          <w:sz w:val="26"/>
          <w:szCs w:val="26"/>
        </w:rPr>
        <w:t>3</w:t>
      </w:r>
      <w:r w:rsidRPr="005F083E">
        <w:rPr>
          <w:rFonts w:ascii="Times New Roman" w:hAnsi="Times New Roman" w:cs="Times New Roman"/>
          <w:sz w:val="26"/>
          <w:szCs w:val="26"/>
        </w:rPr>
        <w:t xml:space="preserve"> tàu container, nổ súng và bắt giữ </w:t>
      </w:r>
      <w:r>
        <w:rPr>
          <w:rFonts w:ascii="Times New Roman" w:hAnsi="Times New Roman" w:cs="Times New Roman"/>
          <w:sz w:val="26"/>
          <w:szCs w:val="26"/>
        </w:rPr>
        <w:t>2</w:t>
      </w:r>
      <w:r w:rsidRPr="005F083E">
        <w:rPr>
          <w:rFonts w:ascii="Times New Roman" w:hAnsi="Times New Roman" w:cs="Times New Roman"/>
          <w:sz w:val="26"/>
          <w:szCs w:val="26"/>
        </w:rPr>
        <w:t xml:space="preserve"> tàu trong loạt sự cố gây chấn động ngành vận tải biển.</w:t>
      </w:r>
    </w:p>
    <w:p w14:paraId="15738993" w14:textId="5C6DD77D" w:rsidR="005F083E" w:rsidRPr="005F083E" w:rsidRDefault="005F083E" w:rsidP="005F083E">
      <w:pPr>
        <w:spacing w:before="120" w:after="120"/>
        <w:jc w:val="both"/>
        <w:rPr>
          <w:rFonts w:ascii="Times New Roman" w:hAnsi="Times New Roman" w:cs="Times New Roman"/>
          <w:sz w:val="26"/>
          <w:szCs w:val="26"/>
        </w:rPr>
      </w:pPr>
      <w:r w:rsidRPr="005F083E">
        <w:rPr>
          <w:rFonts w:ascii="Times New Roman" w:hAnsi="Times New Roman" w:cs="Times New Roman"/>
          <w:sz w:val="26"/>
          <w:szCs w:val="26"/>
        </w:rPr>
        <w:t xml:space="preserve">Con tàu đầu tiên bị tấn công là </w:t>
      </w:r>
      <w:r w:rsidRPr="005F083E">
        <w:rPr>
          <w:rFonts w:ascii="Times New Roman" w:hAnsi="Times New Roman" w:cs="Times New Roman"/>
          <w:b/>
          <w:bCs/>
          <w:sz w:val="26"/>
          <w:szCs w:val="26"/>
        </w:rPr>
        <w:t>Epaminondas</w:t>
      </w:r>
      <w:r w:rsidRPr="005F083E">
        <w:rPr>
          <w:rFonts w:ascii="Times New Roman" w:hAnsi="Times New Roman" w:cs="Times New Roman"/>
          <w:sz w:val="26"/>
          <w:szCs w:val="26"/>
        </w:rPr>
        <w:t xml:space="preserve"> (6.673 TEU), bị tàu tuần tra của IRGC bắn trúng </w:t>
      </w:r>
      <w:r>
        <w:rPr>
          <w:rFonts w:ascii="Times New Roman" w:hAnsi="Times New Roman" w:cs="Times New Roman"/>
          <w:sz w:val="26"/>
          <w:szCs w:val="26"/>
        </w:rPr>
        <w:t xml:space="preserve">ở </w:t>
      </w:r>
      <w:r w:rsidRPr="005F083E">
        <w:rPr>
          <w:rFonts w:ascii="Times New Roman" w:hAnsi="Times New Roman" w:cs="Times New Roman"/>
          <w:sz w:val="26"/>
          <w:szCs w:val="26"/>
        </w:rPr>
        <w:t>cách Oman khoảng 15 hải lý về phía đông bắc. Công ty tình báo hàng hải Ambrey cho biết tàu không phát tín hiệu AIS vào thời điểm đó — yếu tố có thể góp phần dẫn đến vụ đối đầu. Tàu bị hư hại đáng kể tại khu vực buồng lái, nhưng không có thương vong.</w:t>
      </w:r>
    </w:p>
    <w:p w14:paraId="0C719BE8" w14:textId="77777777" w:rsidR="005F083E" w:rsidRPr="005F083E" w:rsidRDefault="005F083E" w:rsidP="005F083E">
      <w:pPr>
        <w:spacing w:before="120" w:after="120"/>
        <w:jc w:val="both"/>
        <w:rPr>
          <w:rFonts w:ascii="Times New Roman" w:hAnsi="Times New Roman" w:cs="Times New Roman"/>
          <w:sz w:val="26"/>
          <w:szCs w:val="26"/>
        </w:rPr>
      </w:pPr>
      <w:r w:rsidRPr="005F083E">
        <w:rPr>
          <w:rFonts w:ascii="Times New Roman" w:hAnsi="Times New Roman" w:cs="Times New Roman"/>
          <w:sz w:val="26"/>
          <w:szCs w:val="26"/>
        </w:rPr>
        <w:t xml:space="preserve">Con tàu thứ hai, </w:t>
      </w:r>
      <w:r w:rsidRPr="005F083E">
        <w:rPr>
          <w:rFonts w:ascii="Times New Roman" w:hAnsi="Times New Roman" w:cs="Times New Roman"/>
          <w:b/>
          <w:bCs/>
          <w:sz w:val="26"/>
          <w:szCs w:val="26"/>
        </w:rPr>
        <w:t>Euphoria</w:t>
      </w:r>
      <w:r w:rsidRPr="005F083E">
        <w:rPr>
          <w:rFonts w:ascii="Times New Roman" w:hAnsi="Times New Roman" w:cs="Times New Roman"/>
          <w:sz w:val="26"/>
          <w:szCs w:val="26"/>
        </w:rPr>
        <w:t xml:space="preserve"> (2.478 TEU, treo cờ Panama), bị nhắm mục tiêu phía tây vùng biển Iran nhưng dường như không chịu thiệt hại nghiêm trọng và thuyền viên an toàn.</w:t>
      </w:r>
    </w:p>
    <w:p w14:paraId="7D76BC0A" w14:textId="5BAF63D1" w:rsidR="005F083E" w:rsidRPr="005F083E" w:rsidRDefault="005F083E" w:rsidP="005F083E">
      <w:pPr>
        <w:spacing w:before="120" w:after="120"/>
        <w:jc w:val="both"/>
        <w:rPr>
          <w:rFonts w:ascii="Times New Roman" w:hAnsi="Times New Roman" w:cs="Times New Roman"/>
          <w:sz w:val="26"/>
          <w:szCs w:val="26"/>
        </w:rPr>
      </w:pPr>
      <w:r w:rsidRPr="005F083E">
        <w:rPr>
          <w:rFonts w:ascii="Times New Roman" w:hAnsi="Times New Roman" w:cs="Times New Roman"/>
          <w:sz w:val="26"/>
          <w:szCs w:val="26"/>
        </w:rPr>
        <w:t xml:space="preserve">Cuối ngày, tàu </w:t>
      </w:r>
      <w:r w:rsidRPr="005F083E">
        <w:rPr>
          <w:rFonts w:ascii="Times New Roman" w:hAnsi="Times New Roman" w:cs="Times New Roman"/>
          <w:b/>
          <w:bCs/>
          <w:sz w:val="26"/>
          <w:szCs w:val="26"/>
        </w:rPr>
        <w:t>MSC Francesca</w:t>
      </w:r>
      <w:r w:rsidRPr="005F083E">
        <w:rPr>
          <w:rFonts w:ascii="Times New Roman" w:hAnsi="Times New Roman" w:cs="Times New Roman"/>
          <w:sz w:val="26"/>
          <w:szCs w:val="26"/>
        </w:rPr>
        <w:t xml:space="preserve"> (11.668 TEU) bị chặn khi rời eo biển </w:t>
      </w:r>
      <w:r>
        <w:rPr>
          <w:rFonts w:ascii="Times New Roman" w:hAnsi="Times New Roman" w:cs="Times New Roman"/>
          <w:sz w:val="26"/>
          <w:szCs w:val="26"/>
        </w:rPr>
        <w:t xml:space="preserve">này để </w:t>
      </w:r>
      <w:r w:rsidRPr="005F083E">
        <w:rPr>
          <w:rFonts w:ascii="Times New Roman" w:hAnsi="Times New Roman" w:cs="Times New Roman"/>
          <w:sz w:val="26"/>
          <w:szCs w:val="26"/>
        </w:rPr>
        <w:t xml:space="preserve">vào Vịnh Oman, bị hư hại thân tàu và khu vực sinh hoạt trước khi bị Iran kiểm soát và buộc </w:t>
      </w:r>
      <w:r>
        <w:rPr>
          <w:rFonts w:ascii="Times New Roman" w:hAnsi="Times New Roman" w:cs="Times New Roman"/>
          <w:sz w:val="26"/>
          <w:szCs w:val="26"/>
        </w:rPr>
        <w:t xml:space="preserve">phải </w:t>
      </w:r>
      <w:r w:rsidRPr="005F083E">
        <w:rPr>
          <w:rFonts w:ascii="Times New Roman" w:hAnsi="Times New Roman" w:cs="Times New Roman"/>
          <w:sz w:val="26"/>
          <w:szCs w:val="26"/>
        </w:rPr>
        <w:t xml:space="preserve">neo </w:t>
      </w:r>
      <w:r>
        <w:rPr>
          <w:rFonts w:ascii="Times New Roman" w:hAnsi="Times New Roman" w:cs="Times New Roman"/>
          <w:sz w:val="26"/>
          <w:szCs w:val="26"/>
        </w:rPr>
        <w:t>lại</w:t>
      </w:r>
      <w:r w:rsidRPr="005F083E">
        <w:rPr>
          <w:rFonts w:ascii="Times New Roman" w:hAnsi="Times New Roman" w:cs="Times New Roman"/>
          <w:sz w:val="26"/>
          <w:szCs w:val="26"/>
        </w:rPr>
        <w:t>.</w:t>
      </w:r>
    </w:p>
    <w:p w14:paraId="6696B8C4" w14:textId="4571FFCA" w:rsidR="00C13E10" w:rsidRDefault="005F083E" w:rsidP="008E2B31">
      <w:pPr>
        <w:jc w:val="center"/>
      </w:pPr>
      <w:r w:rsidRPr="005F083E">
        <w:drawing>
          <wp:inline distT="0" distB="0" distL="0" distR="0" wp14:anchorId="416ED302" wp14:editId="00A14426">
            <wp:extent cx="4821703" cy="3995420"/>
            <wp:effectExtent l="0" t="0" r="0" b="5080"/>
            <wp:docPr id="605803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03694" name=""/>
                    <pic:cNvPicPr/>
                  </pic:nvPicPr>
                  <pic:blipFill>
                    <a:blip r:embed="rId6"/>
                    <a:stretch>
                      <a:fillRect/>
                    </a:stretch>
                  </pic:blipFill>
                  <pic:spPr>
                    <a:xfrm>
                      <a:off x="0" y="0"/>
                      <a:ext cx="4823567" cy="3996965"/>
                    </a:xfrm>
                    <a:prstGeom prst="rect">
                      <a:avLst/>
                    </a:prstGeom>
                  </pic:spPr>
                </pic:pic>
              </a:graphicData>
            </a:graphic>
          </wp:inline>
        </w:drawing>
      </w:r>
    </w:p>
    <w:p w14:paraId="15A65BEC" w14:textId="0C4805C2" w:rsidR="005F083E" w:rsidRDefault="005F083E" w:rsidP="008E2B31">
      <w:pPr>
        <w:jc w:val="center"/>
      </w:pPr>
      <w:hyperlink r:id="rId7" w:history="1">
        <w:r w:rsidRPr="00EB17C3">
          <w:rPr>
            <w:rStyle w:val="Hyperlink"/>
          </w:rPr>
          <w:t>https://twitter.com/i/status/2047062175726903355</w:t>
        </w:r>
      </w:hyperlink>
    </w:p>
    <w:p w14:paraId="45C01370" w14:textId="77777777" w:rsidR="008E2B31" w:rsidRPr="005F083E" w:rsidRDefault="008E2B31" w:rsidP="008E2B31">
      <w:pPr>
        <w:spacing w:before="120" w:after="120"/>
        <w:jc w:val="both"/>
        <w:rPr>
          <w:rFonts w:ascii="Times New Roman" w:hAnsi="Times New Roman" w:cs="Times New Roman"/>
          <w:sz w:val="26"/>
          <w:szCs w:val="26"/>
        </w:rPr>
      </w:pPr>
      <w:r w:rsidRPr="005F083E">
        <w:rPr>
          <w:rFonts w:ascii="Times New Roman" w:hAnsi="Times New Roman" w:cs="Times New Roman"/>
          <w:sz w:val="26"/>
          <w:szCs w:val="26"/>
        </w:rPr>
        <w:lastRenderedPageBreak/>
        <w:t xml:space="preserve">Phía Iran cáo buộc các tàu này vi phạm quy định, cho rằng chúng hoạt động không có giấy phép phù hợp và can thiệp vào hệ thống dẫn đường. IRGC tuyên bố bất kỳ hành vi </w:t>
      </w:r>
      <w:r>
        <w:rPr>
          <w:rFonts w:ascii="Times New Roman" w:hAnsi="Times New Roman" w:cs="Times New Roman"/>
          <w:sz w:val="26"/>
          <w:szCs w:val="26"/>
        </w:rPr>
        <w:t xml:space="preserve">nào </w:t>
      </w:r>
      <w:r w:rsidRPr="005F083E">
        <w:rPr>
          <w:rFonts w:ascii="Times New Roman" w:hAnsi="Times New Roman" w:cs="Times New Roman"/>
          <w:sz w:val="26"/>
          <w:szCs w:val="26"/>
        </w:rPr>
        <w:t>gây gián đoạn an toàn tại eo biển đều là “lằn ranh đỏ”. Các vụ tấn công xảy ra chỉ vài giờ sau khi Tổng thống Mỹ Donald Trump công bố gia hạn lệnh ngừng bắn với Iran — thỏa thuận vốn gắn với việc đảm bảo tuyến hàng hải này luôn mở.</w:t>
      </w:r>
    </w:p>
    <w:p w14:paraId="74B67AEA" w14:textId="77777777" w:rsidR="008E2B31" w:rsidRPr="005F083E" w:rsidRDefault="008E2B31" w:rsidP="008E2B31">
      <w:pPr>
        <w:spacing w:before="120" w:after="120"/>
        <w:jc w:val="both"/>
        <w:rPr>
          <w:rFonts w:ascii="Times New Roman" w:hAnsi="Times New Roman" w:cs="Times New Roman"/>
          <w:sz w:val="26"/>
          <w:szCs w:val="26"/>
        </w:rPr>
      </w:pPr>
      <w:r w:rsidRPr="005F083E">
        <w:rPr>
          <w:rFonts w:ascii="Times New Roman" w:hAnsi="Times New Roman" w:cs="Times New Roman"/>
          <w:sz w:val="26"/>
          <w:szCs w:val="26"/>
        </w:rPr>
        <w:t>Ông Peter Sand, chuyên gia phân tích trưởng của nền tảng dữ liệu vận tải Xeneta, cho rằng tình hình này tương đương với việc cả hai bên đang cố tình sử dụng thương mại như một “vũ khí kinh tế”.</w:t>
      </w:r>
    </w:p>
    <w:p w14:paraId="17965666" w14:textId="77777777" w:rsidR="008E2B31" w:rsidRDefault="008E2B31" w:rsidP="008E2B31">
      <w:pPr>
        <w:spacing w:before="120" w:after="120"/>
        <w:jc w:val="both"/>
        <w:rPr>
          <w:rFonts w:ascii="Times New Roman" w:hAnsi="Times New Roman" w:cs="Times New Roman"/>
          <w:sz w:val="26"/>
          <w:szCs w:val="26"/>
        </w:rPr>
      </w:pPr>
      <w:r w:rsidRPr="005F083E">
        <w:rPr>
          <w:rFonts w:ascii="Times New Roman" w:hAnsi="Times New Roman" w:cs="Times New Roman"/>
          <w:sz w:val="26"/>
          <w:szCs w:val="26"/>
        </w:rPr>
        <w:t>“</w:t>
      </w:r>
      <w:r w:rsidRPr="008E2B31">
        <w:rPr>
          <w:rFonts w:ascii="Times New Roman" w:hAnsi="Times New Roman" w:cs="Times New Roman"/>
          <w:i/>
          <w:iCs/>
          <w:sz w:val="26"/>
          <w:szCs w:val="26"/>
        </w:rPr>
        <w:t>Việc gia hạn ngừng bắn có thể là tín hiệu tích cực, nhưng nếu nó làm giảm căng thẳng trên không, thì điều đó chưa xảy ra trên biển vì vẫn chưa có tuyến đi lại an toàn và tự do qua eo biển Hormuz,”</w:t>
      </w:r>
      <w:r w:rsidRPr="005F083E">
        <w:rPr>
          <w:rFonts w:ascii="Times New Roman" w:hAnsi="Times New Roman" w:cs="Times New Roman"/>
          <w:sz w:val="26"/>
          <w:szCs w:val="26"/>
        </w:rPr>
        <w:t xml:space="preserve"> ông Sand nói. “</w:t>
      </w:r>
      <w:r w:rsidRPr="008E2B31">
        <w:rPr>
          <w:rFonts w:ascii="Times New Roman" w:hAnsi="Times New Roman" w:cs="Times New Roman"/>
          <w:i/>
          <w:iCs/>
          <w:sz w:val="26"/>
          <w:szCs w:val="26"/>
        </w:rPr>
        <w:t>Đây là sự ‘vũ khí hóa thương mại’</w:t>
      </w:r>
      <w:r w:rsidRPr="005F083E">
        <w:rPr>
          <w:rFonts w:ascii="Times New Roman" w:hAnsi="Times New Roman" w:cs="Times New Roman"/>
          <w:sz w:val="26"/>
          <w:szCs w:val="26"/>
        </w:rPr>
        <w:t xml:space="preserve">, </w:t>
      </w:r>
      <w:r w:rsidRPr="008E2B31">
        <w:rPr>
          <w:rFonts w:ascii="Times New Roman" w:hAnsi="Times New Roman" w:cs="Times New Roman"/>
          <w:i/>
          <w:iCs/>
          <w:sz w:val="26"/>
          <w:szCs w:val="26"/>
        </w:rPr>
        <w:t>khi cả hai bên đều nhận thức được sức ép mà họ có thể gây ra thông qua</w:t>
      </w:r>
      <w:r w:rsidRPr="005F083E">
        <w:rPr>
          <w:rFonts w:ascii="Times New Roman" w:hAnsi="Times New Roman" w:cs="Times New Roman"/>
          <w:sz w:val="26"/>
          <w:szCs w:val="26"/>
        </w:rPr>
        <w:t xml:space="preserve"> việc kiểm soát điểm nghẽn tại eo biển Hormuz.”</w:t>
      </w:r>
    </w:p>
    <w:p w14:paraId="72836B37" w14:textId="6B38DFDD" w:rsidR="005F083E" w:rsidRDefault="008E2B31" w:rsidP="008E2B31">
      <w:pPr>
        <w:jc w:val="center"/>
      </w:pPr>
      <w:r>
        <w:t>----------------------------------------</w:t>
      </w:r>
    </w:p>
    <w:sectPr w:rsidR="005F083E" w:rsidSect="005F083E">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3E"/>
    <w:rsid w:val="000501D0"/>
    <w:rsid w:val="005F083E"/>
    <w:rsid w:val="008E2B31"/>
    <w:rsid w:val="00BF7B1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681D"/>
  <w15:chartTrackingRefBased/>
  <w15:docId w15:val="{AE6E3269-A65D-4DF6-8FAF-D8F59F39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83E"/>
    <w:rPr>
      <w:rFonts w:eastAsiaTheme="majorEastAsia" w:cstheme="majorBidi"/>
      <w:color w:val="272727" w:themeColor="text1" w:themeTint="D8"/>
    </w:rPr>
  </w:style>
  <w:style w:type="paragraph" w:styleId="Title">
    <w:name w:val="Title"/>
    <w:basedOn w:val="Normal"/>
    <w:next w:val="Normal"/>
    <w:link w:val="TitleChar"/>
    <w:uiPriority w:val="10"/>
    <w:qFormat/>
    <w:rsid w:val="005F0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83E"/>
    <w:pPr>
      <w:spacing w:before="160"/>
      <w:jc w:val="center"/>
    </w:pPr>
    <w:rPr>
      <w:i/>
      <w:iCs/>
      <w:color w:val="404040" w:themeColor="text1" w:themeTint="BF"/>
    </w:rPr>
  </w:style>
  <w:style w:type="character" w:customStyle="1" w:styleId="QuoteChar">
    <w:name w:val="Quote Char"/>
    <w:basedOn w:val="DefaultParagraphFont"/>
    <w:link w:val="Quote"/>
    <w:uiPriority w:val="29"/>
    <w:rsid w:val="005F083E"/>
    <w:rPr>
      <w:i/>
      <w:iCs/>
      <w:color w:val="404040" w:themeColor="text1" w:themeTint="BF"/>
    </w:rPr>
  </w:style>
  <w:style w:type="paragraph" w:styleId="ListParagraph">
    <w:name w:val="List Paragraph"/>
    <w:basedOn w:val="Normal"/>
    <w:uiPriority w:val="34"/>
    <w:qFormat/>
    <w:rsid w:val="005F083E"/>
    <w:pPr>
      <w:ind w:left="720"/>
      <w:contextualSpacing/>
    </w:pPr>
  </w:style>
  <w:style w:type="character" w:styleId="IntenseEmphasis">
    <w:name w:val="Intense Emphasis"/>
    <w:basedOn w:val="DefaultParagraphFont"/>
    <w:uiPriority w:val="21"/>
    <w:qFormat/>
    <w:rsid w:val="005F083E"/>
    <w:rPr>
      <w:i/>
      <w:iCs/>
      <w:color w:val="0F4761" w:themeColor="accent1" w:themeShade="BF"/>
    </w:rPr>
  </w:style>
  <w:style w:type="paragraph" w:styleId="IntenseQuote">
    <w:name w:val="Intense Quote"/>
    <w:basedOn w:val="Normal"/>
    <w:next w:val="Normal"/>
    <w:link w:val="IntenseQuoteChar"/>
    <w:uiPriority w:val="30"/>
    <w:qFormat/>
    <w:rsid w:val="005F0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83E"/>
    <w:rPr>
      <w:i/>
      <w:iCs/>
      <w:color w:val="0F4761" w:themeColor="accent1" w:themeShade="BF"/>
    </w:rPr>
  </w:style>
  <w:style w:type="character" w:styleId="IntenseReference">
    <w:name w:val="Intense Reference"/>
    <w:basedOn w:val="DefaultParagraphFont"/>
    <w:uiPriority w:val="32"/>
    <w:qFormat/>
    <w:rsid w:val="005F083E"/>
    <w:rPr>
      <w:b/>
      <w:bCs/>
      <w:smallCaps/>
      <w:color w:val="0F4761" w:themeColor="accent1" w:themeShade="BF"/>
      <w:spacing w:val="5"/>
    </w:rPr>
  </w:style>
  <w:style w:type="character" w:styleId="Hyperlink">
    <w:name w:val="Hyperlink"/>
    <w:basedOn w:val="DefaultParagraphFont"/>
    <w:uiPriority w:val="99"/>
    <w:unhideWhenUsed/>
    <w:rsid w:val="005F083E"/>
    <w:rPr>
      <w:color w:val="467886" w:themeColor="hyperlink"/>
      <w:u w:val="single"/>
    </w:rPr>
  </w:style>
  <w:style w:type="character" w:styleId="UnresolvedMention">
    <w:name w:val="Unresolved Mention"/>
    <w:basedOn w:val="DefaultParagraphFont"/>
    <w:uiPriority w:val="99"/>
    <w:semiHidden/>
    <w:unhideWhenUsed/>
    <w:rsid w:val="005F0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i/status/20470621757269033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splash247.com/author/sam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2026-04-24T06:56:00Z</dcterms:created>
  <dcterms:modified xsi:type="dcterms:W3CDTF">2026-04-24T07:08:00Z</dcterms:modified>
</cp:coreProperties>
</file>