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CF68" w14:textId="7D0EF215" w:rsidR="00201CEA" w:rsidRPr="00201CEA" w:rsidRDefault="00201CEA" w:rsidP="00201CEA">
      <w:pPr>
        <w:jc w:val="center"/>
        <w:rPr>
          <w:rFonts w:ascii="Times New Roman" w:hAnsi="Times New Roman" w:cs="Times New Roman"/>
          <w:b/>
          <w:bCs/>
          <w:sz w:val="40"/>
          <w:szCs w:val="40"/>
        </w:rPr>
      </w:pPr>
      <w:r>
        <w:rPr>
          <w:rFonts w:ascii="Times New Roman" w:hAnsi="Times New Roman" w:cs="Times New Roman"/>
          <w:b/>
          <w:bCs/>
          <w:sz w:val="40"/>
          <w:szCs w:val="40"/>
        </w:rPr>
        <w:t xml:space="preserve">Báo cáo </w:t>
      </w:r>
      <w:r w:rsidRPr="00201CEA">
        <w:rPr>
          <w:rFonts w:ascii="Times New Roman" w:hAnsi="Times New Roman" w:cs="Times New Roman"/>
          <w:b/>
          <w:bCs/>
          <w:sz w:val="40"/>
          <w:szCs w:val="40"/>
        </w:rPr>
        <w:t xml:space="preserve">Triển vọng 2026 của Cơ quan </w:t>
      </w:r>
      <w:proofErr w:type="gramStart"/>
      <w:r w:rsidRPr="00201CEA">
        <w:rPr>
          <w:rFonts w:ascii="Times New Roman" w:hAnsi="Times New Roman" w:cs="Times New Roman"/>
          <w:b/>
          <w:bCs/>
          <w:sz w:val="40"/>
          <w:szCs w:val="40"/>
        </w:rPr>
        <w:t>An</w:t>
      </w:r>
      <w:proofErr w:type="gramEnd"/>
      <w:r w:rsidRPr="00201CEA">
        <w:rPr>
          <w:rFonts w:ascii="Times New Roman" w:hAnsi="Times New Roman" w:cs="Times New Roman"/>
          <w:b/>
          <w:bCs/>
          <w:sz w:val="40"/>
          <w:szCs w:val="40"/>
        </w:rPr>
        <w:t xml:space="preserve"> toàn Hàng hải Châu Âu (EMSA)</w:t>
      </w:r>
    </w:p>
    <w:p w14:paraId="466032C2" w14:textId="77777777" w:rsidR="00201CEA" w:rsidRPr="00201CEA" w:rsidRDefault="00201CEA" w:rsidP="00201CEA">
      <w:pPr>
        <w:jc w:val="right"/>
      </w:pPr>
      <w:r w:rsidRPr="00201CEA">
        <w:t> </w:t>
      </w:r>
      <w:hyperlink r:id="rId5" w:history="1">
        <w:r w:rsidRPr="00201CEA">
          <w:rPr>
            <w:rStyle w:val="Hyperlink"/>
            <w:b/>
            <w:bCs/>
          </w:rPr>
          <w:t>maritimecyprus</w:t>
        </w:r>
      </w:hyperlink>
    </w:p>
    <w:p w14:paraId="36DC7CB1" w14:textId="507FB7DD" w:rsidR="00201CEA" w:rsidRPr="00201CEA" w:rsidRDefault="00201CEA" w:rsidP="00201CEA">
      <w:r w:rsidRPr="00201CEA">
        <w:drawing>
          <wp:inline distT="0" distB="0" distL="0" distR="0" wp14:anchorId="6E6F1112" wp14:editId="1F8BC7E1">
            <wp:extent cx="5943600" cy="3347720"/>
            <wp:effectExtent l="0" t="0" r="0" b="5080"/>
            <wp:docPr id="1348167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6B42BB1"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European Maritime Safety Agency (EMSA) đã công bố báo cáo chính thức </w:t>
      </w:r>
      <w:r w:rsidRPr="00201CEA">
        <w:rPr>
          <w:rFonts w:ascii="Times New Roman" w:hAnsi="Times New Roman" w:cs="Times New Roman"/>
          <w:i/>
          <w:iCs/>
          <w:sz w:val="26"/>
          <w:szCs w:val="26"/>
        </w:rPr>
        <w:t>EMSA Outlook 2026</w:t>
      </w:r>
      <w:r w:rsidRPr="00201CEA">
        <w:rPr>
          <w:rFonts w:ascii="Times New Roman" w:hAnsi="Times New Roman" w:cs="Times New Roman"/>
          <w:sz w:val="26"/>
          <w:szCs w:val="26"/>
        </w:rPr>
        <w:t>, chương trình công tác thường niên đầu tiên được ban hành theo nhiệm vụ sửa đổi của Cơ quan có hiệu lực từ ngày 18/1/2026.</w:t>
      </w:r>
    </w:p>
    <w:p w14:paraId="08FD1074" w14:textId="1C740262"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Tài liệu toàn diện này xác định các ưu tiên của EMSA trong năm tới và nêu rõ cách Cơ quan </w:t>
      </w:r>
      <w:r>
        <w:rPr>
          <w:rFonts w:ascii="Times New Roman" w:hAnsi="Times New Roman" w:cs="Times New Roman"/>
          <w:sz w:val="26"/>
          <w:szCs w:val="26"/>
        </w:rPr>
        <w:t xml:space="preserve">này </w:t>
      </w:r>
      <w:r w:rsidRPr="00201CEA">
        <w:rPr>
          <w:rFonts w:ascii="Times New Roman" w:hAnsi="Times New Roman" w:cs="Times New Roman"/>
          <w:sz w:val="26"/>
          <w:szCs w:val="26"/>
        </w:rPr>
        <w:t>sẽ hỗ trợ European Union và các quốc gia thành viên giải quyết những thách thức lớn nhất hiện nay đối với vận tải biển: giảm phát thải carbon, chuyển đổi số, rủi ro an ninh địa chính trị, và triển khai thực tế Gói An toàn Hàng hải mang tính bước ngoặt được thông qua năm 2025.</w:t>
      </w:r>
    </w:p>
    <w:p w14:paraId="3E3C00E2"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EMSA Outlook 2026</w:t>
      </w:r>
    </w:p>
    <w:p w14:paraId="1EFAB625"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Ngành hàng hải châu Âu đang đứng trước một bước ngoặt. Ngành vận tải biển toàn cầu đồng thời phải đối mặt với các mục tiêu khí hậu cấp bách, sự thay đổi công nghệ nhanh chóng và các mối đe dọa an ninh gia tăng — từ “đội tàu bóng tối”, né tránh trừng phạt đến tấn công mạng và can thiệp vào hệ thống dẫn đường.</w:t>
      </w:r>
    </w:p>
    <w:p w14:paraId="132A6D54" w14:textId="77777777" w:rsid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i/>
          <w:iCs/>
          <w:sz w:val="26"/>
          <w:szCs w:val="26"/>
        </w:rPr>
        <w:t>EMSA Outlook 2026</w:t>
      </w:r>
      <w:r w:rsidRPr="00201CEA">
        <w:rPr>
          <w:rFonts w:ascii="Times New Roman" w:hAnsi="Times New Roman" w:cs="Times New Roman"/>
          <w:sz w:val="26"/>
          <w:szCs w:val="26"/>
        </w:rPr>
        <w:t xml:space="preserve"> đóng vai trò như bản kế hoạch hành động để chuyển hóa chính sách của EU thành thực tiễn vận hành. Báo cáo giải thích cụ thể cách EMSA sẽ cung cấp chuyên môn kỹ thuật, dịch vụ số, năng lực giám sát, ứng phó ô nhiễm, đào tạo và hợp tác quốc tế trong suốt năm 2026.</w:t>
      </w:r>
    </w:p>
    <w:p w14:paraId="72F3AFED" w14:textId="77777777" w:rsidR="00201CEA" w:rsidRPr="00201CEA" w:rsidRDefault="00201CEA" w:rsidP="00201CEA">
      <w:pPr>
        <w:spacing w:before="120" w:after="120"/>
        <w:jc w:val="both"/>
        <w:rPr>
          <w:rFonts w:ascii="Times New Roman" w:hAnsi="Times New Roman" w:cs="Times New Roman"/>
          <w:sz w:val="26"/>
          <w:szCs w:val="26"/>
        </w:rPr>
      </w:pPr>
    </w:p>
    <w:p w14:paraId="69429670"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lastRenderedPageBreak/>
        <w:t>Những điểm nổi bật chính</w:t>
      </w:r>
    </w:p>
    <w:p w14:paraId="3A924099"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1. Bền vững &amp; giảm phát thải</w:t>
      </w:r>
    </w:p>
    <w:p w14:paraId="17C4F55E"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Năm 2026 đánh dấu năm đầu tiên tuân thủ đầy đủ quy định FuelEU Maritime và tiếp tục tích hợp vận tải biển vào Hệ thống giao dịch phát thải của EU. EMSA sẽ:</w:t>
      </w:r>
    </w:p>
    <w:p w14:paraId="7A05CB12" w14:textId="77777777" w:rsidR="00201CEA" w:rsidRPr="00201CEA" w:rsidRDefault="00201CEA" w:rsidP="00201CEA">
      <w:pPr>
        <w:numPr>
          <w:ilvl w:val="0"/>
          <w:numId w:val="1"/>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Vận hành và nâng cấp các hệ thống số về giám sát, báo cáo và xác minh </w:t>
      </w:r>
    </w:p>
    <w:p w14:paraId="4B4C6D05" w14:textId="77777777" w:rsidR="00201CEA" w:rsidRPr="00201CEA" w:rsidRDefault="00201CEA" w:rsidP="00201CEA">
      <w:pPr>
        <w:numPr>
          <w:ilvl w:val="0"/>
          <w:numId w:val="1"/>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Mở rộng năng lực phát hiện ô nhiễm (bao gồm nước thải, rác thải và chất gây ô nhiễm đóng gói) </w:t>
      </w:r>
    </w:p>
    <w:p w14:paraId="4DFF3FD8" w14:textId="77777777" w:rsidR="00201CEA" w:rsidRPr="00201CEA" w:rsidRDefault="00201CEA" w:rsidP="00201CEA">
      <w:pPr>
        <w:numPr>
          <w:ilvl w:val="0"/>
          <w:numId w:val="1"/>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Tăng cường chuẩn bị ứng phó với sự cố tràn liên quan đến nhiên liệu thay thế </w:t>
      </w:r>
    </w:p>
    <w:p w14:paraId="544111F1"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 xml:space="preserve">2. </w:t>
      </w:r>
      <w:proofErr w:type="gramStart"/>
      <w:r w:rsidRPr="00201CEA">
        <w:rPr>
          <w:rFonts w:ascii="Times New Roman" w:hAnsi="Times New Roman" w:cs="Times New Roman"/>
          <w:b/>
          <w:bCs/>
          <w:sz w:val="26"/>
          <w:szCs w:val="26"/>
        </w:rPr>
        <w:t>An</w:t>
      </w:r>
      <w:proofErr w:type="gramEnd"/>
      <w:r w:rsidRPr="00201CEA">
        <w:rPr>
          <w:rFonts w:ascii="Times New Roman" w:hAnsi="Times New Roman" w:cs="Times New Roman"/>
          <w:b/>
          <w:bCs/>
          <w:sz w:val="26"/>
          <w:szCs w:val="26"/>
        </w:rPr>
        <w:t xml:space="preserve"> toàn hàng hải</w:t>
      </w:r>
    </w:p>
    <w:p w14:paraId="5F5A2789"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Việc triển khai Gói </w:t>
      </w:r>
      <w:proofErr w:type="gramStart"/>
      <w:r w:rsidRPr="00201CEA">
        <w:rPr>
          <w:rFonts w:ascii="Times New Roman" w:hAnsi="Times New Roman" w:cs="Times New Roman"/>
          <w:sz w:val="26"/>
          <w:szCs w:val="26"/>
        </w:rPr>
        <w:t>An</w:t>
      </w:r>
      <w:proofErr w:type="gramEnd"/>
      <w:r w:rsidRPr="00201CEA">
        <w:rPr>
          <w:rFonts w:ascii="Times New Roman" w:hAnsi="Times New Roman" w:cs="Times New Roman"/>
          <w:sz w:val="26"/>
          <w:szCs w:val="26"/>
        </w:rPr>
        <w:t xml:space="preserve"> toàn Hàng hải châu Âu bắt đầu được đẩy mạnh. EMSA sẽ:</w:t>
      </w:r>
    </w:p>
    <w:p w14:paraId="20AB9C92" w14:textId="77777777" w:rsidR="00201CEA" w:rsidRPr="00201CEA" w:rsidRDefault="00201CEA" w:rsidP="00201CEA">
      <w:pPr>
        <w:numPr>
          <w:ilvl w:val="0"/>
          <w:numId w:val="2"/>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Hỗ trợ cập nhật hướng dẫn, quy trình chứng nhận và công cụ giám sát số </w:t>
      </w:r>
    </w:p>
    <w:p w14:paraId="72A252CB" w14:textId="77777777" w:rsidR="00201CEA" w:rsidRPr="00201CEA" w:rsidRDefault="00201CEA" w:rsidP="00201CEA">
      <w:pPr>
        <w:numPr>
          <w:ilvl w:val="0"/>
          <w:numId w:val="2"/>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Tiếp tục công việc dựa trên dữ liệu thông qua Báo cáo </w:t>
      </w:r>
      <w:proofErr w:type="gramStart"/>
      <w:r w:rsidRPr="00201CEA">
        <w:rPr>
          <w:rFonts w:ascii="Times New Roman" w:hAnsi="Times New Roman" w:cs="Times New Roman"/>
          <w:sz w:val="26"/>
          <w:szCs w:val="26"/>
        </w:rPr>
        <w:t>An</w:t>
      </w:r>
      <w:proofErr w:type="gramEnd"/>
      <w:r w:rsidRPr="00201CEA">
        <w:rPr>
          <w:rFonts w:ascii="Times New Roman" w:hAnsi="Times New Roman" w:cs="Times New Roman"/>
          <w:sz w:val="26"/>
          <w:szCs w:val="26"/>
        </w:rPr>
        <w:t xml:space="preserve"> toàn Hàng hải Châu Âu (EMSAFE) </w:t>
      </w:r>
    </w:p>
    <w:p w14:paraId="584F3A11" w14:textId="77777777" w:rsidR="00201CEA" w:rsidRPr="00201CEA" w:rsidRDefault="00201CEA" w:rsidP="00201CEA">
      <w:pPr>
        <w:numPr>
          <w:ilvl w:val="0"/>
          <w:numId w:val="2"/>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Tập trung vào an toàn tàu chở khách, tàu mặt nước tự hành (MASS), tàu cá và yếu tố con người </w:t>
      </w:r>
    </w:p>
    <w:p w14:paraId="727395FC"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 xml:space="preserve">3. </w:t>
      </w:r>
      <w:proofErr w:type="gramStart"/>
      <w:r w:rsidRPr="00201CEA">
        <w:rPr>
          <w:rFonts w:ascii="Times New Roman" w:hAnsi="Times New Roman" w:cs="Times New Roman"/>
          <w:b/>
          <w:bCs/>
          <w:sz w:val="26"/>
          <w:szCs w:val="26"/>
        </w:rPr>
        <w:t>An</w:t>
      </w:r>
      <w:proofErr w:type="gramEnd"/>
      <w:r w:rsidRPr="00201CEA">
        <w:rPr>
          <w:rFonts w:ascii="Times New Roman" w:hAnsi="Times New Roman" w:cs="Times New Roman"/>
          <w:b/>
          <w:bCs/>
          <w:sz w:val="26"/>
          <w:szCs w:val="26"/>
        </w:rPr>
        <w:t xml:space="preserve"> ninh &amp; khả năng chống chịu</w:t>
      </w:r>
    </w:p>
    <w:p w14:paraId="574DCF65"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Trong bối cảnh xung đột và các mối đe dọa lai ảnh hưởng đến các vùng biển trọng yếu, EMSA sẽ:</w:t>
      </w:r>
    </w:p>
    <w:p w14:paraId="5F1A306E" w14:textId="77777777" w:rsidR="00201CEA" w:rsidRPr="00201CEA" w:rsidRDefault="00201CEA" w:rsidP="00201CEA">
      <w:pPr>
        <w:numPr>
          <w:ilvl w:val="0"/>
          <w:numId w:val="3"/>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Tăng cường kiểm tra an ninh hàng hải </w:t>
      </w:r>
    </w:p>
    <w:p w14:paraId="0AC0C488" w14:textId="77777777" w:rsidR="00201CEA" w:rsidRPr="00201CEA" w:rsidRDefault="00201CEA" w:rsidP="00201CEA">
      <w:pPr>
        <w:numPr>
          <w:ilvl w:val="0"/>
          <w:numId w:val="3"/>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Nâng cao năng lực an ninh mạng </w:t>
      </w:r>
    </w:p>
    <w:p w14:paraId="20403D58" w14:textId="77777777" w:rsidR="00201CEA" w:rsidRPr="00201CEA" w:rsidRDefault="00201CEA" w:rsidP="00201CEA">
      <w:pPr>
        <w:numPr>
          <w:ilvl w:val="0"/>
          <w:numId w:val="3"/>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Giám sát rủi ro đối với cơ sở hạ tầng trọng yếu, bao gồm các mối đe dọa từ hệ thống không người lái và tài sản dưới nước </w:t>
      </w:r>
    </w:p>
    <w:p w14:paraId="5B7E2BB0"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4. Giám sát &amp; nhận thức tình huống</w:t>
      </w:r>
    </w:p>
    <w:p w14:paraId="125EED29" w14:textId="77777777" w:rsidR="00201CEA" w:rsidRPr="00201CEA" w:rsidRDefault="00201CEA" w:rsidP="00201CEA">
      <w:pPr>
        <w:numPr>
          <w:ilvl w:val="0"/>
          <w:numId w:val="4"/>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Mở rộng hoạt động RPAS (drone) theo mô hình khu vực </w:t>
      </w:r>
    </w:p>
    <w:p w14:paraId="5EBCF8C9" w14:textId="77777777" w:rsidR="00201CEA" w:rsidRPr="00201CEA" w:rsidRDefault="00201CEA" w:rsidP="00201CEA">
      <w:pPr>
        <w:numPr>
          <w:ilvl w:val="0"/>
          <w:numId w:val="4"/>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Nâng cấp dịch vụ vệ tinh và Dịch vụ Giám sát Hàng hải Copernicus </w:t>
      </w:r>
    </w:p>
    <w:p w14:paraId="12A12E62" w14:textId="77777777" w:rsidR="00201CEA" w:rsidRPr="00201CEA" w:rsidRDefault="00201CEA" w:rsidP="00201CEA">
      <w:pPr>
        <w:numPr>
          <w:ilvl w:val="0"/>
          <w:numId w:val="4"/>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Cung cấp thông tin thời gian thực cho các quốc gia thành viên </w:t>
      </w:r>
    </w:p>
    <w:p w14:paraId="4C7D26A4" w14:textId="77777777" w:rsidR="00201CEA" w:rsidRPr="00201CEA" w:rsidRDefault="00201CEA" w:rsidP="00201CEA">
      <w:pPr>
        <w:numPr>
          <w:ilvl w:val="0"/>
          <w:numId w:val="4"/>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Tiếp tục chuẩn bị cho Trung tâm Nhận thức Hàng hải Châu Âu (EMAC) hoạt động 24/7 </w:t>
      </w:r>
    </w:p>
    <w:p w14:paraId="78402E87"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5. Đơn giản hóa &amp; số hóa</w:t>
      </w:r>
    </w:p>
    <w:p w14:paraId="5145DFC9" w14:textId="5FA409DD" w:rsidR="00201CEA" w:rsidRPr="00201CEA" w:rsidRDefault="00201CEA" w:rsidP="00201CEA">
      <w:pPr>
        <w:numPr>
          <w:ilvl w:val="0"/>
          <w:numId w:val="5"/>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Triển khai rộng hơn môi trường </w:t>
      </w:r>
      <w:r>
        <w:rPr>
          <w:rFonts w:ascii="Times New Roman" w:hAnsi="Times New Roman" w:cs="Times New Roman"/>
          <w:sz w:val="26"/>
          <w:szCs w:val="26"/>
        </w:rPr>
        <w:t xml:space="preserve">Một </w:t>
      </w:r>
      <w:r w:rsidRPr="00201CEA">
        <w:rPr>
          <w:rFonts w:ascii="Times New Roman" w:hAnsi="Times New Roman" w:cs="Times New Roman"/>
          <w:sz w:val="26"/>
          <w:szCs w:val="26"/>
        </w:rPr>
        <w:t xml:space="preserve">Cửa sổ Hàng hải Châu Âu (EMSWe) </w:t>
      </w:r>
    </w:p>
    <w:p w14:paraId="00A70DD8" w14:textId="77777777" w:rsidR="00201CEA" w:rsidRPr="00201CEA" w:rsidRDefault="00201CEA" w:rsidP="00201CEA">
      <w:pPr>
        <w:numPr>
          <w:ilvl w:val="0"/>
          <w:numId w:val="5"/>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Tiến triển trong chứng nhận điện tử (eCertification) cho tàu và thuyền viên </w:t>
      </w:r>
    </w:p>
    <w:p w14:paraId="23CAD98F" w14:textId="6473EB9A" w:rsidR="00201CEA" w:rsidRPr="00201CEA" w:rsidRDefault="00201CEA" w:rsidP="00201CEA">
      <w:pPr>
        <w:numPr>
          <w:ilvl w:val="0"/>
          <w:numId w:val="5"/>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lastRenderedPageBreak/>
        <w:t>Giới thiệu kênh thông tin bảo mật trong hệ thống chia sẻ dữ liệu CISE</w:t>
      </w:r>
      <w:r>
        <w:rPr>
          <w:rFonts w:ascii="Times New Roman" w:hAnsi="Times New Roman" w:cs="Times New Roman"/>
          <w:sz w:val="26"/>
          <w:szCs w:val="26"/>
        </w:rPr>
        <w:t xml:space="preserve"> </w:t>
      </w:r>
      <w:r w:rsidRPr="00201CEA">
        <w:rPr>
          <w:rFonts w:ascii="Times New Roman" w:hAnsi="Times New Roman" w:cs="Times New Roman"/>
          <w:sz w:val="26"/>
          <w:szCs w:val="26"/>
        </w:rPr>
        <w:t>→ Nhằm giảm gánh nặng hành chính và cải thiện chia sẻ dữ liệu</w:t>
      </w:r>
      <w:r>
        <w:rPr>
          <w:rFonts w:ascii="Times New Roman" w:hAnsi="Times New Roman" w:cs="Times New Roman"/>
          <w:sz w:val="26"/>
          <w:szCs w:val="26"/>
        </w:rPr>
        <w:t>.</w:t>
      </w:r>
    </w:p>
    <w:p w14:paraId="3808FE5F" w14:textId="77777777" w:rsidR="00201CEA" w:rsidRPr="00201CEA" w:rsidRDefault="00201CEA" w:rsidP="00201CEA">
      <w:pPr>
        <w:spacing w:before="120" w:after="120"/>
        <w:jc w:val="both"/>
        <w:rPr>
          <w:rFonts w:ascii="Times New Roman" w:hAnsi="Times New Roman" w:cs="Times New Roman"/>
          <w:b/>
          <w:bCs/>
          <w:sz w:val="26"/>
          <w:szCs w:val="26"/>
        </w:rPr>
      </w:pPr>
      <w:r w:rsidRPr="00201CEA">
        <w:rPr>
          <w:rFonts w:ascii="Times New Roman" w:hAnsi="Times New Roman" w:cs="Times New Roman"/>
          <w:b/>
          <w:bCs/>
          <w:sz w:val="26"/>
          <w:szCs w:val="26"/>
        </w:rPr>
        <w:t>6. Hỗ trợ kỹ thuật, nâng cao năng lực &amp; hợp tác</w:t>
      </w:r>
    </w:p>
    <w:p w14:paraId="4C134310"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EMSA sẽ tiếp tục hỗ trợ các quốc gia thành viên, các nước mở rộng và khu vực lân cận thông qua:</w:t>
      </w:r>
    </w:p>
    <w:p w14:paraId="1A0095FB" w14:textId="77777777" w:rsidR="00201CEA" w:rsidRPr="00201CEA" w:rsidRDefault="00201CEA" w:rsidP="00201CEA">
      <w:pPr>
        <w:numPr>
          <w:ilvl w:val="0"/>
          <w:numId w:val="6"/>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EMSA Academy </w:t>
      </w:r>
    </w:p>
    <w:p w14:paraId="23867781" w14:textId="77777777" w:rsidR="00201CEA" w:rsidRPr="00201CEA" w:rsidRDefault="00201CEA" w:rsidP="00201CEA">
      <w:pPr>
        <w:numPr>
          <w:ilvl w:val="0"/>
          <w:numId w:val="6"/>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Các chương trình SAFEMED V, BCSEA II và IPA III </w:t>
      </w:r>
    </w:p>
    <w:p w14:paraId="78A367FA" w14:textId="77777777" w:rsidR="00201CEA" w:rsidRPr="00201CEA" w:rsidRDefault="00201CEA" w:rsidP="00201CEA">
      <w:pPr>
        <w:numPr>
          <w:ilvl w:val="0"/>
          <w:numId w:val="6"/>
        </w:num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Tăng cường hợp tác với European Fisheries Control Agency (EFCA), Frontex và các đối tác quốc tế </w:t>
      </w:r>
    </w:p>
    <w:p w14:paraId="2C24EBCB" w14:textId="77777777"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Toàn văn </w:t>
      </w:r>
      <w:r w:rsidRPr="00201CEA">
        <w:rPr>
          <w:rFonts w:ascii="Times New Roman" w:hAnsi="Times New Roman" w:cs="Times New Roman"/>
          <w:i/>
          <w:iCs/>
          <w:sz w:val="26"/>
          <w:szCs w:val="26"/>
        </w:rPr>
        <w:t>EMSA Outlook 2026</w:t>
      </w:r>
      <w:r w:rsidRPr="00201CEA">
        <w:rPr>
          <w:rFonts w:ascii="Times New Roman" w:hAnsi="Times New Roman" w:cs="Times New Roman"/>
          <w:sz w:val="26"/>
          <w:szCs w:val="26"/>
        </w:rPr>
        <w:t xml:space="preserve"> hiện đã được công bố, cung cấp cái nhìn toàn diện và có tính thẩm quyền về cách châu Âu sẽ duy trì các tiêu chuẩn hàng đầu thế giới về an toàn, bền vững và an ninh hàng hải trong năm 2026 và những năm tiếp theo.</w:t>
      </w:r>
    </w:p>
    <w:p w14:paraId="1F769753" w14:textId="6B7CAA1A" w:rsidR="00201CEA" w:rsidRPr="00201CEA" w:rsidRDefault="00201CEA" w:rsidP="00201CEA">
      <w:pPr>
        <w:spacing w:before="120" w:after="120"/>
        <w:jc w:val="both"/>
        <w:rPr>
          <w:rFonts w:ascii="Times New Roman" w:hAnsi="Times New Roman" w:cs="Times New Roman"/>
          <w:sz w:val="26"/>
          <w:szCs w:val="26"/>
        </w:rPr>
      </w:pPr>
      <w:r w:rsidRPr="00201CEA">
        <w:rPr>
          <w:rFonts w:ascii="Times New Roman" w:hAnsi="Times New Roman" w:cs="Times New Roman"/>
          <w:sz w:val="26"/>
          <w:szCs w:val="26"/>
        </w:rPr>
        <w:t xml:space="preserve">Bạn có thể tải báo cáo đầy đủ </w:t>
      </w:r>
      <w:r>
        <w:rPr>
          <w:rFonts w:ascii="Times New Roman" w:hAnsi="Times New Roman" w:cs="Times New Roman"/>
          <w:sz w:val="26"/>
          <w:szCs w:val="26"/>
        </w:rPr>
        <w:t xml:space="preserve">ở liên kết dưới đây </w:t>
      </w:r>
      <w:r w:rsidRPr="00201CEA">
        <w:rPr>
          <w:rFonts w:ascii="Times New Roman" w:hAnsi="Times New Roman" w:cs="Times New Roman"/>
          <w:sz w:val="26"/>
          <w:szCs w:val="26"/>
        </w:rPr>
        <w:t>để xem chi tiết chương trình công tác, tiến độ và các ưu tiên chiến lược sẽ định hình chính sách hàng hải châu Âu trong năm nay.</w:t>
      </w:r>
    </w:p>
    <w:p w14:paraId="0201DEC7" w14:textId="5894B63C" w:rsidR="00C13E10" w:rsidRDefault="00201CEA">
      <w:hyperlink r:id="rId7" w:history="1">
        <w:r w:rsidRPr="00533943">
          <w:rPr>
            <w:rStyle w:val="Hyperlink"/>
          </w:rPr>
          <w:t>https://emsa.europa.eu/publications/corporate-publications/download/8482/5647/23.html</w:t>
        </w:r>
      </w:hyperlink>
    </w:p>
    <w:p w14:paraId="66E11AF9" w14:textId="76FA18B4" w:rsidR="00201CEA" w:rsidRDefault="00201CEA" w:rsidP="00201CEA">
      <w:pPr>
        <w:jc w:val="center"/>
      </w:pPr>
      <w:r>
        <w:t>-----------------------------------------</w:t>
      </w:r>
    </w:p>
    <w:sectPr w:rsidR="00201CEA" w:rsidSect="00201CEA">
      <w:pgSz w:w="12240" w:h="15840"/>
      <w:pgMar w:top="117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686"/>
    <w:multiLevelType w:val="multilevel"/>
    <w:tmpl w:val="8B4C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62D80"/>
    <w:multiLevelType w:val="multilevel"/>
    <w:tmpl w:val="79E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F2676"/>
    <w:multiLevelType w:val="multilevel"/>
    <w:tmpl w:val="71C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04B8A"/>
    <w:multiLevelType w:val="multilevel"/>
    <w:tmpl w:val="47C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A6C7F"/>
    <w:multiLevelType w:val="multilevel"/>
    <w:tmpl w:val="2BD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F2A11"/>
    <w:multiLevelType w:val="multilevel"/>
    <w:tmpl w:val="FB4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931664">
    <w:abstractNumId w:val="0"/>
  </w:num>
  <w:num w:numId="2" w16cid:durableId="1642611078">
    <w:abstractNumId w:val="2"/>
  </w:num>
  <w:num w:numId="3" w16cid:durableId="1163738390">
    <w:abstractNumId w:val="5"/>
  </w:num>
  <w:num w:numId="4" w16cid:durableId="61803857">
    <w:abstractNumId w:val="3"/>
  </w:num>
  <w:num w:numId="5" w16cid:durableId="2126531937">
    <w:abstractNumId w:val="1"/>
  </w:num>
  <w:num w:numId="6" w16cid:durableId="5520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EA"/>
    <w:rsid w:val="000501D0"/>
    <w:rsid w:val="00201CEA"/>
    <w:rsid w:val="00C13E10"/>
    <w:rsid w:val="00CB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6686"/>
  <w15:chartTrackingRefBased/>
  <w15:docId w15:val="{C8A671C4-F529-40DF-83E6-C70C384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CEA"/>
    <w:rPr>
      <w:rFonts w:eastAsiaTheme="majorEastAsia" w:cstheme="majorBidi"/>
      <w:color w:val="272727" w:themeColor="text1" w:themeTint="D8"/>
    </w:rPr>
  </w:style>
  <w:style w:type="paragraph" w:styleId="Title">
    <w:name w:val="Title"/>
    <w:basedOn w:val="Normal"/>
    <w:next w:val="Normal"/>
    <w:link w:val="TitleChar"/>
    <w:uiPriority w:val="10"/>
    <w:qFormat/>
    <w:rsid w:val="00201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CEA"/>
    <w:pPr>
      <w:spacing w:before="160"/>
      <w:jc w:val="center"/>
    </w:pPr>
    <w:rPr>
      <w:i/>
      <w:iCs/>
      <w:color w:val="404040" w:themeColor="text1" w:themeTint="BF"/>
    </w:rPr>
  </w:style>
  <w:style w:type="character" w:customStyle="1" w:styleId="QuoteChar">
    <w:name w:val="Quote Char"/>
    <w:basedOn w:val="DefaultParagraphFont"/>
    <w:link w:val="Quote"/>
    <w:uiPriority w:val="29"/>
    <w:rsid w:val="00201CEA"/>
    <w:rPr>
      <w:i/>
      <w:iCs/>
      <w:color w:val="404040" w:themeColor="text1" w:themeTint="BF"/>
    </w:rPr>
  </w:style>
  <w:style w:type="paragraph" w:styleId="ListParagraph">
    <w:name w:val="List Paragraph"/>
    <w:basedOn w:val="Normal"/>
    <w:uiPriority w:val="34"/>
    <w:qFormat/>
    <w:rsid w:val="00201CEA"/>
    <w:pPr>
      <w:ind w:left="720"/>
      <w:contextualSpacing/>
    </w:pPr>
  </w:style>
  <w:style w:type="character" w:styleId="IntenseEmphasis">
    <w:name w:val="Intense Emphasis"/>
    <w:basedOn w:val="DefaultParagraphFont"/>
    <w:uiPriority w:val="21"/>
    <w:qFormat/>
    <w:rsid w:val="00201CEA"/>
    <w:rPr>
      <w:i/>
      <w:iCs/>
      <w:color w:val="0F4761" w:themeColor="accent1" w:themeShade="BF"/>
    </w:rPr>
  </w:style>
  <w:style w:type="paragraph" w:styleId="IntenseQuote">
    <w:name w:val="Intense Quote"/>
    <w:basedOn w:val="Normal"/>
    <w:next w:val="Normal"/>
    <w:link w:val="IntenseQuoteChar"/>
    <w:uiPriority w:val="30"/>
    <w:qFormat/>
    <w:rsid w:val="00201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CEA"/>
    <w:rPr>
      <w:i/>
      <w:iCs/>
      <w:color w:val="0F4761" w:themeColor="accent1" w:themeShade="BF"/>
    </w:rPr>
  </w:style>
  <w:style w:type="character" w:styleId="IntenseReference">
    <w:name w:val="Intense Reference"/>
    <w:basedOn w:val="DefaultParagraphFont"/>
    <w:uiPriority w:val="32"/>
    <w:qFormat/>
    <w:rsid w:val="00201CEA"/>
    <w:rPr>
      <w:b/>
      <w:bCs/>
      <w:smallCaps/>
      <w:color w:val="0F4761" w:themeColor="accent1" w:themeShade="BF"/>
      <w:spacing w:val="5"/>
    </w:rPr>
  </w:style>
  <w:style w:type="character" w:styleId="Hyperlink">
    <w:name w:val="Hyperlink"/>
    <w:basedOn w:val="DefaultParagraphFont"/>
    <w:uiPriority w:val="99"/>
    <w:unhideWhenUsed/>
    <w:rsid w:val="00201CEA"/>
    <w:rPr>
      <w:color w:val="467886" w:themeColor="hyperlink"/>
      <w:u w:val="single"/>
    </w:rPr>
  </w:style>
  <w:style w:type="character" w:styleId="UnresolvedMention">
    <w:name w:val="Unresolved Mention"/>
    <w:basedOn w:val="DefaultParagraphFont"/>
    <w:uiPriority w:val="99"/>
    <w:semiHidden/>
    <w:unhideWhenUsed/>
    <w:rsid w:val="00201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sa.europa.eu/publications/corporate-publications/download/8482/5647/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599</Words>
  <Characters>3420</Characters>
  <Application>Microsoft Office Word</Application>
  <DocSecurity>0</DocSecurity>
  <Lines>28</Lines>
  <Paragraphs>8</Paragraphs>
  <ScaleCrop>false</ScaleCrop>
  <Company>HP</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2026-04-18T08:44:00Z</dcterms:created>
  <dcterms:modified xsi:type="dcterms:W3CDTF">2026-04-18T08:54:00Z</dcterms:modified>
</cp:coreProperties>
</file>