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C962" w14:textId="2AC1AFAF" w:rsidR="00022D2F" w:rsidRPr="00022D2F" w:rsidRDefault="00022D2F" w:rsidP="00022D2F">
      <w:pPr>
        <w:spacing w:line="240" w:lineRule="auto"/>
        <w:jc w:val="center"/>
        <w:rPr>
          <w:rFonts w:ascii="Times New Roman" w:hAnsi="Times New Roman" w:cs="Times New Roman"/>
          <w:b/>
          <w:bCs/>
          <w:color w:val="EE0000"/>
          <w:sz w:val="40"/>
          <w:szCs w:val="40"/>
        </w:rPr>
      </w:pPr>
      <w:r w:rsidRPr="00022D2F">
        <w:rPr>
          <w:rFonts w:ascii="Times New Roman" w:hAnsi="Times New Roman" w:cs="Times New Roman"/>
          <w:b/>
          <w:bCs/>
          <w:color w:val="EE0000"/>
          <w:sz w:val="40"/>
          <w:szCs w:val="40"/>
        </w:rPr>
        <w:t xml:space="preserve">Các vụ </w:t>
      </w:r>
      <w:r w:rsidRPr="00022D2F">
        <w:rPr>
          <w:rFonts w:ascii="Times New Roman" w:hAnsi="Times New Roman" w:cs="Times New Roman"/>
          <w:b/>
          <w:bCs/>
          <w:color w:val="EE0000"/>
          <w:sz w:val="40"/>
          <w:szCs w:val="40"/>
        </w:rPr>
        <w:t>tràn dầu, 20.000 thuyền viên bị mắc kẹt và một cuộc xung đột ngày càng lan rộng</w:t>
      </w:r>
    </w:p>
    <w:p w14:paraId="092A1EEF" w14:textId="72F07B9C" w:rsidR="00022D2F" w:rsidRPr="00022D2F" w:rsidRDefault="00022D2F" w:rsidP="00022D2F">
      <w:pPr>
        <w:jc w:val="right"/>
      </w:pPr>
      <w:hyperlink r:id="rId5" w:tooltip="Sam Chambers" w:history="1">
        <w:r w:rsidRPr="00022D2F">
          <w:rPr>
            <w:rStyle w:val="Hyperlink"/>
            <w:b/>
            <w:bCs/>
          </w:rPr>
          <w:t>Sam Chambers</w:t>
        </w:r>
      </w:hyperlink>
      <w:r>
        <w:t xml:space="preserve"> </w:t>
      </w:r>
    </w:p>
    <w:p w14:paraId="2FF1613C" w14:textId="637D9A20" w:rsidR="00022D2F" w:rsidRPr="00022D2F" w:rsidRDefault="00022D2F" w:rsidP="00022D2F">
      <w:pPr>
        <w:jc w:val="center"/>
      </w:pPr>
      <w:r w:rsidRPr="00022D2F">
        <w:drawing>
          <wp:inline distT="0" distB="0" distL="0" distR="0" wp14:anchorId="37D1680F" wp14:editId="2A4CCF2C">
            <wp:extent cx="5943600" cy="3584575"/>
            <wp:effectExtent l="0" t="0" r="0" b="0"/>
            <wp:docPr id="6639658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022D2F">
        <w:t>X.com</w:t>
      </w:r>
    </w:p>
    <w:p w14:paraId="2D4CE736" w14:textId="2D782828" w:rsidR="00022D2F" w:rsidRPr="00022D2F" w:rsidRDefault="00022D2F" w:rsidP="00022D2F">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 xml:space="preserve">Cuộc chiến trên biển tại Trung Đông đã bước vào một giai đoạn nguy hiểm mới trong 24 giờ qua, khi phạm vi địa lý của xung đột </w:t>
      </w:r>
      <w:r>
        <w:rPr>
          <w:rFonts w:ascii="Times New Roman" w:hAnsi="Times New Roman" w:cs="Times New Roman"/>
          <w:sz w:val="26"/>
          <w:szCs w:val="26"/>
        </w:rPr>
        <w:t xml:space="preserve">đã </w:t>
      </w:r>
      <w:r w:rsidRPr="00022D2F">
        <w:rPr>
          <w:rFonts w:ascii="Times New Roman" w:hAnsi="Times New Roman" w:cs="Times New Roman"/>
          <w:sz w:val="26"/>
          <w:szCs w:val="26"/>
        </w:rPr>
        <w:t>mở rộng đáng kể và các tàu chở dầu cùng tàu container bắt đầu bị tấn công.</w:t>
      </w:r>
      <w:r>
        <w:rPr>
          <w:rFonts w:ascii="Times New Roman" w:hAnsi="Times New Roman" w:cs="Times New Roman"/>
          <w:sz w:val="26"/>
          <w:szCs w:val="26"/>
        </w:rPr>
        <w:t xml:space="preserve"> </w:t>
      </w:r>
      <w:r w:rsidRPr="00022D2F">
        <w:rPr>
          <w:rFonts w:ascii="Times New Roman" w:hAnsi="Times New Roman" w:cs="Times New Roman"/>
          <w:sz w:val="26"/>
          <w:szCs w:val="26"/>
        </w:rPr>
        <w:t xml:space="preserve">Lần đầu tiên kể từ khi bùng phát giao tranh giữa Iran và liên minh </w:t>
      </w:r>
      <w:r>
        <w:rPr>
          <w:rFonts w:ascii="Times New Roman" w:hAnsi="Times New Roman" w:cs="Times New Roman"/>
          <w:sz w:val="26"/>
          <w:szCs w:val="26"/>
        </w:rPr>
        <w:t>Mỹ</w:t>
      </w:r>
      <w:r w:rsidRPr="00022D2F">
        <w:rPr>
          <w:rFonts w:ascii="Times New Roman" w:hAnsi="Times New Roman" w:cs="Times New Roman"/>
          <w:sz w:val="26"/>
          <w:szCs w:val="26"/>
        </w:rPr>
        <w:t xml:space="preserve"> / Israel, khu vực Thượng Vịnh Ả Rập đã trở thành tuyến đầu của chiến sự, làm dấy lên lo ngại ngay lập tức về một thảm họa môi trường lớn, </w:t>
      </w:r>
      <w:r>
        <w:rPr>
          <w:rFonts w:ascii="Times New Roman" w:hAnsi="Times New Roman" w:cs="Times New Roman"/>
          <w:sz w:val="26"/>
          <w:szCs w:val="26"/>
        </w:rPr>
        <w:t>còn</w:t>
      </w:r>
      <w:r w:rsidRPr="00022D2F">
        <w:rPr>
          <w:rFonts w:ascii="Times New Roman" w:hAnsi="Times New Roman" w:cs="Times New Roman"/>
          <w:sz w:val="26"/>
          <w:szCs w:val="26"/>
        </w:rPr>
        <w:t xml:space="preserve"> I</w:t>
      </w:r>
      <w:r>
        <w:rPr>
          <w:rFonts w:ascii="Times New Roman" w:hAnsi="Times New Roman" w:cs="Times New Roman"/>
          <w:sz w:val="26"/>
          <w:szCs w:val="26"/>
        </w:rPr>
        <w:t>MO</w:t>
      </w:r>
      <w:r w:rsidRPr="00022D2F">
        <w:rPr>
          <w:rFonts w:ascii="Times New Roman" w:hAnsi="Times New Roman" w:cs="Times New Roman"/>
          <w:sz w:val="26"/>
          <w:szCs w:val="26"/>
        </w:rPr>
        <w:t xml:space="preserve"> cho biết khoảng 20.000 thuyền viên đang bị mắc kẹt </w:t>
      </w:r>
      <w:r>
        <w:rPr>
          <w:rFonts w:ascii="Times New Roman" w:hAnsi="Times New Roman" w:cs="Times New Roman"/>
          <w:sz w:val="26"/>
          <w:szCs w:val="26"/>
        </w:rPr>
        <w:t xml:space="preserve">ở </w:t>
      </w:r>
      <w:r w:rsidRPr="00022D2F">
        <w:rPr>
          <w:rFonts w:ascii="Times New Roman" w:hAnsi="Times New Roman" w:cs="Times New Roman"/>
          <w:sz w:val="26"/>
          <w:szCs w:val="26"/>
        </w:rPr>
        <w:t>trong khu vực</w:t>
      </w:r>
      <w:r>
        <w:rPr>
          <w:rFonts w:ascii="Times New Roman" w:hAnsi="Times New Roman" w:cs="Times New Roman"/>
          <w:sz w:val="26"/>
          <w:szCs w:val="26"/>
        </w:rPr>
        <w:t xml:space="preserve"> này</w:t>
      </w:r>
      <w:r w:rsidRPr="00022D2F">
        <w:rPr>
          <w:rFonts w:ascii="Times New Roman" w:hAnsi="Times New Roman" w:cs="Times New Roman"/>
          <w:sz w:val="26"/>
          <w:szCs w:val="26"/>
        </w:rPr>
        <w:t>.</w:t>
      </w:r>
    </w:p>
    <w:p w14:paraId="3E8904E2" w14:textId="7B0AE48F" w:rsidR="00022D2F" w:rsidRPr="00022D2F" w:rsidRDefault="00022D2F" w:rsidP="00022D2F">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 xml:space="preserve">Tàu chở dầu Sonangol Namibe </w:t>
      </w:r>
      <w:r>
        <w:rPr>
          <w:rFonts w:ascii="Times New Roman" w:hAnsi="Times New Roman" w:cs="Times New Roman"/>
          <w:sz w:val="26"/>
          <w:szCs w:val="26"/>
        </w:rPr>
        <w:t>mang</w:t>
      </w:r>
      <w:r w:rsidRPr="00022D2F">
        <w:rPr>
          <w:rFonts w:ascii="Times New Roman" w:hAnsi="Times New Roman" w:cs="Times New Roman"/>
          <w:sz w:val="26"/>
          <w:szCs w:val="26"/>
        </w:rPr>
        <w:t xml:space="preserve"> cờ Bahamas vừa bị tấn công khi đang neo cách Mubarak Al Kabeer, Kuwait khoảng 30 hải lý về phía đông nam.</w:t>
      </w:r>
      <w:r>
        <w:rPr>
          <w:rFonts w:ascii="Times New Roman" w:hAnsi="Times New Roman" w:cs="Times New Roman"/>
          <w:sz w:val="26"/>
          <w:szCs w:val="26"/>
        </w:rPr>
        <w:t xml:space="preserve"> </w:t>
      </w:r>
      <w:r w:rsidRPr="00022D2F">
        <w:rPr>
          <w:rFonts w:ascii="Times New Roman" w:hAnsi="Times New Roman" w:cs="Times New Roman"/>
          <w:sz w:val="26"/>
          <w:szCs w:val="26"/>
        </w:rPr>
        <w:t>Thuyền trưởng</w:t>
      </w:r>
      <w:r>
        <w:rPr>
          <w:rFonts w:ascii="Times New Roman" w:hAnsi="Times New Roman" w:cs="Times New Roman"/>
          <w:sz w:val="26"/>
          <w:szCs w:val="26"/>
        </w:rPr>
        <w:t xml:space="preserve"> của tàu</w:t>
      </w:r>
      <w:r w:rsidRPr="00022D2F">
        <w:rPr>
          <w:rFonts w:ascii="Times New Roman" w:hAnsi="Times New Roman" w:cs="Times New Roman"/>
          <w:sz w:val="26"/>
          <w:szCs w:val="26"/>
        </w:rPr>
        <w:t xml:space="preserve"> báo cáo rằng đã xảy ra một vụ nổ lớn ở mạn trái, sau đó </w:t>
      </w:r>
      <w:r>
        <w:rPr>
          <w:rFonts w:ascii="Times New Roman" w:hAnsi="Times New Roman" w:cs="Times New Roman"/>
          <w:sz w:val="26"/>
          <w:szCs w:val="26"/>
        </w:rPr>
        <w:t xml:space="preserve">có </w:t>
      </w:r>
      <w:r w:rsidRPr="00022D2F">
        <w:rPr>
          <w:rFonts w:ascii="Times New Roman" w:hAnsi="Times New Roman" w:cs="Times New Roman"/>
          <w:sz w:val="26"/>
          <w:szCs w:val="26"/>
        </w:rPr>
        <w:t xml:space="preserve">một </w:t>
      </w:r>
      <w:r>
        <w:rPr>
          <w:rFonts w:ascii="Times New Roman" w:hAnsi="Times New Roman" w:cs="Times New Roman"/>
          <w:sz w:val="26"/>
          <w:szCs w:val="26"/>
        </w:rPr>
        <w:t xml:space="preserve">chiếc </w:t>
      </w:r>
      <w:r w:rsidRPr="00022D2F">
        <w:rPr>
          <w:rFonts w:ascii="Times New Roman" w:hAnsi="Times New Roman" w:cs="Times New Roman"/>
          <w:sz w:val="26"/>
          <w:szCs w:val="26"/>
        </w:rPr>
        <w:t xml:space="preserve">tàu nhỏ rời khỏi khu vực. Theo cảnh báo từ UK Maritime Trade Operations (UKMTO) và công ty an ninh hàng hải Vanguard, con tàu đã bị nước tràn vào và dầu được quan sát thấy </w:t>
      </w:r>
      <w:r>
        <w:rPr>
          <w:rFonts w:ascii="Times New Roman" w:hAnsi="Times New Roman" w:cs="Times New Roman"/>
          <w:sz w:val="26"/>
          <w:szCs w:val="26"/>
        </w:rPr>
        <w:t>tràn ra</w:t>
      </w:r>
      <w:r w:rsidRPr="00022D2F">
        <w:rPr>
          <w:rFonts w:ascii="Times New Roman" w:hAnsi="Times New Roman" w:cs="Times New Roman"/>
          <w:sz w:val="26"/>
          <w:szCs w:val="26"/>
        </w:rPr>
        <w:t xml:space="preserve"> từ một két hàng bị hư hỏng.</w:t>
      </w:r>
    </w:p>
    <w:p w14:paraId="298D28A5" w14:textId="77777777" w:rsidR="00022D2F" w:rsidRPr="00022D2F" w:rsidRDefault="00022D2F" w:rsidP="00022D2F">
      <w:pPr>
        <w:spacing w:before="120" w:after="120"/>
        <w:jc w:val="both"/>
        <w:rPr>
          <w:rFonts w:ascii="Times New Roman" w:hAnsi="Times New Roman" w:cs="Times New Roman"/>
          <w:b/>
          <w:bCs/>
          <w:sz w:val="26"/>
          <w:szCs w:val="26"/>
        </w:rPr>
      </w:pPr>
      <w:r w:rsidRPr="00022D2F">
        <w:rPr>
          <w:rFonts w:ascii="Times New Roman" w:hAnsi="Times New Roman" w:cs="Times New Roman"/>
          <w:b/>
          <w:bCs/>
          <w:sz w:val="26"/>
          <w:szCs w:val="26"/>
        </w:rPr>
        <w:t>Địa lý tự nhiên tạo lợi thế cho bên tấn công</w:t>
      </w:r>
    </w:p>
    <w:p w14:paraId="38D1C6E8" w14:textId="2A59AEDD" w:rsidR="00022D2F" w:rsidRPr="00022D2F" w:rsidRDefault="00022D2F" w:rsidP="00022D2F">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Địa điểm xảy ra vụ tấn công</w:t>
      </w:r>
      <w:r>
        <w:rPr>
          <w:rFonts w:ascii="Times New Roman" w:hAnsi="Times New Roman" w:cs="Times New Roman"/>
          <w:sz w:val="26"/>
          <w:szCs w:val="26"/>
        </w:rPr>
        <w:t xml:space="preserve"> là</w:t>
      </w:r>
      <w:r w:rsidRPr="00022D2F">
        <w:rPr>
          <w:rFonts w:ascii="Times New Roman" w:hAnsi="Times New Roman" w:cs="Times New Roman"/>
          <w:sz w:val="26"/>
          <w:szCs w:val="26"/>
        </w:rPr>
        <w:t xml:space="preserve"> Mubarak Al Kabeer, nằm cách </w:t>
      </w:r>
      <w:r>
        <w:rPr>
          <w:rFonts w:ascii="Times New Roman" w:hAnsi="Times New Roman" w:cs="Times New Roman"/>
          <w:sz w:val="26"/>
          <w:szCs w:val="26"/>
        </w:rPr>
        <w:t>Eo biển</w:t>
      </w:r>
      <w:r w:rsidRPr="00022D2F">
        <w:rPr>
          <w:rFonts w:ascii="Times New Roman" w:hAnsi="Times New Roman" w:cs="Times New Roman"/>
          <w:sz w:val="26"/>
          <w:szCs w:val="26"/>
        </w:rPr>
        <w:t xml:space="preserve"> Hormuz khoảng 750–800 km, tuyến đường thủy mà Iran tuyên bố đã phong tỏa. Điều này cho thấy chiến lược mở rộng phạm vi tấn công của Iran, vốn trước đó chủ yếu tập trung ở eo biển Hormuz, Bahrain và </w:t>
      </w:r>
      <w:r w:rsidRPr="00022D2F">
        <w:rPr>
          <w:rFonts w:ascii="Times New Roman" w:hAnsi="Times New Roman" w:cs="Times New Roman"/>
          <w:sz w:val="26"/>
          <w:szCs w:val="26"/>
        </w:rPr>
        <w:lastRenderedPageBreak/>
        <w:t>Gulf of Oman.</w:t>
      </w:r>
      <w:r>
        <w:rPr>
          <w:rFonts w:ascii="Times New Roman" w:hAnsi="Times New Roman" w:cs="Times New Roman"/>
          <w:sz w:val="26"/>
          <w:szCs w:val="26"/>
        </w:rPr>
        <w:t xml:space="preserve"> </w:t>
      </w:r>
      <w:r w:rsidRPr="00022D2F">
        <w:rPr>
          <w:rFonts w:ascii="Times New Roman" w:hAnsi="Times New Roman" w:cs="Times New Roman"/>
          <w:sz w:val="26"/>
          <w:szCs w:val="26"/>
        </w:rPr>
        <w:t>UKMTO cảnh báo:</w:t>
      </w:r>
      <w:r>
        <w:rPr>
          <w:rFonts w:ascii="Times New Roman" w:hAnsi="Times New Roman" w:cs="Times New Roman"/>
          <w:sz w:val="26"/>
          <w:szCs w:val="26"/>
        </w:rPr>
        <w:t xml:space="preserve"> </w:t>
      </w:r>
      <w:r w:rsidRPr="00022D2F">
        <w:rPr>
          <w:rFonts w:ascii="Times New Roman" w:hAnsi="Times New Roman" w:cs="Times New Roman"/>
          <w:sz w:val="26"/>
          <w:szCs w:val="26"/>
        </w:rPr>
        <w:t>“Có thể sẽ có tác động môi trường,” mặc dù báo cáo cho biết thủy thủ đoàn vẫn an toàn.</w:t>
      </w:r>
    </w:p>
    <w:p w14:paraId="443E2137" w14:textId="109A8B2B" w:rsidR="00022D2F" w:rsidRPr="00022D2F" w:rsidRDefault="00022D2F" w:rsidP="00022D2F">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Xa hơn về phía nam, tàu container Safeen Prestige sức chở 1.740 TEU đã bị một đầu đạn bắn trúng ở phía bắc khu vực Musandam Governorate của Oman, gây ra cháy buồng máy.</w:t>
      </w:r>
      <w:r>
        <w:rPr>
          <w:rFonts w:ascii="Times New Roman" w:hAnsi="Times New Roman" w:cs="Times New Roman"/>
          <w:sz w:val="26"/>
          <w:szCs w:val="26"/>
        </w:rPr>
        <w:t xml:space="preserve"> </w:t>
      </w:r>
      <w:r w:rsidRPr="00022D2F">
        <w:rPr>
          <w:rFonts w:ascii="Times New Roman" w:hAnsi="Times New Roman" w:cs="Times New Roman"/>
          <w:sz w:val="26"/>
          <w:szCs w:val="26"/>
        </w:rPr>
        <w:t>Dữ liệu theo dõi cho thấy ít nhất 10 tàu thương mại đã bị tấn công kể từ khi cuộc chiến bắt đầu.</w:t>
      </w:r>
    </w:p>
    <w:p w14:paraId="1E8D1F3D" w14:textId="77777777" w:rsidR="00022D2F" w:rsidRPr="00022D2F" w:rsidRDefault="00022D2F" w:rsidP="00022D2F">
      <w:pPr>
        <w:spacing w:before="120" w:after="120"/>
        <w:jc w:val="both"/>
        <w:rPr>
          <w:rFonts w:ascii="Times New Roman" w:hAnsi="Times New Roman" w:cs="Times New Roman"/>
          <w:b/>
          <w:bCs/>
          <w:sz w:val="26"/>
          <w:szCs w:val="26"/>
        </w:rPr>
      </w:pPr>
      <w:r w:rsidRPr="00022D2F">
        <w:rPr>
          <w:rFonts w:ascii="Times New Roman" w:hAnsi="Times New Roman" w:cs="Times New Roman"/>
          <w:b/>
          <w:bCs/>
          <w:sz w:val="26"/>
          <w:szCs w:val="26"/>
        </w:rPr>
        <w:t>Thị trường tàu chở dầu rơi vào thế bế tắc</w:t>
      </w:r>
    </w:p>
    <w:p w14:paraId="72B83FE2" w14:textId="4BEE012A" w:rsidR="00022D2F" w:rsidRPr="00022D2F" w:rsidRDefault="00022D2F" w:rsidP="00022D2F">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 xml:space="preserve">Thị trường tàu chở dầu hiện đang trong tình trạng </w:t>
      </w:r>
      <w:r w:rsidRPr="00022D2F">
        <w:rPr>
          <w:rFonts w:ascii="Times New Roman" w:hAnsi="Times New Roman" w:cs="Times New Roman"/>
          <w:color w:val="EE0000"/>
          <w:sz w:val="26"/>
          <w:szCs w:val="26"/>
        </w:rPr>
        <w:t>“bế tắc”,</w:t>
      </w:r>
      <w:r w:rsidRPr="00022D2F">
        <w:rPr>
          <w:rFonts w:ascii="Times New Roman" w:hAnsi="Times New Roman" w:cs="Times New Roman"/>
          <w:sz w:val="26"/>
          <w:szCs w:val="26"/>
        </w:rPr>
        <w:t xml:space="preserve"> khi nhiều tàu </w:t>
      </w:r>
      <w:r>
        <w:rPr>
          <w:rFonts w:ascii="Times New Roman" w:hAnsi="Times New Roman" w:cs="Times New Roman"/>
          <w:sz w:val="26"/>
          <w:szCs w:val="26"/>
        </w:rPr>
        <w:t xml:space="preserve">đang </w:t>
      </w:r>
      <w:r w:rsidRPr="00022D2F">
        <w:rPr>
          <w:rFonts w:ascii="Times New Roman" w:hAnsi="Times New Roman" w:cs="Times New Roman"/>
          <w:sz w:val="26"/>
          <w:szCs w:val="26"/>
        </w:rPr>
        <w:t xml:space="preserve">tập trung ở cả hai </w:t>
      </w:r>
      <w:r>
        <w:rPr>
          <w:rFonts w:ascii="Times New Roman" w:hAnsi="Times New Roman" w:cs="Times New Roman"/>
          <w:sz w:val="26"/>
          <w:szCs w:val="26"/>
        </w:rPr>
        <w:t>đầu</w:t>
      </w:r>
      <w:r w:rsidRPr="00022D2F">
        <w:rPr>
          <w:rFonts w:ascii="Times New Roman" w:hAnsi="Times New Roman" w:cs="Times New Roman"/>
          <w:sz w:val="26"/>
          <w:szCs w:val="26"/>
        </w:rPr>
        <w:t xml:space="preserve"> của </w:t>
      </w:r>
      <w:r>
        <w:rPr>
          <w:rFonts w:ascii="Times New Roman" w:hAnsi="Times New Roman" w:cs="Times New Roman"/>
          <w:sz w:val="26"/>
          <w:szCs w:val="26"/>
        </w:rPr>
        <w:t>Eo biển</w:t>
      </w:r>
      <w:r w:rsidRPr="00022D2F">
        <w:rPr>
          <w:rFonts w:ascii="Times New Roman" w:hAnsi="Times New Roman" w:cs="Times New Roman"/>
          <w:sz w:val="26"/>
          <w:szCs w:val="26"/>
        </w:rPr>
        <w:t xml:space="preserve"> Hormuz.</w:t>
      </w:r>
      <w:r>
        <w:rPr>
          <w:rFonts w:ascii="Times New Roman" w:hAnsi="Times New Roman" w:cs="Times New Roman"/>
          <w:sz w:val="26"/>
          <w:szCs w:val="26"/>
        </w:rPr>
        <w:t xml:space="preserve"> </w:t>
      </w:r>
      <w:r w:rsidRPr="00022D2F">
        <w:rPr>
          <w:rFonts w:ascii="Times New Roman" w:hAnsi="Times New Roman" w:cs="Times New Roman"/>
          <w:sz w:val="26"/>
          <w:szCs w:val="26"/>
        </w:rPr>
        <w:t>Công ty môi giới tàu biển Fearnleys cho biết mặc dù giá cước ước tính cho các chuyến hàng từ Vịnh Trung Đông hoặc Biển Đỏ của Saudi Arabia đã “tăng vọt”, nhưng các con số này chỉ mang tính lý thuyết.</w:t>
      </w:r>
      <w:r>
        <w:rPr>
          <w:rFonts w:ascii="Times New Roman" w:hAnsi="Times New Roman" w:cs="Times New Roman"/>
          <w:sz w:val="26"/>
          <w:szCs w:val="26"/>
        </w:rPr>
        <w:t xml:space="preserve"> </w:t>
      </w:r>
      <w:r w:rsidRPr="00022D2F">
        <w:rPr>
          <w:rFonts w:ascii="Times New Roman" w:hAnsi="Times New Roman" w:cs="Times New Roman"/>
          <w:i/>
          <w:iCs/>
          <w:color w:val="EE0000"/>
          <w:sz w:val="26"/>
          <w:szCs w:val="26"/>
        </w:rPr>
        <w:t>“Không có lô hàng nào thực sự được bốc xếp kể từ khi chiến tranh bùng nổ,”</w:t>
      </w:r>
      <w:r w:rsidRPr="00022D2F">
        <w:rPr>
          <w:rFonts w:ascii="Times New Roman" w:hAnsi="Times New Roman" w:cs="Times New Roman"/>
          <w:sz w:val="26"/>
          <w:szCs w:val="26"/>
        </w:rPr>
        <w:t xml:space="preserve"> Fearnleys cho biết, mô tả các mức giá Baltic hiện nay chỉ là </w:t>
      </w:r>
      <w:r w:rsidRPr="00022D2F">
        <w:rPr>
          <w:rFonts w:ascii="Times New Roman" w:hAnsi="Times New Roman" w:cs="Times New Roman"/>
          <w:b/>
          <w:bCs/>
          <w:sz w:val="26"/>
          <w:szCs w:val="26"/>
        </w:rPr>
        <w:t>“</w:t>
      </w:r>
      <w:r w:rsidRPr="00022D2F">
        <w:rPr>
          <w:rFonts w:ascii="Times New Roman" w:hAnsi="Times New Roman" w:cs="Times New Roman"/>
          <w:color w:val="EE0000"/>
          <w:sz w:val="26"/>
          <w:szCs w:val="26"/>
        </w:rPr>
        <w:t xml:space="preserve">ước tính” của giới môi giới </w:t>
      </w:r>
      <w:r w:rsidRPr="00022D2F">
        <w:rPr>
          <w:rFonts w:ascii="Times New Roman" w:hAnsi="Times New Roman" w:cs="Times New Roman"/>
          <w:sz w:val="26"/>
          <w:szCs w:val="26"/>
        </w:rPr>
        <w:t xml:space="preserve">trong khi hoạt động thương mại thực tế gần như </w:t>
      </w:r>
      <w:r>
        <w:rPr>
          <w:rFonts w:ascii="Times New Roman" w:hAnsi="Times New Roman" w:cs="Times New Roman"/>
          <w:sz w:val="26"/>
          <w:szCs w:val="26"/>
        </w:rPr>
        <w:t xml:space="preserve">đã </w:t>
      </w:r>
      <w:r w:rsidRPr="00022D2F">
        <w:rPr>
          <w:rFonts w:ascii="Times New Roman" w:hAnsi="Times New Roman" w:cs="Times New Roman"/>
          <w:sz w:val="26"/>
          <w:szCs w:val="26"/>
        </w:rPr>
        <w:t>đóng băng.</w:t>
      </w:r>
    </w:p>
    <w:p w14:paraId="2177BC83" w14:textId="77777777" w:rsidR="00022D2F" w:rsidRPr="00022D2F" w:rsidRDefault="00022D2F" w:rsidP="00022D2F">
      <w:pPr>
        <w:spacing w:before="120" w:after="120"/>
        <w:jc w:val="both"/>
        <w:rPr>
          <w:rFonts w:ascii="Times New Roman" w:hAnsi="Times New Roman" w:cs="Times New Roman"/>
          <w:b/>
          <w:bCs/>
          <w:sz w:val="26"/>
          <w:szCs w:val="26"/>
        </w:rPr>
      </w:pPr>
      <w:r w:rsidRPr="00022D2F">
        <w:rPr>
          <w:rFonts w:ascii="Times New Roman" w:hAnsi="Times New Roman" w:cs="Times New Roman"/>
          <w:b/>
          <w:bCs/>
          <w:sz w:val="26"/>
          <w:szCs w:val="26"/>
        </w:rPr>
        <w:t>Khủng hoảng LNG nghiêm trọng hơn</w:t>
      </w:r>
    </w:p>
    <w:p w14:paraId="342C4FFC" w14:textId="57F32E96" w:rsidR="00022D2F" w:rsidRPr="00022D2F" w:rsidRDefault="00022D2F" w:rsidP="00022D2F">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 xml:space="preserve">Ngành khí hóa lỏng (LNG) thậm chí còn chịu áp lực lớn hơn. Qatar đã tuyên bố </w:t>
      </w:r>
      <w:r w:rsidR="00DC45D6" w:rsidRPr="00DC45D6">
        <w:rPr>
          <w:rFonts w:ascii="Times New Roman" w:hAnsi="Times New Roman" w:cs="Times New Roman"/>
          <w:color w:val="EE0000"/>
          <w:sz w:val="26"/>
          <w:szCs w:val="26"/>
        </w:rPr>
        <w:t>Bất khả kháng</w:t>
      </w:r>
      <w:r w:rsidRPr="00022D2F">
        <w:rPr>
          <w:rFonts w:ascii="Times New Roman" w:hAnsi="Times New Roman" w:cs="Times New Roman"/>
          <w:color w:val="EE0000"/>
          <w:sz w:val="26"/>
          <w:szCs w:val="26"/>
        </w:rPr>
        <w:t xml:space="preserve"> </w:t>
      </w:r>
      <w:r w:rsidRPr="00022D2F">
        <w:rPr>
          <w:rFonts w:ascii="Times New Roman" w:hAnsi="Times New Roman" w:cs="Times New Roman"/>
          <w:sz w:val="26"/>
          <w:szCs w:val="26"/>
        </w:rPr>
        <w:t>đối với xuất khẩu khí đốt vào thứ Tư</w:t>
      </w:r>
      <w:r w:rsidR="00DC45D6">
        <w:rPr>
          <w:rFonts w:ascii="Times New Roman" w:hAnsi="Times New Roman" w:cs="Times New Roman"/>
          <w:sz w:val="26"/>
          <w:szCs w:val="26"/>
        </w:rPr>
        <w:t xml:space="preserve"> (4/3)</w:t>
      </w:r>
      <w:r w:rsidRPr="00022D2F">
        <w:rPr>
          <w:rFonts w:ascii="Times New Roman" w:hAnsi="Times New Roman" w:cs="Times New Roman"/>
          <w:sz w:val="26"/>
          <w:szCs w:val="26"/>
        </w:rPr>
        <w:t>, một động thái có thể loại bỏ 20% nguồn cung LNG toàn cầu trong ít nhất một tháng.</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 xml:space="preserve">Kết quả là giá thuê tàu LNG giao ngay đã tăng lên hơn 300.000 USD/ngày, gấp </w:t>
      </w:r>
      <w:r w:rsidRPr="00022D2F">
        <w:rPr>
          <w:rFonts w:ascii="Times New Roman" w:hAnsi="Times New Roman" w:cs="Times New Roman"/>
          <w:color w:val="EE0000"/>
          <w:sz w:val="26"/>
          <w:szCs w:val="26"/>
        </w:rPr>
        <w:t>10 lần so với mức 30.000 USD chỉ một tuần trước</w:t>
      </w:r>
      <w:r w:rsidRPr="00022D2F">
        <w:rPr>
          <w:rFonts w:ascii="Times New Roman" w:hAnsi="Times New Roman" w:cs="Times New Roman"/>
          <w:sz w:val="26"/>
          <w:szCs w:val="26"/>
        </w:rPr>
        <w:t>.</w:t>
      </w:r>
    </w:p>
    <w:p w14:paraId="23054F0A" w14:textId="77777777" w:rsidR="00022D2F" w:rsidRPr="00022D2F" w:rsidRDefault="00022D2F" w:rsidP="00022D2F">
      <w:pPr>
        <w:spacing w:before="120" w:after="120"/>
        <w:jc w:val="both"/>
        <w:rPr>
          <w:rFonts w:ascii="Times New Roman" w:hAnsi="Times New Roman" w:cs="Times New Roman"/>
          <w:b/>
          <w:bCs/>
          <w:sz w:val="26"/>
          <w:szCs w:val="26"/>
        </w:rPr>
      </w:pPr>
      <w:r w:rsidRPr="00022D2F">
        <w:rPr>
          <w:rFonts w:ascii="Times New Roman" w:hAnsi="Times New Roman" w:cs="Times New Roman"/>
          <w:b/>
          <w:bCs/>
          <w:sz w:val="26"/>
          <w:szCs w:val="26"/>
        </w:rPr>
        <w:t>Chuỗi vận tải container bắt đầu bị ảnh hưởng</w:t>
      </w:r>
    </w:p>
    <w:p w14:paraId="565081E2" w14:textId="372DD452" w:rsidR="00022D2F" w:rsidRPr="00022D2F" w:rsidRDefault="00022D2F" w:rsidP="00DC45D6">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 xml:space="preserve">Trong lĩnh vực vận tải container, cuộc khủng hoảng bắt đầu tác động rõ rệt đến lịch trình </w:t>
      </w:r>
      <w:r w:rsidR="00DC45D6">
        <w:rPr>
          <w:rFonts w:ascii="Times New Roman" w:hAnsi="Times New Roman" w:cs="Times New Roman"/>
          <w:sz w:val="26"/>
          <w:szCs w:val="26"/>
        </w:rPr>
        <w:t xml:space="preserve">của các </w:t>
      </w:r>
      <w:r w:rsidRPr="00022D2F">
        <w:rPr>
          <w:rFonts w:ascii="Times New Roman" w:hAnsi="Times New Roman" w:cs="Times New Roman"/>
          <w:sz w:val="26"/>
          <w:szCs w:val="26"/>
        </w:rPr>
        <w:t>tàu.</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Phân tích từ TimeToCargo cho thấy độ trễ trung bình của các tuyến Á – Âu đã tăng từ 2,26 ngày lên 3,73 ngày.</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Một số hãng tàu chịu ảnh hưởng nặng hơn:</w:t>
      </w:r>
    </w:p>
    <w:p w14:paraId="69939FE1" w14:textId="77777777" w:rsidR="00022D2F" w:rsidRPr="00022D2F" w:rsidRDefault="00022D2F" w:rsidP="00DC45D6">
      <w:pPr>
        <w:numPr>
          <w:ilvl w:val="0"/>
          <w:numId w:val="1"/>
        </w:num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HMM: độ trễ tăng từ 3,72 ngày lên 10,45 ngày</w:t>
      </w:r>
    </w:p>
    <w:p w14:paraId="5F696057" w14:textId="77777777" w:rsidR="00022D2F" w:rsidRPr="00022D2F" w:rsidRDefault="00022D2F" w:rsidP="00DC45D6">
      <w:pPr>
        <w:numPr>
          <w:ilvl w:val="0"/>
          <w:numId w:val="1"/>
        </w:num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MSC: độ trễ tăng lên gần 5 ngày</w:t>
      </w:r>
    </w:p>
    <w:p w14:paraId="229429EA" w14:textId="09F31F66" w:rsidR="00022D2F" w:rsidRPr="00022D2F" w:rsidRDefault="00022D2F" w:rsidP="00DC45D6">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 xml:space="preserve">Tình hình nghiêm trọng nhất tại cảng Jebel Ali Port ở United Arab Emirates, </w:t>
      </w:r>
      <w:r w:rsidR="00DC45D6">
        <w:rPr>
          <w:rFonts w:ascii="Times New Roman" w:hAnsi="Times New Roman" w:cs="Times New Roman"/>
          <w:sz w:val="26"/>
          <w:szCs w:val="26"/>
        </w:rPr>
        <w:t>tại đó</w:t>
      </w:r>
      <w:r w:rsidRPr="00022D2F">
        <w:rPr>
          <w:rFonts w:ascii="Times New Roman" w:hAnsi="Times New Roman" w:cs="Times New Roman"/>
          <w:sz w:val="26"/>
          <w:szCs w:val="26"/>
        </w:rPr>
        <w:t xml:space="preserve"> thời gian chậm rời cảng tăng lên 4,2 ngày, so với 0,72 ngày trước chiến tranh.</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 xml:space="preserve">Nhiều hãng tàu hiện lựa chọn tuyến đường dài hơn nhưng an toàn hơn qua </w:t>
      </w:r>
      <w:r w:rsidR="00DC45D6">
        <w:rPr>
          <w:rFonts w:ascii="Times New Roman" w:hAnsi="Times New Roman" w:cs="Times New Roman"/>
          <w:sz w:val="26"/>
          <w:szCs w:val="26"/>
        </w:rPr>
        <w:t>Mũi Hảo Vọng</w:t>
      </w:r>
      <w:r w:rsidRPr="00022D2F">
        <w:rPr>
          <w:rFonts w:ascii="Times New Roman" w:hAnsi="Times New Roman" w:cs="Times New Roman"/>
          <w:sz w:val="26"/>
          <w:szCs w:val="26"/>
        </w:rPr>
        <w:t xml:space="preserve"> để tránh khu vực xung đột.</w:t>
      </w:r>
    </w:p>
    <w:p w14:paraId="2918B254" w14:textId="1B803976" w:rsidR="00022D2F" w:rsidRPr="00022D2F" w:rsidRDefault="00022D2F" w:rsidP="00DC45D6">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 xml:space="preserve">Sự gián đoạn có thể sớm lan tới các cảng trung chuyển lớn ở châu Á, giống như những gì từng xảy ra trong các cuộc khủng hoảng vận tải trước đây như đại dịch COVID-19 và các cuộc tấn công của lực lượng Houthi tại </w:t>
      </w:r>
      <w:r w:rsidR="00DC45D6">
        <w:rPr>
          <w:rFonts w:ascii="Times New Roman" w:hAnsi="Times New Roman" w:cs="Times New Roman"/>
          <w:sz w:val="26"/>
          <w:szCs w:val="26"/>
        </w:rPr>
        <w:t>Biển Đỏ</w:t>
      </w:r>
      <w:r w:rsidRPr="00022D2F">
        <w:rPr>
          <w:rFonts w:ascii="Times New Roman" w:hAnsi="Times New Roman" w:cs="Times New Roman"/>
          <w:sz w:val="26"/>
          <w:szCs w:val="26"/>
        </w:rPr>
        <w:t>.</w:t>
      </w:r>
    </w:p>
    <w:p w14:paraId="337DFC76" w14:textId="77777777" w:rsidR="00022D2F" w:rsidRPr="00022D2F" w:rsidRDefault="00022D2F" w:rsidP="00DC45D6">
      <w:pPr>
        <w:spacing w:before="120" w:after="120"/>
        <w:jc w:val="both"/>
        <w:rPr>
          <w:rFonts w:ascii="Times New Roman" w:hAnsi="Times New Roman" w:cs="Times New Roman"/>
          <w:b/>
          <w:bCs/>
          <w:sz w:val="26"/>
          <w:szCs w:val="26"/>
        </w:rPr>
      </w:pPr>
      <w:r w:rsidRPr="00022D2F">
        <w:rPr>
          <w:rFonts w:ascii="Times New Roman" w:hAnsi="Times New Roman" w:cs="Times New Roman"/>
          <w:b/>
          <w:bCs/>
          <w:sz w:val="26"/>
          <w:szCs w:val="26"/>
        </w:rPr>
        <w:t>Bảo hiểm chiến tranh tăng 12 lần</w:t>
      </w:r>
    </w:p>
    <w:p w14:paraId="343302D9" w14:textId="2400FDA0" w:rsidR="00DC45D6" w:rsidRPr="00022D2F" w:rsidRDefault="00022D2F" w:rsidP="00DC45D6">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 xml:space="preserve">Chi phí tài chính để đi qua khu vực xung đột hiện đã trở nên </w:t>
      </w:r>
      <w:r w:rsidRPr="00022D2F">
        <w:rPr>
          <w:rFonts w:ascii="Times New Roman" w:hAnsi="Times New Roman" w:cs="Times New Roman"/>
          <w:color w:val="EE0000"/>
          <w:sz w:val="26"/>
          <w:szCs w:val="26"/>
        </w:rPr>
        <w:t>cực kỳ đắt đỏ</w:t>
      </w:r>
      <w:r w:rsidRPr="00022D2F">
        <w:rPr>
          <w:rFonts w:ascii="Times New Roman" w:hAnsi="Times New Roman" w:cs="Times New Roman"/>
          <w:sz w:val="26"/>
          <w:szCs w:val="26"/>
        </w:rPr>
        <w:t xml:space="preserve">. Theo Financial Times, chi phí bảo hiểm tàu qua Strait of Hormuz đã </w:t>
      </w:r>
      <w:r w:rsidRPr="00022D2F">
        <w:rPr>
          <w:rFonts w:ascii="Times New Roman" w:hAnsi="Times New Roman" w:cs="Times New Roman"/>
          <w:color w:val="EE0000"/>
          <w:sz w:val="26"/>
          <w:szCs w:val="26"/>
        </w:rPr>
        <w:t>tăng gấp 12 lần</w:t>
      </w:r>
      <w:r w:rsidRPr="00022D2F">
        <w:rPr>
          <w:rFonts w:ascii="Times New Roman" w:hAnsi="Times New Roman" w:cs="Times New Roman"/>
          <w:sz w:val="26"/>
          <w:szCs w:val="26"/>
        </w:rPr>
        <w:t>.</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 xml:space="preserve">Chủ tàu hiện được báo </w:t>
      </w:r>
      <w:r w:rsidRPr="00022D2F">
        <w:rPr>
          <w:rFonts w:ascii="Times New Roman" w:hAnsi="Times New Roman" w:cs="Times New Roman"/>
          <w:color w:val="EE0000"/>
          <w:sz w:val="26"/>
          <w:szCs w:val="26"/>
        </w:rPr>
        <w:t>giá phí bảo hiểm lên tới 3% giá trị con tàu, so với 0,25% trước đây</w:t>
      </w:r>
      <w:r w:rsidRPr="00022D2F">
        <w:rPr>
          <w:rFonts w:ascii="Times New Roman" w:hAnsi="Times New Roman" w:cs="Times New Roman"/>
          <w:sz w:val="26"/>
          <w:szCs w:val="26"/>
        </w:rPr>
        <w:t>.</w:t>
      </w:r>
    </w:p>
    <w:p w14:paraId="5D60D557" w14:textId="77777777" w:rsidR="00DC45D6" w:rsidRDefault="00DC45D6" w:rsidP="00DC45D6">
      <w:pPr>
        <w:spacing w:before="120" w:after="120"/>
        <w:jc w:val="both"/>
        <w:rPr>
          <w:rFonts w:ascii="Times New Roman" w:hAnsi="Times New Roman" w:cs="Times New Roman"/>
          <w:b/>
          <w:bCs/>
          <w:sz w:val="26"/>
          <w:szCs w:val="26"/>
        </w:rPr>
      </w:pPr>
    </w:p>
    <w:p w14:paraId="0839F027" w14:textId="77777777" w:rsidR="00DC45D6" w:rsidRDefault="00DC45D6" w:rsidP="00DC45D6">
      <w:pPr>
        <w:spacing w:before="120" w:after="120"/>
        <w:jc w:val="both"/>
        <w:rPr>
          <w:rFonts w:ascii="Times New Roman" w:hAnsi="Times New Roman" w:cs="Times New Roman"/>
          <w:b/>
          <w:bCs/>
          <w:sz w:val="26"/>
          <w:szCs w:val="26"/>
        </w:rPr>
      </w:pPr>
    </w:p>
    <w:p w14:paraId="354AD67A" w14:textId="66E55D52" w:rsidR="00022D2F" w:rsidRPr="00022D2F" w:rsidRDefault="00022D2F" w:rsidP="00DC45D6">
      <w:pPr>
        <w:spacing w:before="120" w:after="120"/>
        <w:jc w:val="both"/>
        <w:rPr>
          <w:rFonts w:ascii="Times New Roman" w:hAnsi="Times New Roman" w:cs="Times New Roman"/>
          <w:b/>
          <w:bCs/>
          <w:sz w:val="26"/>
          <w:szCs w:val="26"/>
        </w:rPr>
      </w:pPr>
      <w:r w:rsidRPr="00022D2F">
        <w:rPr>
          <w:rFonts w:ascii="Times New Roman" w:hAnsi="Times New Roman" w:cs="Times New Roman"/>
          <w:b/>
          <w:bCs/>
          <w:sz w:val="26"/>
          <w:szCs w:val="26"/>
        </w:rPr>
        <w:lastRenderedPageBreak/>
        <w:t>Mỹ cân nhắc hộ tống tàu chở dầu</w:t>
      </w:r>
    </w:p>
    <w:p w14:paraId="5F513C9A" w14:textId="2F2D4762" w:rsidR="00022D2F" w:rsidRPr="00022D2F" w:rsidRDefault="00022D2F" w:rsidP="00DC45D6">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 xml:space="preserve">Đáp lại tình hình này, </w:t>
      </w:r>
      <w:r w:rsidR="00DC45D6">
        <w:rPr>
          <w:rFonts w:ascii="Times New Roman" w:hAnsi="Times New Roman" w:cs="Times New Roman"/>
          <w:sz w:val="26"/>
          <w:szCs w:val="26"/>
        </w:rPr>
        <w:t xml:space="preserve">TT </w:t>
      </w:r>
      <w:r w:rsidRPr="00022D2F">
        <w:rPr>
          <w:rFonts w:ascii="Times New Roman" w:hAnsi="Times New Roman" w:cs="Times New Roman"/>
          <w:sz w:val="26"/>
          <w:szCs w:val="26"/>
        </w:rPr>
        <w:t>Donald Trump tuyên bố sẽ sử dụng US International Development Finance Corporation để cung cấp bảo hiểm rủi ro chiến tranh và các bảo lãnh tài chính.</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 xml:space="preserve">Ông cũng thông báo rằng </w:t>
      </w:r>
      <w:r w:rsidR="00DC45D6">
        <w:rPr>
          <w:rFonts w:ascii="Times New Roman" w:hAnsi="Times New Roman" w:cs="Times New Roman"/>
          <w:sz w:val="26"/>
          <w:szCs w:val="26"/>
        </w:rPr>
        <w:t>Hỉa quân Mỹ</w:t>
      </w:r>
      <w:r w:rsidRPr="00022D2F">
        <w:rPr>
          <w:rFonts w:ascii="Times New Roman" w:hAnsi="Times New Roman" w:cs="Times New Roman"/>
          <w:sz w:val="26"/>
          <w:szCs w:val="26"/>
        </w:rPr>
        <w:t xml:space="preserve"> sẽ </w:t>
      </w:r>
      <w:r w:rsidRPr="00022D2F">
        <w:rPr>
          <w:rFonts w:ascii="Times New Roman" w:hAnsi="Times New Roman" w:cs="Times New Roman"/>
          <w:color w:val="EE0000"/>
          <w:sz w:val="26"/>
          <w:szCs w:val="26"/>
        </w:rPr>
        <w:t>bắt đầu hộ tống các tàu chở dầu “sớm nhất có thể.”</w:t>
      </w:r>
      <w:r w:rsidR="00DC45D6">
        <w:rPr>
          <w:rFonts w:ascii="Times New Roman" w:hAnsi="Times New Roman" w:cs="Times New Roman"/>
          <w:color w:val="EE0000"/>
          <w:sz w:val="26"/>
          <w:szCs w:val="26"/>
        </w:rPr>
        <w:t xml:space="preserve"> </w:t>
      </w:r>
      <w:r w:rsidRPr="00022D2F">
        <w:rPr>
          <w:rFonts w:ascii="Times New Roman" w:hAnsi="Times New Roman" w:cs="Times New Roman"/>
          <w:sz w:val="26"/>
          <w:szCs w:val="26"/>
        </w:rPr>
        <w:t xml:space="preserve">Tuy nhiên, các chuyên gia trong ngành vẫn tỏ ra </w:t>
      </w:r>
      <w:r w:rsidRPr="00022D2F">
        <w:rPr>
          <w:rFonts w:ascii="Times New Roman" w:hAnsi="Times New Roman" w:cs="Times New Roman"/>
          <w:color w:val="EE0000"/>
          <w:sz w:val="26"/>
          <w:szCs w:val="26"/>
        </w:rPr>
        <w:t>hoài nghi.</w:t>
      </w:r>
      <w:r w:rsidR="00DC45D6">
        <w:rPr>
          <w:rFonts w:ascii="Times New Roman" w:hAnsi="Times New Roman" w:cs="Times New Roman"/>
          <w:color w:val="EE0000"/>
          <w:sz w:val="26"/>
          <w:szCs w:val="26"/>
        </w:rPr>
        <w:t xml:space="preserve"> </w:t>
      </w:r>
      <w:r w:rsidRPr="00022D2F">
        <w:rPr>
          <w:rFonts w:ascii="Times New Roman" w:hAnsi="Times New Roman" w:cs="Times New Roman"/>
          <w:sz w:val="26"/>
          <w:szCs w:val="26"/>
        </w:rPr>
        <w:t xml:space="preserve">Ông Jakob Larsen, Giám đốc an toàn và an ninh của BIMCO, cho biết việc hộ tống có thể giảm rủi ro, nhưng bảo vệ tất cả các tàu chở dầu là “không thực tế” do </w:t>
      </w:r>
      <w:r w:rsidR="00DC45D6">
        <w:rPr>
          <w:rFonts w:ascii="Times New Roman" w:hAnsi="Times New Roman" w:cs="Times New Roman"/>
          <w:sz w:val="26"/>
          <w:szCs w:val="26"/>
        </w:rPr>
        <w:t xml:space="preserve">cần phải có một </w:t>
      </w:r>
      <w:r w:rsidRPr="00022D2F">
        <w:rPr>
          <w:rFonts w:ascii="Times New Roman" w:hAnsi="Times New Roman" w:cs="Times New Roman"/>
          <w:sz w:val="26"/>
          <w:szCs w:val="26"/>
        </w:rPr>
        <w:t>số lượng tàu chiến quá lớn.</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Ông cho rằng nếu mối đe dọa từ Iran bị suy yếu đáng kể</w:t>
      </w:r>
      <w:r w:rsidR="00DC45D6">
        <w:rPr>
          <w:rFonts w:ascii="Times New Roman" w:hAnsi="Times New Roman" w:cs="Times New Roman"/>
          <w:sz w:val="26"/>
          <w:szCs w:val="26"/>
        </w:rPr>
        <w:t xml:space="preserve"> thì</w:t>
      </w:r>
      <w:r w:rsidRPr="00022D2F">
        <w:rPr>
          <w:rFonts w:ascii="Times New Roman" w:hAnsi="Times New Roman" w:cs="Times New Roman"/>
          <w:sz w:val="26"/>
          <w:szCs w:val="26"/>
        </w:rPr>
        <w:t xml:space="preserve"> các đoàn hộ tống có thể giúp giảm rủi ro xuống dưới “mức chấp nhận được” đối với một số chủ tàu.</w:t>
      </w:r>
    </w:p>
    <w:p w14:paraId="4A8EC5B3" w14:textId="77777777" w:rsidR="00022D2F" w:rsidRPr="00022D2F" w:rsidRDefault="00022D2F" w:rsidP="00DC45D6">
      <w:pPr>
        <w:spacing w:before="120" w:after="120"/>
        <w:jc w:val="both"/>
        <w:rPr>
          <w:rFonts w:ascii="Times New Roman" w:hAnsi="Times New Roman" w:cs="Times New Roman"/>
          <w:b/>
          <w:bCs/>
          <w:sz w:val="26"/>
          <w:szCs w:val="26"/>
        </w:rPr>
      </w:pPr>
      <w:r w:rsidRPr="00022D2F">
        <w:rPr>
          <w:rFonts w:ascii="Times New Roman" w:hAnsi="Times New Roman" w:cs="Times New Roman"/>
          <w:b/>
          <w:bCs/>
          <w:sz w:val="26"/>
          <w:szCs w:val="26"/>
        </w:rPr>
        <w:t>Địa lý eo biển tạo lợi thế cho bên tấn công</w:t>
      </w:r>
    </w:p>
    <w:p w14:paraId="7F1F9E76" w14:textId="62FBEFE4" w:rsidR="00022D2F" w:rsidRPr="00022D2F" w:rsidRDefault="00022D2F" w:rsidP="00DC45D6">
      <w:pPr>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 xml:space="preserve">Công ty môi giới tàu biển SSY cũng đưa ra cảnh báo. Họ cho biết </w:t>
      </w:r>
      <w:r w:rsidR="00DC45D6">
        <w:rPr>
          <w:rFonts w:ascii="Times New Roman" w:hAnsi="Times New Roman" w:cs="Times New Roman"/>
          <w:sz w:val="26"/>
          <w:szCs w:val="26"/>
        </w:rPr>
        <w:t>hảiquân Mỹ</w:t>
      </w:r>
      <w:r w:rsidRPr="00022D2F">
        <w:rPr>
          <w:rFonts w:ascii="Times New Roman" w:hAnsi="Times New Roman" w:cs="Times New Roman"/>
          <w:sz w:val="26"/>
          <w:szCs w:val="26"/>
        </w:rPr>
        <w:t xml:space="preserve"> </w:t>
      </w:r>
      <w:r w:rsidRPr="00022D2F">
        <w:rPr>
          <w:rFonts w:ascii="Times New Roman" w:hAnsi="Times New Roman" w:cs="Times New Roman"/>
          <w:color w:val="EE0000"/>
          <w:sz w:val="26"/>
          <w:szCs w:val="26"/>
        </w:rPr>
        <w:t xml:space="preserve">đã ngầm báo hiệu rằng họ không có đủ khả năng hộ tống </w:t>
      </w:r>
      <w:r w:rsidRPr="00022D2F">
        <w:rPr>
          <w:rFonts w:ascii="Times New Roman" w:hAnsi="Times New Roman" w:cs="Times New Roman"/>
          <w:sz w:val="26"/>
          <w:szCs w:val="26"/>
        </w:rPr>
        <w:t>cho đến khi giai đoạn đầu của chiến dịch quân sự kết thúc.</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 xml:space="preserve">Ngoài ra, luật của Mỹ hạn chế hải quân hộ tống các tàu không </w:t>
      </w:r>
      <w:r w:rsidR="00DC45D6">
        <w:rPr>
          <w:rFonts w:ascii="Times New Roman" w:hAnsi="Times New Roman" w:cs="Times New Roman"/>
          <w:sz w:val="26"/>
          <w:szCs w:val="26"/>
        </w:rPr>
        <w:t>mang</w:t>
      </w:r>
      <w:r w:rsidRPr="00022D2F">
        <w:rPr>
          <w:rFonts w:ascii="Times New Roman" w:hAnsi="Times New Roman" w:cs="Times New Roman"/>
          <w:sz w:val="26"/>
          <w:szCs w:val="26"/>
        </w:rPr>
        <w:t xml:space="preserve"> cờ Mỹ hoặc không thuộc sở hữu của Mỹ.</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 xml:space="preserve">SSY nhắc lại tiền lệ tại </w:t>
      </w:r>
      <w:r w:rsidR="00DC45D6">
        <w:rPr>
          <w:rFonts w:ascii="Times New Roman" w:hAnsi="Times New Roman" w:cs="Times New Roman"/>
          <w:sz w:val="26"/>
          <w:szCs w:val="26"/>
        </w:rPr>
        <w:t>Biển đỏ</w:t>
      </w:r>
      <w:r w:rsidRPr="00022D2F">
        <w:rPr>
          <w:rFonts w:ascii="Times New Roman" w:hAnsi="Times New Roman" w:cs="Times New Roman"/>
          <w:sz w:val="26"/>
          <w:szCs w:val="26"/>
        </w:rPr>
        <w:t xml:space="preserve">, nơi </w:t>
      </w:r>
      <w:r w:rsidR="00DC45D6">
        <w:rPr>
          <w:rFonts w:ascii="Times New Roman" w:hAnsi="Times New Roman" w:cs="Times New Roman"/>
          <w:sz w:val="26"/>
          <w:szCs w:val="26"/>
        </w:rPr>
        <w:t xml:space="preserve">mà </w:t>
      </w:r>
      <w:r w:rsidRPr="00022D2F">
        <w:rPr>
          <w:rFonts w:ascii="Times New Roman" w:hAnsi="Times New Roman" w:cs="Times New Roman"/>
          <w:sz w:val="26"/>
          <w:szCs w:val="26"/>
        </w:rPr>
        <w:t xml:space="preserve">15 tháng hộ tống </w:t>
      </w:r>
      <w:r w:rsidR="00DC45D6">
        <w:rPr>
          <w:rFonts w:ascii="Times New Roman" w:hAnsi="Times New Roman" w:cs="Times New Roman"/>
          <w:sz w:val="26"/>
          <w:szCs w:val="26"/>
        </w:rPr>
        <w:t xml:space="preserve">của </w:t>
      </w:r>
      <w:r w:rsidRPr="00022D2F">
        <w:rPr>
          <w:rFonts w:ascii="Times New Roman" w:hAnsi="Times New Roman" w:cs="Times New Roman"/>
          <w:sz w:val="26"/>
          <w:szCs w:val="26"/>
        </w:rPr>
        <w:t>hải quân vẫn không thể khôi phục hoàn toàn giao thông thương mại, mặc dù đã bắn hạ 400 tên lửa.</w:t>
      </w:r>
      <w:r w:rsidR="00DC45D6">
        <w:rPr>
          <w:rFonts w:ascii="Times New Roman" w:hAnsi="Times New Roman" w:cs="Times New Roman"/>
          <w:sz w:val="26"/>
          <w:szCs w:val="26"/>
        </w:rPr>
        <w:t xml:space="preserve"> </w:t>
      </w:r>
      <w:r w:rsidRPr="00022D2F">
        <w:rPr>
          <w:rFonts w:ascii="Times New Roman" w:hAnsi="Times New Roman" w:cs="Times New Roman"/>
          <w:color w:val="EE0000"/>
          <w:sz w:val="26"/>
          <w:szCs w:val="26"/>
        </w:rPr>
        <w:t>“Địa lý tự nhiên đứng về phía kẻ tấn công</w:t>
      </w:r>
      <w:r w:rsidRPr="00022D2F">
        <w:rPr>
          <w:rFonts w:ascii="Times New Roman" w:hAnsi="Times New Roman" w:cs="Times New Roman"/>
          <w:sz w:val="26"/>
          <w:szCs w:val="26"/>
        </w:rPr>
        <w:t xml:space="preserve">,” SSY cảnh báo, khi lưu ý rằng một tàu khu trục không thể cùng lúc đối phó </w:t>
      </w:r>
      <w:r w:rsidR="00DC45D6">
        <w:rPr>
          <w:rFonts w:ascii="Times New Roman" w:hAnsi="Times New Roman" w:cs="Times New Roman"/>
          <w:sz w:val="26"/>
          <w:szCs w:val="26"/>
        </w:rPr>
        <w:t xml:space="preserve">được </w:t>
      </w:r>
      <w:r w:rsidRPr="00022D2F">
        <w:rPr>
          <w:rFonts w:ascii="Times New Roman" w:hAnsi="Times New Roman" w:cs="Times New Roman"/>
          <w:sz w:val="26"/>
          <w:szCs w:val="26"/>
        </w:rPr>
        <w:t>với xuồng drone, rà phá thủy lôi và xử lý nhiễu GPS trong các luồng hàng hải hẹp chỉ rộng khoảng 2 hải lý.</w:t>
      </w:r>
    </w:p>
    <w:p w14:paraId="7B0F1E35" w14:textId="77777777" w:rsidR="00022D2F" w:rsidRPr="00022D2F" w:rsidRDefault="00022D2F" w:rsidP="00DC45D6">
      <w:pPr>
        <w:spacing w:before="120" w:after="120"/>
        <w:jc w:val="both"/>
        <w:rPr>
          <w:rFonts w:ascii="Times New Roman" w:hAnsi="Times New Roman" w:cs="Times New Roman"/>
          <w:b/>
          <w:bCs/>
          <w:sz w:val="26"/>
          <w:szCs w:val="26"/>
        </w:rPr>
      </w:pPr>
      <w:r w:rsidRPr="00022D2F">
        <w:rPr>
          <w:rFonts w:ascii="Times New Roman" w:hAnsi="Times New Roman" w:cs="Times New Roman"/>
          <w:b/>
          <w:bCs/>
          <w:sz w:val="26"/>
          <w:szCs w:val="26"/>
        </w:rPr>
        <w:t>Các quốc gia bắt đầu phản ứng</w:t>
      </w:r>
    </w:p>
    <w:p w14:paraId="6A70532F" w14:textId="00389AC9" w:rsidR="00022D2F" w:rsidRPr="00022D2F" w:rsidRDefault="00022D2F" w:rsidP="00DC45D6">
      <w:pPr>
        <w:tabs>
          <w:tab w:val="num" w:pos="720"/>
        </w:tabs>
        <w:spacing w:before="120" w:after="120"/>
        <w:jc w:val="both"/>
        <w:rPr>
          <w:rFonts w:ascii="Times New Roman" w:hAnsi="Times New Roman" w:cs="Times New Roman"/>
          <w:sz w:val="26"/>
          <w:szCs w:val="26"/>
        </w:rPr>
      </w:pPr>
      <w:r w:rsidRPr="00022D2F">
        <w:rPr>
          <w:rFonts w:ascii="Times New Roman" w:hAnsi="Times New Roman" w:cs="Times New Roman"/>
          <w:sz w:val="26"/>
          <w:szCs w:val="26"/>
        </w:rPr>
        <w:t>Trước nguy cơ gián đoạn nguồn cung năng lượng từ Trung Đông, nhiều quốc gia đã bắt đầu các biện pháp phòng ngừa.</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Ví dụ, Myanmar đã áp dụng quy định biển số chẵn/lẻ cho xe ô tô:</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Xe có biển số chẵn chỉ được chạy vào ngày chẵn</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Xe có biển số lẻ chỉ được chạy vào ngày lẻ</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 xml:space="preserve">Trong khi đó tại </w:t>
      </w:r>
      <w:r w:rsidR="00DC45D6">
        <w:rPr>
          <w:rFonts w:ascii="Times New Roman" w:hAnsi="Times New Roman" w:cs="Times New Roman"/>
          <w:sz w:val="26"/>
          <w:szCs w:val="26"/>
        </w:rPr>
        <w:t>Trung Quốc</w:t>
      </w:r>
      <w:r w:rsidRPr="00022D2F">
        <w:rPr>
          <w:rFonts w:ascii="Times New Roman" w:hAnsi="Times New Roman" w:cs="Times New Roman"/>
          <w:sz w:val="26"/>
          <w:szCs w:val="26"/>
        </w:rPr>
        <w:t>, National Development and Reform Commission (NDRC) đã tổ chức cuộc họp để thảo luận về xuất khẩu các sản phẩm dầu tinh chế.</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Một yêu cầu bằng lời đã được đưa ra nhằm tạm thời đình chỉ ngay lập tức mọi hoạt động xuất khẩu dầu tinh chế, ngoại trừ ba loại:</w:t>
      </w:r>
      <w:r w:rsidR="00DC45D6">
        <w:rPr>
          <w:rFonts w:ascii="Times New Roman" w:hAnsi="Times New Roman" w:cs="Times New Roman"/>
          <w:sz w:val="26"/>
          <w:szCs w:val="26"/>
        </w:rPr>
        <w:t xml:space="preserve"> </w:t>
      </w:r>
      <w:r w:rsidRPr="00022D2F">
        <w:rPr>
          <w:rFonts w:ascii="Times New Roman" w:hAnsi="Times New Roman" w:cs="Times New Roman"/>
          <w:sz w:val="26"/>
          <w:szCs w:val="26"/>
        </w:rPr>
        <w:t>Nhiên liệu hàng không lưu kho</w:t>
      </w:r>
      <w:r w:rsidR="00DC45D6" w:rsidRPr="00DC45D6">
        <w:rPr>
          <w:rFonts w:ascii="Times New Roman" w:hAnsi="Times New Roman" w:cs="Times New Roman"/>
          <w:sz w:val="26"/>
          <w:szCs w:val="26"/>
        </w:rPr>
        <w:t xml:space="preserve">, </w:t>
      </w:r>
      <w:r w:rsidRPr="00022D2F">
        <w:rPr>
          <w:rFonts w:ascii="Times New Roman" w:hAnsi="Times New Roman" w:cs="Times New Roman"/>
          <w:sz w:val="26"/>
          <w:szCs w:val="26"/>
        </w:rPr>
        <w:t>Nhiên liệu hàng hải lưu kho</w:t>
      </w:r>
      <w:r w:rsidR="00DC45D6" w:rsidRPr="00DC45D6">
        <w:rPr>
          <w:rFonts w:ascii="Times New Roman" w:hAnsi="Times New Roman" w:cs="Times New Roman"/>
          <w:sz w:val="26"/>
          <w:szCs w:val="26"/>
        </w:rPr>
        <w:t xml:space="preserve">, </w:t>
      </w:r>
      <w:r w:rsidRPr="00022D2F">
        <w:rPr>
          <w:rFonts w:ascii="Times New Roman" w:hAnsi="Times New Roman" w:cs="Times New Roman"/>
          <w:sz w:val="26"/>
          <w:szCs w:val="26"/>
        </w:rPr>
        <w:t>Nguồn cung cho Hong Kong và Macau</w:t>
      </w:r>
      <w:r w:rsidR="00DC45D6">
        <w:rPr>
          <w:rFonts w:ascii="Times New Roman" w:hAnsi="Times New Roman" w:cs="Times New Roman"/>
          <w:sz w:val="26"/>
          <w:szCs w:val="26"/>
        </w:rPr>
        <w:t xml:space="preserve">. </w:t>
      </w:r>
    </w:p>
    <w:p w14:paraId="72342264" w14:textId="58C9200F" w:rsidR="00022D2F" w:rsidRPr="00022D2F" w:rsidRDefault="00022D2F" w:rsidP="00022D2F">
      <w:pPr>
        <w:spacing w:after="0"/>
        <w:jc w:val="both"/>
        <w:rPr>
          <w:rFonts w:ascii="Times New Roman" w:hAnsi="Times New Roman" w:cs="Times New Roman"/>
          <w:sz w:val="26"/>
          <w:szCs w:val="26"/>
        </w:rPr>
      </w:pPr>
      <w:r w:rsidRPr="00022D2F">
        <w:rPr>
          <w:rFonts w:ascii="Times New Roman" w:hAnsi="Times New Roman" w:cs="Times New Roman"/>
          <w:sz w:val="26"/>
          <w:szCs w:val="26"/>
        </w:rPr>
        <w:t xml:space="preserve">Ba yêu cầu cụ thể được </w:t>
      </w:r>
      <w:r w:rsidR="00DC45D6">
        <w:rPr>
          <w:rFonts w:ascii="Times New Roman" w:hAnsi="Times New Roman" w:cs="Times New Roman"/>
          <w:sz w:val="26"/>
          <w:szCs w:val="26"/>
        </w:rPr>
        <w:t xml:space="preserve">Trung Quốc </w:t>
      </w:r>
      <w:r w:rsidRPr="00022D2F">
        <w:rPr>
          <w:rFonts w:ascii="Times New Roman" w:hAnsi="Times New Roman" w:cs="Times New Roman"/>
          <w:sz w:val="26"/>
          <w:szCs w:val="26"/>
        </w:rPr>
        <w:t>đưa ra:</w:t>
      </w:r>
    </w:p>
    <w:p w14:paraId="55183AE2" w14:textId="77777777" w:rsidR="00022D2F" w:rsidRPr="00022D2F" w:rsidRDefault="00022D2F" w:rsidP="00022D2F">
      <w:pPr>
        <w:numPr>
          <w:ilvl w:val="0"/>
          <w:numId w:val="4"/>
        </w:numPr>
        <w:spacing w:after="0"/>
        <w:jc w:val="both"/>
        <w:rPr>
          <w:rFonts w:ascii="Times New Roman" w:hAnsi="Times New Roman" w:cs="Times New Roman"/>
          <w:color w:val="EE0000"/>
          <w:sz w:val="26"/>
          <w:szCs w:val="26"/>
        </w:rPr>
      </w:pPr>
      <w:r w:rsidRPr="00022D2F">
        <w:rPr>
          <w:rFonts w:ascii="Times New Roman" w:hAnsi="Times New Roman" w:cs="Times New Roman"/>
          <w:color w:val="EE0000"/>
          <w:sz w:val="26"/>
          <w:szCs w:val="26"/>
        </w:rPr>
        <w:t>Tạm dừng ký các hợp đồng xuất khẩu mới</w:t>
      </w:r>
    </w:p>
    <w:p w14:paraId="1D97C0F4" w14:textId="77777777" w:rsidR="00022D2F" w:rsidRPr="00022D2F" w:rsidRDefault="00022D2F" w:rsidP="00022D2F">
      <w:pPr>
        <w:numPr>
          <w:ilvl w:val="0"/>
          <w:numId w:val="4"/>
        </w:numPr>
        <w:spacing w:after="0"/>
        <w:jc w:val="both"/>
        <w:rPr>
          <w:rFonts w:ascii="Times New Roman" w:hAnsi="Times New Roman" w:cs="Times New Roman"/>
          <w:color w:val="EE0000"/>
          <w:sz w:val="26"/>
          <w:szCs w:val="26"/>
        </w:rPr>
      </w:pPr>
      <w:r w:rsidRPr="00022D2F">
        <w:rPr>
          <w:rFonts w:ascii="Times New Roman" w:hAnsi="Times New Roman" w:cs="Times New Roman"/>
          <w:color w:val="EE0000"/>
          <w:sz w:val="26"/>
          <w:szCs w:val="26"/>
        </w:rPr>
        <w:t>Cố gắng đàm phán hủy các hợp đồng đã ký và đã lên lịch vận chuyển</w:t>
      </w:r>
    </w:p>
    <w:p w14:paraId="61D203BD" w14:textId="2D7264D7" w:rsidR="00022D2F" w:rsidRPr="00022D2F" w:rsidRDefault="00022D2F" w:rsidP="00022D2F">
      <w:pPr>
        <w:numPr>
          <w:ilvl w:val="0"/>
          <w:numId w:val="4"/>
        </w:numPr>
        <w:spacing w:after="0"/>
        <w:jc w:val="both"/>
        <w:rPr>
          <w:rFonts w:ascii="Times New Roman" w:hAnsi="Times New Roman" w:cs="Times New Roman"/>
          <w:sz w:val="26"/>
          <w:szCs w:val="26"/>
        </w:rPr>
      </w:pPr>
      <w:r w:rsidRPr="00022D2F">
        <w:rPr>
          <w:rFonts w:ascii="Times New Roman" w:hAnsi="Times New Roman" w:cs="Times New Roman"/>
          <w:color w:val="EE0000"/>
          <w:sz w:val="26"/>
          <w:szCs w:val="26"/>
        </w:rPr>
        <w:t xml:space="preserve">Không xuất khẩu </w:t>
      </w:r>
      <w:r w:rsidR="00DC45D6">
        <w:rPr>
          <w:rFonts w:ascii="Times New Roman" w:hAnsi="Times New Roman" w:cs="Times New Roman"/>
          <w:color w:val="EE0000"/>
          <w:sz w:val="26"/>
          <w:szCs w:val="26"/>
        </w:rPr>
        <w:t xml:space="preserve">dầu thuộc </w:t>
      </w:r>
      <w:r w:rsidRPr="00022D2F">
        <w:rPr>
          <w:rFonts w:ascii="Times New Roman" w:hAnsi="Times New Roman" w:cs="Times New Roman"/>
          <w:color w:val="EE0000"/>
          <w:sz w:val="26"/>
          <w:szCs w:val="26"/>
        </w:rPr>
        <w:t>các hợp đồng đã ký nhưng chưa có lịch vận chuyển</w:t>
      </w:r>
      <w:r w:rsidRPr="00022D2F">
        <w:rPr>
          <w:rFonts w:ascii="Times New Roman" w:hAnsi="Times New Roman" w:cs="Times New Roman"/>
          <w:sz w:val="26"/>
          <w:szCs w:val="26"/>
        </w:rPr>
        <w:t>.</w:t>
      </w:r>
    </w:p>
    <w:p w14:paraId="7A115E70" w14:textId="0D6333CC" w:rsidR="00C13E10" w:rsidRDefault="00DC45D6" w:rsidP="00DC45D6">
      <w:pPr>
        <w:spacing w:after="0"/>
        <w:jc w:val="center"/>
      </w:pPr>
      <w:r>
        <w:t>---------------------------------------------------</w:t>
      </w:r>
    </w:p>
    <w:sectPr w:rsidR="00C13E10" w:rsidSect="00022D2F">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220CC"/>
    <w:multiLevelType w:val="multilevel"/>
    <w:tmpl w:val="E86A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C0F2E"/>
    <w:multiLevelType w:val="multilevel"/>
    <w:tmpl w:val="FE54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BB4A0E"/>
    <w:multiLevelType w:val="multilevel"/>
    <w:tmpl w:val="99B2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B7237"/>
    <w:multiLevelType w:val="multilevel"/>
    <w:tmpl w:val="0AF6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811226">
    <w:abstractNumId w:val="1"/>
  </w:num>
  <w:num w:numId="2" w16cid:durableId="779452081">
    <w:abstractNumId w:val="2"/>
  </w:num>
  <w:num w:numId="3" w16cid:durableId="618341404">
    <w:abstractNumId w:val="0"/>
  </w:num>
  <w:num w:numId="4" w16cid:durableId="455874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2F"/>
    <w:rsid w:val="00022D2F"/>
    <w:rsid w:val="000501D0"/>
    <w:rsid w:val="009C1CD7"/>
    <w:rsid w:val="00C13E10"/>
    <w:rsid w:val="00DC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9688"/>
  <w15:chartTrackingRefBased/>
  <w15:docId w15:val="{DDD089BB-A278-4771-BB03-9492923B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D2F"/>
    <w:rPr>
      <w:rFonts w:eastAsiaTheme="majorEastAsia" w:cstheme="majorBidi"/>
      <w:color w:val="272727" w:themeColor="text1" w:themeTint="D8"/>
    </w:rPr>
  </w:style>
  <w:style w:type="paragraph" w:styleId="Title">
    <w:name w:val="Title"/>
    <w:basedOn w:val="Normal"/>
    <w:next w:val="Normal"/>
    <w:link w:val="TitleChar"/>
    <w:uiPriority w:val="10"/>
    <w:qFormat/>
    <w:rsid w:val="00022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D2F"/>
    <w:pPr>
      <w:spacing w:before="160"/>
      <w:jc w:val="center"/>
    </w:pPr>
    <w:rPr>
      <w:i/>
      <w:iCs/>
      <w:color w:val="404040" w:themeColor="text1" w:themeTint="BF"/>
    </w:rPr>
  </w:style>
  <w:style w:type="character" w:customStyle="1" w:styleId="QuoteChar">
    <w:name w:val="Quote Char"/>
    <w:basedOn w:val="DefaultParagraphFont"/>
    <w:link w:val="Quote"/>
    <w:uiPriority w:val="29"/>
    <w:rsid w:val="00022D2F"/>
    <w:rPr>
      <w:i/>
      <w:iCs/>
      <w:color w:val="404040" w:themeColor="text1" w:themeTint="BF"/>
    </w:rPr>
  </w:style>
  <w:style w:type="paragraph" w:styleId="ListParagraph">
    <w:name w:val="List Paragraph"/>
    <w:basedOn w:val="Normal"/>
    <w:uiPriority w:val="34"/>
    <w:qFormat/>
    <w:rsid w:val="00022D2F"/>
    <w:pPr>
      <w:ind w:left="720"/>
      <w:contextualSpacing/>
    </w:pPr>
  </w:style>
  <w:style w:type="character" w:styleId="IntenseEmphasis">
    <w:name w:val="Intense Emphasis"/>
    <w:basedOn w:val="DefaultParagraphFont"/>
    <w:uiPriority w:val="21"/>
    <w:qFormat/>
    <w:rsid w:val="00022D2F"/>
    <w:rPr>
      <w:i/>
      <w:iCs/>
      <w:color w:val="0F4761" w:themeColor="accent1" w:themeShade="BF"/>
    </w:rPr>
  </w:style>
  <w:style w:type="paragraph" w:styleId="IntenseQuote">
    <w:name w:val="Intense Quote"/>
    <w:basedOn w:val="Normal"/>
    <w:next w:val="Normal"/>
    <w:link w:val="IntenseQuoteChar"/>
    <w:uiPriority w:val="30"/>
    <w:qFormat/>
    <w:rsid w:val="00022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D2F"/>
    <w:rPr>
      <w:i/>
      <w:iCs/>
      <w:color w:val="0F4761" w:themeColor="accent1" w:themeShade="BF"/>
    </w:rPr>
  </w:style>
  <w:style w:type="character" w:styleId="IntenseReference">
    <w:name w:val="Intense Reference"/>
    <w:basedOn w:val="DefaultParagraphFont"/>
    <w:uiPriority w:val="32"/>
    <w:qFormat/>
    <w:rsid w:val="00022D2F"/>
    <w:rPr>
      <w:b/>
      <w:bCs/>
      <w:smallCaps/>
      <w:color w:val="0F4761" w:themeColor="accent1" w:themeShade="BF"/>
      <w:spacing w:val="5"/>
    </w:rPr>
  </w:style>
  <w:style w:type="character" w:styleId="Hyperlink">
    <w:name w:val="Hyperlink"/>
    <w:basedOn w:val="DefaultParagraphFont"/>
    <w:uiPriority w:val="99"/>
    <w:unhideWhenUsed/>
    <w:rsid w:val="00022D2F"/>
    <w:rPr>
      <w:color w:val="467886" w:themeColor="hyperlink"/>
      <w:u w:val="single"/>
    </w:rPr>
  </w:style>
  <w:style w:type="character" w:styleId="UnresolvedMention">
    <w:name w:val="Unresolved Mention"/>
    <w:basedOn w:val="DefaultParagraphFont"/>
    <w:uiPriority w:val="99"/>
    <w:semiHidden/>
    <w:unhideWhenUsed/>
    <w:rsid w:val="0002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2026-03-06T01:21:00Z</dcterms:created>
  <dcterms:modified xsi:type="dcterms:W3CDTF">2026-03-06T01:42:00Z</dcterms:modified>
</cp:coreProperties>
</file>