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AA866" w14:textId="7B1A4D1C" w:rsidR="000634FA" w:rsidRPr="000634FA" w:rsidRDefault="000634FA" w:rsidP="000634FA">
      <w:pPr>
        <w:jc w:val="center"/>
        <w:rPr>
          <w:rFonts w:ascii="Times New Roman" w:hAnsi="Times New Roman" w:cs="Times New Roman"/>
          <w:b/>
          <w:bCs/>
          <w:sz w:val="40"/>
          <w:szCs w:val="40"/>
        </w:rPr>
      </w:pPr>
      <w:r w:rsidRPr="000634FA">
        <w:rPr>
          <w:rFonts w:ascii="Times New Roman" w:hAnsi="Times New Roman" w:cs="Times New Roman"/>
          <w:b/>
          <w:bCs/>
          <w:sz w:val="40"/>
          <w:szCs w:val="40"/>
        </w:rPr>
        <w:t>Tàu container OOCL cập cảng California với chồng container bị sập</w:t>
      </w:r>
    </w:p>
    <w:p w14:paraId="2A6D0C3C" w14:textId="77777777" w:rsidR="000634FA" w:rsidRPr="000634FA" w:rsidRDefault="000634FA" w:rsidP="000634FA">
      <w:pPr>
        <w:jc w:val="right"/>
      </w:pPr>
      <w:hyperlink r:id="rId4" w:history="1">
        <w:r w:rsidRPr="000634FA">
          <w:rPr>
            <w:rStyle w:val="Hyperlink"/>
            <w:b/>
            <w:bCs/>
          </w:rPr>
          <w:t>The Maritime Executive</w:t>
        </w:r>
      </w:hyperlink>
    </w:p>
    <w:p w14:paraId="09683440" w14:textId="15AE96DE" w:rsidR="000634FA" w:rsidRPr="000634FA" w:rsidRDefault="000634FA" w:rsidP="000634FA">
      <w:pPr>
        <w:jc w:val="center"/>
      </w:pPr>
      <w:r w:rsidRPr="000634FA">
        <w:drawing>
          <wp:inline distT="0" distB="0" distL="0" distR="0" wp14:anchorId="134C7C19" wp14:editId="4638AE44">
            <wp:extent cx="5943600" cy="3346450"/>
            <wp:effectExtent l="0" t="0" r="0" b="6350"/>
            <wp:docPr id="98388733" name="Picture 4" descr="stack collapse on contai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tack collapse on containershi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46450"/>
                    </a:xfrm>
                    <a:prstGeom prst="rect">
                      <a:avLst/>
                    </a:prstGeom>
                    <a:noFill/>
                    <a:ln>
                      <a:noFill/>
                    </a:ln>
                  </pic:spPr>
                </pic:pic>
              </a:graphicData>
            </a:graphic>
          </wp:inline>
        </w:drawing>
      </w:r>
    </w:p>
    <w:p w14:paraId="4FEF0C8A" w14:textId="7FE80CE5" w:rsidR="000634FA" w:rsidRPr="000634FA" w:rsidRDefault="000634FA" w:rsidP="000634FA">
      <w:pPr>
        <w:spacing w:before="120" w:after="120"/>
        <w:jc w:val="center"/>
        <w:rPr>
          <w:rFonts w:ascii="Times New Roman" w:hAnsi="Times New Roman" w:cs="Times New Roman"/>
          <w:i/>
          <w:iCs/>
          <w:sz w:val="26"/>
          <w:szCs w:val="26"/>
        </w:rPr>
      </w:pPr>
      <w:r w:rsidRPr="000634FA">
        <w:rPr>
          <w:rFonts w:ascii="Times New Roman" w:hAnsi="Times New Roman" w:cs="Times New Roman"/>
          <w:i/>
          <w:iCs/>
          <w:sz w:val="26"/>
          <w:szCs w:val="26"/>
        </w:rPr>
        <w:t xml:space="preserve">Một tàu của OOCL cập cảng Long Beach cho thấy hậu quả của vụ sập chồng container trên Thái Bình Dương </w:t>
      </w:r>
    </w:p>
    <w:p w14:paraId="20C0E2DA" w14:textId="1F1221FD" w:rsidR="000634FA" w:rsidRPr="000634FA" w:rsidRDefault="000634FA" w:rsidP="000634FA">
      <w:pPr>
        <w:spacing w:before="120" w:after="120"/>
        <w:jc w:val="both"/>
        <w:rPr>
          <w:rFonts w:ascii="Times New Roman" w:hAnsi="Times New Roman" w:cs="Times New Roman"/>
          <w:sz w:val="26"/>
          <w:szCs w:val="26"/>
        </w:rPr>
      </w:pPr>
      <w:r w:rsidRPr="000634FA">
        <w:rPr>
          <w:rFonts w:ascii="Times New Roman" w:hAnsi="Times New Roman" w:cs="Times New Roman"/>
          <w:sz w:val="26"/>
          <w:szCs w:val="26"/>
        </w:rPr>
        <w:t xml:space="preserve">Hai tuần sau khi xảy ra sự cố sập chồng container trên Thái Bình Dương, tàu container cỡ siêu lớn </w:t>
      </w:r>
      <w:r w:rsidRPr="000634FA">
        <w:rPr>
          <w:rFonts w:ascii="Times New Roman" w:hAnsi="Times New Roman" w:cs="Times New Roman"/>
          <w:b/>
          <w:bCs/>
          <w:sz w:val="26"/>
          <w:szCs w:val="26"/>
        </w:rPr>
        <w:t>OOCL Sunflower</w:t>
      </w:r>
      <w:r w:rsidRPr="000634FA">
        <w:rPr>
          <w:rFonts w:ascii="Times New Roman" w:hAnsi="Times New Roman" w:cs="Times New Roman"/>
          <w:sz w:val="26"/>
          <w:szCs w:val="26"/>
        </w:rPr>
        <w:t xml:space="preserve"> đã được hộ tống vào Cảng Long Beach vào thứ Tư, ngày 18 tháng 3, với hàng container phía mũi bị đổ sập và </w:t>
      </w:r>
      <w:r>
        <w:rPr>
          <w:rFonts w:ascii="Times New Roman" w:hAnsi="Times New Roman" w:cs="Times New Roman"/>
          <w:sz w:val="26"/>
          <w:szCs w:val="26"/>
        </w:rPr>
        <w:t>bị mất</w:t>
      </w:r>
      <w:r w:rsidRPr="000634FA">
        <w:rPr>
          <w:rFonts w:ascii="Times New Roman" w:hAnsi="Times New Roman" w:cs="Times New Roman"/>
          <w:sz w:val="26"/>
          <w:szCs w:val="26"/>
        </w:rPr>
        <w:t xml:space="preserve"> nhiều </w:t>
      </w:r>
      <w:r>
        <w:rPr>
          <w:rFonts w:ascii="Times New Roman" w:hAnsi="Times New Roman" w:cs="Times New Roman"/>
          <w:sz w:val="26"/>
          <w:szCs w:val="26"/>
        </w:rPr>
        <w:t>chiếc</w:t>
      </w:r>
      <w:r w:rsidRPr="000634FA">
        <w:rPr>
          <w:rFonts w:ascii="Times New Roman" w:hAnsi="Times New Roman" w:cs="Times New Roman"/>
          <w:sz w:val="26"/>
          <w:szCs w:val="26"/>
        </w:rPr>
        <w:t xml:space="preserve">. Công tác </w:t>
      </w:r>
      <w:r>
        <w:rPr>
          <w:rFonts w:ascii="Times New Roman" w:hAnsi="Times New Roman" w:cs="Times New Roman"/>
          <w:sz w:val="26"/>
          <w:szCs w:val="26"/>
        </w:rPr>
        <w:t>khắc phục</w:t>
      </w:r>
      <w:r w:rsidRPr="000634FA">
        <w:rPr>
          <w:rFonts w:ascii="Times New Roman" w:hAnsi="Times New Roman" w:cs="Times New Roman"/>
          <w:sz w:val="26"/>
          <w:szCs w:val="26"/>
        </w:rPr>
        <w:t xml:space="preserve"> nhằm dỡ bỏ các container bị sập và hư hỏng dự kiến bắt đầu sớm nhất vào thứ Năm</w:t>
      </w:r>
      <w:r>
        <w:rPr>
          <w:rFonts w:ascii="Times New Roman" w:hAnsi="Times New Roman" w:cs="Times New Roman"/>
          <w:sz w:val="26"/>
          <w:szCs w:val="26"/>
        </w:rPr>
        <w:t>, ngày 19/3</w:t>
      </w:r>
      <w:r w:rsidRPr="000634FA">
        <w:rPr>
          <w:rFonts w:ascii="Times New Roman" w:hAnsi="Times New Roman" w:cs="Times New Roman"/>
          <w:sz w:val="26"/>
          <w:szCs w:val="26"/>
        </w:rPr>
        <w:t>.</w:t>
      </w:r>
    </w:p>
    <w:p w14:paraId="22CB7B12" w14:textId="1F3C1868" w:rsidR="000634FA" w:rsidRPr="000634FA" w:rsidRDefault="000634FA" w:rsidP="000634FA">
      <w:pPr>
        <w:spacing w:before="120" w:after="120"/>
        <w:jc w:val="both"/>
        <w:rPr>
          <w:rFonts w:ascii="Times New Roman" w:hAnsi="Times New Roman" w:cs="Times New Roman"/>
          <w:sz w:val="26"/>
          <w:szCs w:val="26"/>
        </w:rPr>
      </w:pPr>
      <w:r w:rsidRPr="000634FA">
        <w:rPr>
          <w:rFonts w:ascii="Times New Roman" w:hAnsi="Times New Roman" w:cs="Times New Roman"/>
          <w:sz w:val="26"/>
          <w:szCs w:val="26"/>
        </w:rPr>
        <w:t xml:space="preserve">Con tàu </w:t>
      </w:r>
      <w:r>
        <w:rPr>
          <w:rFonts w:ascii="Times New Roman" w:hAnsi="Times New Roman" w:cs="Times New Roman"/>
          <w:sz w:val="26"/>
          <w:szCs w:val="26"/>
        </w:rPr>
        <w:t xml:space="preserve">này </w:t>
      </w:r>
      <w:r w:rsidRPr="000634FA">
        <w:rPr>
          <w:rFonts w:ascii="Times New Roman" w:hAnsi="Times New Roman" w:cs="Times New Roman"/>
          <w:sz w:val="26"/>
          <w:szCs w:val="26"/>
        </w:rPr>
        <w:t xml:space="preserve">– một trong những tàu mới nhất trong đội tàu của Orient Overseas Container Line – đã báo cáo gặp biển động mạnh khi hành trình qua Thái Bình Dương </w:t>
      </w:r>
      <w:r>
        <w:rPr>
          <w:rFonts w:ascii="Times New Roman" w:hAnsi="Times New Roman" w:cs="Times New Roman"/>
          <w:sz w:val="26"/>
          <w:szCs w:val="26"/>
        </w:rPr>
        <w:t xml:space="preserve">ở </w:t>
      </w:r>
      <w:r w:rsidRPr="000634FA">
        <w:rPr>
          <w:rFonts w:ascii="Times New Roman" w:hAnsi="Times New Roman" w:cs="Times New Roman"/>
          <w:sz w:val="26"/>
          <w:szCs w:val="26"/>
        </w:rPr>
        <w:t xml:space="preserve">gần quần đảo Aleutian. Theo báo cáo, sự cố xảy ra vào ngày 3 tháng 3 </w:t>
      </w:r>
      <w:r>
        <w:rPr>
          <w:rFonts w:ascii="Times New Roman" w:hAnsi="Times New Roman" w:cs="Times New Roman"/>
          <w:sz w:val="26"/>
          <w:szCs w:val="26"/>
        </w:rPr>
        <w:t xml:space="preserve">ở </w:t>
      </w:r>
      <w:r w:rsidRPr="000634FA">
        <w:rPr>
          <w:rFonts w:ascii="Times New Roman" w:hAnsi="Times New Roman" w:cs="Times New Roman"/>
          <w:sz w:val="26"/>
          <w:szCs w:val="26"/>
        </w:rPr>
        <w:t>gần mũi tây nam của quần đảo này. Truyền thông cho biết tàu đã gặp sóng cao khoảng 20 feet (khoảng 6 mét).</w:t>
      </w:r>
    </w:p>
    <w:p w14:paraId="733D2C04" w14:textId="77777777" w:rsidR="000634FA" w:rsidRPr="000634FA" w:rsidRDefault="000634FA" w:rsidP="000634FA">
      <w:pPr>
        <w:spacing w:before="120" w:after="120"/>
        <w:jc w:val="both"/>
        <w:rPr>
          <w:rFonts w:ascii="Times New Roman" w:hAnsi="Times New Roman" w:cs="Times New Roman"/>
          <w:sz w:val="26"/>
          <w:szCs w:val="26"/>
        </w:rPr>
      </w:pPr>
      <w:r w:rsidRPr="000634FA">
        <w:rPr>
          <w:rFonts w:ascii="Times New Roman" w:hAnsi="Times New Roman" w:cs="Times New Roman"/>
          <w:sz w:val="26"/>
          <w:szCs w:val="26"/>
        </w:rPr>
        <w:t>Ước tính ban đầu cho thấy 57 container bị rơi xuống biển, nhưng con số này hiện đã được điều chỉnh xuống còn ít nhất 32 container. Hình ảnh từ truyền hình cho thấy toàn bộ hàng container phía trước bị nghiêng sang mạn trái, với một số thùng có dấu hiệu bị đè bẹp. Thiệt hại dường như chỉ giới hạn ở một hàng container tại khu vực mũi tàu.</w:t>
      </w:r>
    </w:p>
    <w:p w14:paraId="0CCE846D" w14:textId="5946E206" w:rsidR="000634FA" w:rsidRPr="000634FA" w:rsidRDefault="000634FA" w:rsidP="000634FA">
      <w:pPr>
        <w:spacing w:before="120" w:after="120"/>
        <w:jc w:val="both"/>
        <w:rPr>
          <w:rFonts w:ascii="Times New Roman" w:hAnsi="Times New Roman" w:cs="Times New Roman"/>
          <w:sz w:val="26"/>
          <w:szCs w:val="26"/>
        </w:rPr>
      </w:pPr>
      <w:r w:rsidRPr="000634FA">
        <w:rPr>
          <w:rFonts w:ascii="Times New Roman" w:hAnsi="Times New Roman" w:cs="Times New Roman"/>
          <w:sz w:val="26"/>
          <w:szCs w:val="26"/>
        </w:rPr>
        <w:t xml:space="preserve">Con tàu đã đến vùng biển ngoài khơi Nam California vài ngày trước và được báo cáo đã neo chờ từ </w:t>
      </w:r>
      <w:r>
        <w:rPr>
          <w:rFonts w:ascii="Times New Roman" w:hAnsi="Times New Roman" w:cs="Times New Roman"/>
          <w:sz w:val="26"/>
          <w:szCs w:val="26"/>
        </w:rPr>
        <w:t>ngày 16 tháng 3</w:t>
      </w:r>
      <w:r w:rsidRPr="000634FA">
        <w:rPr>
          <w:rFonts w:ascii="Times New Roman" w:hAnsi="Times New Roman" w:cs="Times New Roman"/>
          <w:sz w:val="26"/>
          <w:szCs w:val="26"/>
        </w:rPr>
        <w:t xml:space="preserve">. Lực lượng Tuần duyên Hoa Kỳ đã kiểm tra thiệt hại và gia cố thêm dây chằng buộc nhằm cố định các container bị nghiêng. Tuần duyên lo ngại các container có thể đổ tiếp khi tàu điều động vào cầu, do đó đã thiết lập </w:t>
      </w:r>
      <w:r>
        <w:rPr>
          <w:rFonts w:ascii="Times New Roman" w:hAnsi="Times New Roman" w:cs="Times New Roman"/>
          <w:sz w:val="26"/>
          <w:szCs w:val="26"/>
        </w:rPr>
        <w:t xml:space="preserve">một </w:t>
      </w:r>
      <w:r w:rsidRPr="000634FA">
        <w:rPr>
          <w:rFonts w:ascii="Times New Roman" w:hAnsi="Times New Roman" w:cs="Times New Roman"/>
          <w:sz w:val="26"/>
          <w:szCs w:val="26"/>
        </w:rPr>
        <w:t xml:space="preserve">vùng an toàn </w:t>
      </w:r>
      <w:proofErr w:type="gramStart"/>
      <w:r w:rsidRPr="000634FA">
        <w:rPr>
          <w:rFonts w:ascii="Times New Roman" w:hAnsi="Times New Roman" w:cs="Times New Roman"/>
          <w:sz w:val="26"/>
          <w:szCs w:val="26"/>
        </w:rPr>
        <w:t>100 yard</w:t>
      </w:r>
      <w:proofErr w:type="gramEnd"/>
      <w:r w:rsidRPr="000634FA">
        <w:rPr>
          <w:rFonts w:ascii="Times New Roman" w:hAnsi="Times New Roman" w:cs="Times New Roman"/>
          <w:sz w:val="26"/>
          <w:szCs w:val="26"/>
        </w:rPr>
        <w:t xml:space="preserve"> xung quanh tàu.</w:t>
      </w:r>
    </w:p>
    <w:p w14:paraId="58FDD549" w14:textId="4C42A288" w:rsidR="000634FA" w:rsidRDefault="000634FA" w:rsidP="00D82C88">
      <w:pPr>
        <w:jc w:val="center"/>
      </w:pPr>
      <w:r w:rsidRPr="000634FA">
        <w:lastRenderedPageBreak/>
        <w:drawing>
          <wp:inline distT="0" distB="0" distL="0" distR="0" wp14:anchorId="33621D0A" wp14:editId="5600D61C">
            <wp:extent cx="5582429" cy="3315163"/>
            <wp:effectExtent l="0" t="0" r="0" b="0"/>
            <wp:docPr id="1647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839" name=""/>
                    <pic:cNvPicPr/>
                  </pic:nvPicPr>
                  <pic:blipFill>
                    <a:blip r:embed="rId6"/>
                    <a:stretch>
                      <a:fillRect/>
                    </a:stretch>
                  </pic:blipFill>
                  <pic:spPr>
                    <a:xfrm>
                      <a:off x="0" y="0"/>
                      <a:ext cx="5582429" cy="3315163"/>
                    </a:xfrm>
                    <a:prstGeom prst="rect">
                      <a:avLst/>
                    </a:prstGeom>
                  </pic:spPr>
                </pic:pic>
              </a:graphicData>
            </a:graphic>
          </wp:inline>
        </w:drawing>
      </w:r>
    </w:p>
    <w:p w14:paraId="459E72EB" w14:textId="2C7BC13F" w:rsidR="000634FA" w:rsidRDefault="000634FA" w:rsidP="00D82C88">
      <w:pPr>
        <w:jc w:val="center"/>
      </w:pPr>
      <w:hyperlink r:id="rId7" w:history="1">
        <w:r w:rsidRPr="00BE6E52">
          <w:rPr>
            <w:rStyle w:val="Hyperlink"/>
          </w:rPr>
          <w:t>https://youtu.be/JrknZ35JOjg</w:t>
        </w:r>
      </w:hyperlink>
    </w:p>
    <w:p w14:paraId="2120EB56" w14:textId="77777777" w:rsidR="00D82C88" w:rsidRPr="000634FA" w:rsidRDefault="000634FA" w:rsidP="00D82C88">
      <w:pPr>
        <w:spacing w:before="120" w:after="120"/>
        <w:jc w:val="both"/>
        <w:rPr>
          <w:rFonts w:ascii="Times New Roman" w:hAnsi="Times New Roman" w:cs="Times New Roman"/>
          <w:sz w:val="26"/>
          <w:szCs w:val="26"/>
        </w:rPr>
      </w:pPr>
      <w:r w:rsidRPr="000634FA">
        <w:t> </w:t>
      </w:r>
      <w:r w:rsidR="00D82C88" w:rsidRPr="000634FA">
        <w:rPr>
          <w:rFonts w:ascii="Times New Roman" w:hAnsi="Times New Roman" w:cs="Times New Roman"/>
          <w:sz w:val="26"/>
          <w:szCs w:val="26"/>
        </w:rPr>
        <w:t xml:space="preserve">Được bàn giao bởi Dalian COSCO KHI Ship Engineering Co. (DACKS) vào tháng 1, con tàu </w:t>
      </w:r>
      <w:r w:rsidR="00D82C88">
        <w:rPr>
          <w:rFonts w:ascii="Times New Roman" w:hAnsi="Times New Roman" w:cs="Times New Roman"/>
          <w:sz w:val="26"/>
          <w:szCs w:val="26"/>
        </w:rPr>
        <w:t xml:space="preserve">này </w:t>
      </w:r>
      <w:r w:rsidR="00D82C88" w:rsidRPr="000634FA">
        <w:rPr>
          <w:rFonts w:ascii="Times New Roman" w:hAnsi="Times New Roman" w:cs="Times New Roman"/>
          <w:sz w:val="26"/>
          <w:szCs w:val="26"/>
        </w:rPr>
        <w:t>là chiếc thứ ba trong loạt tàu mới đóng cho OOCL. Tàu dài 367 mét (1.204 feet), trọng tải toàn phần 165.321 DWT và sức chở 16.828 TEU. Tàu rời Trung Quốc với điểm dừng cuối tại Đài Loan vào ngày 23 tháng 2 trước khi bắt đầu hành trình vòng sang California.</w:t>
      </w:r>
    </w:p>
    <w:p w14:paraId="06F10A7A" w14:textId="77777777" w:rsidR="00D82C88" w:rsidRPr="000634FA" w:rsidRDefault="00D82C88" w:rsidP="00D82C88">
      <w:pPr>
        <w:spacing w:before="120" w:after="120"/>
        <w:jc w:val="both"/>
        <w:rPr>
          <w:rFonts w:ascii="Times New Roman" w:hAnsi="Times New Roman" w:cs="Times New Roman"/>
          <w:sz w:val="26"/>
          <w:szCs w:val="26"/>
        </w:rPr>
      </w:pPr>
      <w:r w:rsidRPr="000634FA">
        <w:rPr>
          <w:rFonts w:ascii="Times New Roman" w:hAnsi="Times New Roman" w:cs="Times New Roman"/>
          <w:sz w:val="26"/>
          <w:szCs w:val="26"/>
        </w:rPr>
        <w:t xml:space="preserve">Hội đồng Vận tải Thế giới cho biết số lượng container rơi xuống biển đã giảm, chỉ còn 576 container trong năm 2024. Tuy nhiên, các sự cố nổi bật gần đây với tàu container cỡ lớn xảy ra khi nhiều tàu đi vòng qua Nam Phi và gặp thời tiết mùa đông khắc nghiệt vào tháng 8 và 9 năm 2024. Ngoài ra, một tàu feeder khai thác cho Hapag-Lloyd đã mất khoảng 85 container khi gặp sóng lớn lúc rời cảng Casablanca vào tháng 2 năm 2026. Thời tiết xấu quanh khu vực </w:t>
      </w:r>
      <w:r>
        <w:rPr>
          <w:rFonts w:ascii="Times New Roman" w:hAnsi="Times New Roman" w:cs="Times New Roman"/>
          <w:sz w:val="26"/>
          <w:szCs w:val="26"/>
        </w:rPr>
        <w:t xml:space="preserve">nước </w:t>
      </w:r>
      <w:r w:rsidRPr="000634FA">
        <w:rPr>
          <w:rFonts w:ascii="Times New Roman" w:hAnsi="Times New Roman" w:cs="Times New Roman"/>
          <w:sz w:val="26"/>
          <w:szCs w:val="26"/>
        </w:rPr>
        <w:t>Anh cũng gây ra các sự cố vào tháng 12 và tháng 1, trong khi một tàu container khác phải tìm nơi trú ẩn tại Tây Ban Nha sau khi hai hàng container bị sập vào tháng 1.</w:t>
      </w:r>
    </w:p>
    <w:p w14:paraId="682BA1B1" w14:textId="77777777" w:rsidR="00D82C88" w:rsidRDefault="00D82C88" w:rsidP="00D82C88">
      <w:pPr>
        <w:spacing w:before="120" w:after="120"/>
        <w:jc w:val="both"/>
        <w:rPr>
          <w:rFonts w:ascii="Times New Roman" w:hAnsi="Times New Roman" w:cs="Times New Roman"/>
          <w:sz w:val="26"/>
          <w:szCs w:val="26"/>
        </w:rPr>
      </w:pPr>
      <w:r w:rsidRPr="000634FA">
        <w:rPr>
          <w:rFonts w:ascii="Times New Roman" w:hAnsi="Times New Roman" w:cs="Times New Roman"/>
          <w:sz w:val="26"/>
          <w:szCs w:val="26"/>
        </w:rPr>
        <w:t xml:space="preserve">Theo các quy định mới của Tổ chức Hàng hải Quốc tế (IMO), thuyền trưởng phải có trách nhiệm báo cáo kịp thời cho cơ quan chức năng. Họ cũng phải thông báo cho các tàu lân cận về nguy cơ từ các container trôi nổi trên biển, đồng thời báo cáo cho quốc gia </w:t>
      </w:r>
      <w:r>
        <w:rPr>
          <w:rFonts w:ascii="Times New Roman" w:hAnsi="Times New Roman" w:cs="Times New Roman"/>
          <w:sz w:val="26"/>
          <w:szCs w:val="26"/>
        </w:rPr>
        <w:t>tàu mang</w:t>
      </w:r>
      <w:r w:rsidRPr="000634FA">
        <w:rPr>
          <w:rFonts w:ascii="Times New Roman" w:hAnsi="Times New Roman" w:cs="Times New Roman"/>
          <w:sz w:val="26"/>
          <w:szCs w:val="26"/>
        </w:rPr>
        <w:t xml:space="preserve"> cờ và cung cấp đánh giá thiệt hại. Trong trường hợp của </w:t>
      </w:r>
      <w:r w:rsidRPr="000634FA">
        <w:rPr>
          <w:rFonts w:ascii="Times New Roman" w:hAnsi="Times New Roman" w:cs="Times New Roman"/>
          <w:b/>
          <w:bCs/>
          <w:sz w:val="26"/>
          <w:szCs w:val="26"/>
        </w:rPr>
        <w:t>OOCL Sunflower</w:t>
      </w:r>
      <w:r w:rsidRPr="000634FA">
        <w:rPr>
          <w:rFonts w:ascii="Times New Roman" w:hAnsi="Times New Roman" w:cs="Times New Roman"/>
          <w:sz w:val="26"/>
          <w:szCs w:val="26"/>
        </w:rPr>
        <w:t>, thuyền viên cho biết các lo ngại về an toàn đã hạn chế khả năng đánh giá đầy đủ, và việc đánh giá chi tiết sẽ được thực hiện khi tàu cập cảng.</w:t>
      </w:r>
    </w:p>
    <w:p w14:paraId="12B9DCE7" w14:textId="29242A74" w:rsidR="00D82C88" w:rsidRDefault="00D82C88" w:rsidP="00D82C88">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D82C88" w:rsidSect="000634FA">
      <w:pgSz w:w="12240" w:h="15840"/>
      <w:pgMar w:top="900" w:right="99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4FA"/>
    <w:rsid w:val="000501D0"/>
    <w:rsid w:val="000634FA"/>
    <w:rsid w:val="003B3A95"/>
    <w:rsid w:val="00C13E10"/>
    <w:rsid w:val="00D82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14F7B"/>
  <w15:chartTrackingRefBased/>
  <w15:docId w15:val="{EF26C407-6BE3-4F61-BAB1-6D03F81D4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4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34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34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34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34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34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4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4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4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4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34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34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34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34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34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4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4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4FA"/>
    <w:rPr>
      <w:rFonts w:eastAsiaTheme="majorEastAsia" w:cstheme="majorBidi"/>
      <w:color w:val="272727" w:themeColor="text1" w:themeTint="D8"/>
    </w:rPr>
  </w:style>
  <w:style w:type="paragraph" w:styleId="Title">
    <w:name w:val="Title"/>
    <w:basedOn w:val="Normal"/>
    <w:next w:val="Normal"/>
    <w:link w:val="TitleChar"/>
    <w:uiPriority w:val="10"/>
    <w:qFormat/>
    <w:rsid w:val="000634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4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4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4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4FA"/>
    <w:pPr>
      <w:spacing w:before="160"/>
      <w:jc w:val="center"/>
    </w:pPr>
    <w:rPr>
      <w:i/>
      <w:iCs/>
      <w:color w:val="404040" w:themeColor="text1" w:themeTint="BF"/>
    </w:rPr>
  </w:style>
  <w:style w:type="character" w:customStyle="1" w:styleId="QuoteChar">
    <w:name w:val="Quote Char"/>
    <w:basedOn w:val="DefaultParagraphFont"/>
    <w:link w:val="Quote"/>
    <w:uiPriority w:val="29"/>
    <w:rsid w:val="000634FA"/>
    <w:rPr>
      <w:i/>
      <w:iCs/>
      <w:color w:val="404040" w:themeColor="text1" w:themeTint="BF"/>
    </w:rPr>
  </w:style>
  <w:style w:type="paragraph" w:styleId="ListParagraph">
    <w:name w:val="List Paragraph"/>
    <w:basedOn w:val="Normal"/>
    <w:uiPriority w:val="34"/>
    <w:qFormat/>
    <w:rsid w:val="000634FA"/>
    <w:pPr>
      <w:ind w:left="720"/>
      <w:contextualSpacing/>
    </w:pPr>
  </w:style>
  <w:style w:type="character" w:styleId="IntenseEmphasis">
    <w:name w:val="Intense Emphasis"/>
    <w:basedOn w:val="DefaultParagraphFont"/>
    <w:uiPriority w:val="21"/>
    <w:qFormat/>
    <w:rsid w:val="000634FA"/>
    <w:rPr>
      <w:i/>
      <w:iCs/>
      <w:color w:val="0F4761" w:themeColor="accent1" w:themeShade="BF"/>
    </w:rPr>
  </w:style>
  <w:style w:type="paragraph" w:styleId="IntenseQuote">
    <w:name w:val="Intense Quote"/>
    <w:basedOn w:val="Normal"/>
    <w:next w:val="Normal"/>
    <w:link w:val="IntenseQuoteChar"/>
    <w:uiPriority w:val="30"/>
    <w:qFormat/>
    <w:rsid w:val="000634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34FA"/>
    <w:rPr>
      <w:i/>
      <w:iCs/>
      <w:color w:val="0F4761" w:themeColor="accent1" w:themeShade="BF"/>
    </w:rPr>
  </w:style>
  <w:style w:type="character" w:styleId="IntenseReference">
    <w:name w:val="Intense Reference"/>
    <w:basedOn w:val="DefaultParagraphFont"/>
    <w:uiPriority w:val="32"/>
    <w:qFormat/>
    <w:rsid w:val="000634FA"/>
    <w:rPr>
      <w:b/>
      <w:bCs/>
      <w:smallCaps/>
      <w:color w:val="0F4761" w:themeColor="accent1" w:themeShade="BF"/>
      <w:spacing w:val="5"/>
    </w:rPr>
  </w:style>
  <w:style w:type="character" w:styleId="Hyperlink">
    <w:name w:val="Hyperlink"/>
    <w:basedOn w:val="DefaultParagraphFont"/>
    <w:uiPriority w:val="99"/>
    <w:unhideWhenUsed/>
    <w:rsid w:val="000634FA"/>
    <w:rPr>
      <w:color w:val="467886" w:themeColor="hyperlink"/>
      <w:u w:val="single"/>
    </w:rPr>
  </w:style>
  <w:style w:type="character" w:styleId="UnresolvedMention">
    <w:name w:val="Unresolved Mention"/>
    <w:basedOn w:val="DefaultParagraphFont"/>
    <w:uiPriority w:val="99"/>
    <w:semiHidden/>
    <w:unhideWhenUsed/>
    <w:rsid w:val="000634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youtu.be/JrknZ35JOj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hyperlink" Target="https://maritime-executive.com/author/marex"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2026-03-23T01:02:00Z</dcterms:created>
  <dcterms:modified xsi:type="dcterms:W3CDTF">2026-03-23T01:13:00Z</dcterms:modified>
</cp:coreProperties>
</file>