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F8111" w14:textId="18B2CF11" w:rsidR="003D42C7" w:rsidRPr="003D42C7" w:rsidRDefault="003D42C7" w:rsidP="003D42C7">
      <w:pPr>
        <w:spacing w:line="240" w:lineRule="auto"/>
        <w:jc w:val="center"/>
        <w:rPr>
          <w:rFonts w:ascii="Times New Roman" w:hAnsi="Times New Roman" w:cs="Times New Roman"/>
          <w:b/>
          <w:bCs/>
          <w:color w:val="0070C0"/>
          <w:sz w:val="40"/>
          <w:szCs w:val="40"/>
        </w:rPr>
      </w:pPr>
      <w:r w:rsidRPr="003D42C7">
        <w:rPr>
          <w:rFonts w:ascii="Times New Roman" w:hAnsi="Times New Roman" w:cs="Times New Roman"/>
          <w:b/>
          <w:bCs/>
          <w:color w:val="0070C0"/>
          <w:sz w:val="40"/>
          <w:szCs w:val="40"/>
        </w:rPr>
        <w:t xml:space="preserve">Sáng kiến mới trang bị bộ </w:t>
      </w:r>
      <w:r w:rsidRPr="003D42C7">
        <w:rPr>
          <w:rFonts w:ascii="Times New Roman" w:hAnsi="Times New Roman" w:cs="Times New Roman"/>
          <w:b/>
          <w:bCs/>
          <w:color w:val="0070C0"/>
          <w:sz w:val="40"/>
          <w:szCs w:val="40"/>
        </w:rPr>
        <w:t xml:space="preserve">dụng cụ </w:t>
      </w:r>
      <w:r w:rsidRPr="003D42C7">
        <w:rPr>
          <w:rFonts w:ascii="Times New Roman" w:hAnsi="Times New Roman" w:cs="Times New Roman"/>
          <w:b/>
          <w:bCs/>
          <w:color w:val="0070C0"/>
          <w:sz w:val="40"/>
          <w:szCs w:val="40"/>
        </w:rPr>
        <w:t xml:space="preserve">an toàn cho thuyền viên hoạt động tại khu vực </w:t>
      </w:r>
      <w:r w:rsidRPr="003D42C7">
        <w:rPr>
          <w:rFonts w:ascii="Times New Roman" w:hAnsi="Times New Roman" w:cs="Times New Roman"/>
          <w:b/>
          <w:bCs/>
          <w:color w:val="0070C0"/>
          <w:sz w:val="40"/>
          <w:szCs w:val="40"/>
        </w:rPr>
        <w:t xml:space="preserve">có </w:t>
      </w:r>
      <w:r w:rsidRPr="003D42C7">
        <w:rPr>
          <w:rFonts w:ascii="Times New Roman" w:hAnsi="Times New Roman" w:cs="Times New Roman"/>
          <w:b/>
          <w:bCs/>
          <w:color w:val="0070C0"/>
          <w:sz w:val="40"/>
          <w:szCs w:val="40"/>
        </w:rPr>
        <w:t>xung đột</w:t>
      </w:r>
    </w:p>
    <w:p w14:paraId="6B391CE4" w14:textId="2C9CC788" w:rsidR="003D42C7" w:rsidRPr="003D42C7" w:rsidRDefault="003D42C7" w:rsidP="003D42C7">
      <w:pPr>
        <w:jc w:val="right"/>
        <w:rPr>
          <w:rStyle w:val="Hyperlink"/>
        </w:rPr>
      </w:pPr>
      <w:r w:rsidRPr="003D42C7">
        <w:t> </w:t>
      </w:r>
      <w:hyperlink r:id="rId5" w:history="1">
        <w:r w:rsidRPr="003D42C7">
          <w:rPr>
            <w:rStyle w:val="Hyperlink"/>
          </w:rPr>
          <w:t>Safety</w:t>
        </w:r>
      </w:hyperlink>
      <w:r w:rsidRPr="003D42C7">
        <w:t>, </w:t>
      </w:r>
      <w:hyperlink r:id="rId6" w:history="1">
        <w:r w:rsidRPr="003D42C7">
          <w:rPr>
            <w:rStyle w:val="Hyperlink"/>
          </w:rPr>
          <w:t>Seafarers</w:t>
        </w:r>
      </w:hyperlink>
      <w:r w:rsidRPr="003D42C7">
        <w:fldChar w:fldCharType="begin"/>
      </w:r>
      <w:r w:rsidRPr="003D42C7">
        <w:instrText>HYPERLINK "https://safety4sea.com/wp-content/uploads/2021/04/seafarers-workers_1038834505-e1626947226926.jpg"</w:instrText>
      </w:r>
      <w:r w:rsidRPr="003D42C7">
        <w:fldChar w:fldCharType="separate"/>
      </w:r>
    </w:p>
    <w:p w14:paraId="091642F4" w14:textId="28BEC8DA" w:rsidR="003D42C7" w:rsidRPr="003D42C7" w:rsidRDefault="003D42C7" w:rsidP="003D42C7">
      <w:pPr>
        <w:rPr>
          <w:rStyle w:val="Hyperlink"/>
        </w:rPr>
      </w:pPr>
      <w:r w:rsidRPr="003D42C7">
        <w:rPr>
          <w:rStyle w:val="Hyperlink"/>
        </w:rPr>
        <w:drawing>
          <wp:inline distT="0" distB="0" distL="0" distR="0" wp14:anchorId="1B37EF2E" wp14:editId="0A7AEC10">
            <wp:extent cx="5943600" cy="2974975"/>
            <wp:effectExtent l="0" t="0" r="0" b="0"/>
            <wp:docPr id="69080303" name="Picture 2" descr="seafarer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farer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42D350A" w14:textId="58761979" w:rsidR="003D42C7" w:rsidRPr="003D42C7" w:rsidRDefault="003D42C7" w:rsidP="003D42C7">
      <w:pPr>
        <w:rPr>
          <w:rFonts w:ascii="Times New Roman" w:hAnsi="Times New Roman" w:cs="Times New Roman"/>
          <w:sz w:val="26"/>
          <w:szCs w:val="26"/>
        </w:rPr>
      </w:pPr>
      <w:r w:rsidRPr="003D42C7">
        <w:fldChar w:fldCharType="end"/>
      </w:r>
      <w:r w:rsidRPr="003D42C7">
        <w:rPr>
          <w:rFonts w:ascii="Times New Roman" w:hAnsi="Times New Roman" w:cs="Times New Roman"/>
          <w:sz w:val="26"/>
          <w:szCs w:val="26"/>
        </w:rPr>
        <w:t>Các thuyền viên làm việc trên tàu ghé các cảng của Ukraine sẽ sớm được cấp bộ an toàn chuyên dụng nhằm giảm thiểu rủi ro từ các cuộc tấn công bằng tên lửa và máy bay không người lái, theo một sáng kiến mới của Stella Maris.</w:t>
      </w:r>
    </w:p>
    <w:p w14:paraId="0558BAC5" w14:textId="715CC8BA" w:rsidR="003D42C7" w:rsidRPr="003D42C7" w:rsidRDefault="003D42C7" w:rsidP="003D42C7">
      <w:p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 xml:space="preserve">Sáng kiến này được triển khai trong bối cảnh căng thẳng địa chính trị gia tăng ảnh hưởng đến các tuyến hàng hải quan trọng trên thế giới, bao gồm cả khu vực </w:t>
      </w:r>
      <w:r>
        <w:rPr>
          <w:rFonts w:ascii="Times New Roman" w:hAnsi="Times New Roman" w:cs="Times New Roman"/>
          <w:sz w:val="26"/>
          <w:szCs w:val="26"/>
        </w:rPr>
        <w:t>Eo biển</w:t>
      </w:r>
      <w:r w:rsidRPr="003D42C7">
        <w:rPr>
          <w:rFonts w:ascii="Times New Roman" w:hAnsi="Times New Roman" w:cs="Times New Roman"/>
          <w:sz w:val="26"/>
          <w:szCs w:val="26"/>
        </w:rPr>
        <w:t xml:space="preserve"> Hormuz, làm nổi bật nhu cầu cấp thiết phải bảo đảm thuyền viên được chuẩn bị đầy đủ để ứng phó với các tình huống khẩn cấp.</w:t>
      </w:r>
    </w:p>
    <w:p w14:paraId="3801CE0A" w14:textId="7C4DA119" w:rsidR="003D42C7" w:rsidRPr="003D42C7" w:rsidRDefault="003D42C7" w:rsidP="003D42C7">
      <w:p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 xml:space="preserve">Gần đây, theo thông tin từ Ukrainian Sea Ports Authority, một máy bay không người lái của Nga được cho là đã tấn công một tàu chở hàng dân sự chở ngô </w:t>
      </w:r>
      <w:r>
        <w:rPr>
          <w:rFonts w:ascii="Times New Roman" w:hAnsi="Times New Roman" w:cs="Times New Roman"/>
          <w:sz w:val="26"/>
          <w:szCs w:val="26"/>
        </w:rPr>
        <w:t xml:space="preserve">ở </w:t>
      </w:r>
      <w:r w:rsidRPr="003D42C7">
        <w:rPr>
          <w:rFonts w:ascii="Times New Roman" w:hAnsi="Times New Roman" w:cs="Times New Roman"/>
          <w:sz w:val="26"/>
          <w:szCs w:val="26"/>
        </w:rPr>
        <w:t xml:space="preserve">gần cảng Chornomorsk trên </w:t>
      </w:r>
      <w:r>
        <w:rPr>
          <w:rFonts w:ascii="Times New Roman" w:hAnsi="Times New Roman" w:cs="Times New Roman"/>
          <w:sz w:val="26"/>
          <w:szCs w:val="26"/>
        </w:rPr>
        <w:t>Biển Đen</w:t>
      </w:r>
      <w:r w:rsidRPr="003D42C7">
        <w:rPr>
          <w:rFonts w:ascii="Times New Roman" w:hAnsi="Times New Roman" w:cs="Times New Roman"/>
          <w:sz w:val="26"/>
          <w:szCs w:val="26"/>
        </w:rPr>
        <w:t>.</w:t>
      </w:r>
    </w:p>
    <w:p w14:paraId="1159A324" w14:textId="5F0A8C1A" w:rsidR="003D42C7" w:rsidRPr="003D42C7" w:rsidRDefault="003D42C7" w:rsidP="003D42C7">
      <w:pPr>
        <w:spacing w:before="120" w:after="120"/>
        <w:jc w:val="both"/>
        <w:rPr>
          <w:rFonts w:ascii="Times New Roman" w:hAnsi="Times New Roman" w:cs="Times New Roman"/>
          <w:b/>
          <w:bCs/>
          <w:sz w:val="26"/>
          <w:szCs w:val="26"/>
        </w:rPr>
      </w:pPr>
      <w:r w:rsidRPr="003D42C7">
        <w:rPr>
          <w:rFonts w:ascii="Times New Roman" w:hAnsi="Times New Roman" w:cs="Times New Roman"/>
          <w:b/>
          <w:bCs/>
          <w:sz w:val="26"/>
          <w:szCs w:val="26"/>
        </w:rPr>
        <w:t xml:space="preserve">Nội dung của bộ </w:t>
      </w:r>
      <w:r>
        <w:rPr>
          <w:rFonts w:ascii="Times New Roman" w:hAnsi="Times New Roman" w:cs="Times New Roman"/>
          <w:b/>
          <w:bCs/>
          <w:sz w:val="26"/>
          <w:szCs w:val="26"/>
        </w:rPr>
        <w:t xml:space="preserve">dụng cụ </w:t>
      </w:r>
      <w:r w:rsidRPr="003D42C7">
        <w:rPr>
          <w:rFonts w:ascii="Times New Roman" w:hAnsi="Times New Roman" w:cs="Times New Roman"/>
          <w:b/>
          <w:bCs/>
          <w:sz w:val="26"/>
          <w:szCs w:val="26"/>
        </w:rPr>
        <w:t>an toàn cho thuyền viên</w:t>
      </w:r>
    </w:p>
    <w:p w14:paraId="0A7E2671" w14:textId="41F07B40" w:rsidR="003D42C7" w:rsidRPr="003D42C7" w:rsidRDefault="003D42C7" w:rsidP="003D42C7">
      <w:p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Các crew safety kits mới được thiết kế để giúp thuyền viên chuẩn bị và phản ứng hiệu quả trong những tình huống khẩn cấp tại các khu vực bị ảnh hưởng bởi xung đột.</w:t>
      </w:r>
      <w:r>
        <w:rPr>
          <w:rFonts w:ascii="Times New Roman" w:hAnsi="Times New Roman" w:cs="Times New Roman"/>
          <w:sz w:val="26"/>
          <w:szCs w:val="26"/>
        </w:rPr>
        <w:t xml:space="preserve"> </w:t>
      </w:r>
      <w:r w:rsidRPr="003D42C7">
        <w:rPr>
          <w:rFonts w:ascii="Times New Roman" w:hAnsi="Times New Roman" w:cs="Times New Roman"/>
          <w:sz w:val="26"/>
          <w:szCs w:val="26"/>
        </w:rPr>
        <w:t>Mỗi bộ bao gồm:</w:t>
      </w:r>
    </w:p>
    <w:p w14:paraId="24957673" w14:textId="77777777" w:rsidR="003D42C7" w:rsidRPr="003D42C7" w:rsidRDefault="003D42C7" w:rsidP="003D42C7">
      <w:pPr>
        <w:numPr>
          <w:ilvl w:val="0"/>
          <w:numId w:val="1"/>
        </w:num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thiết bị sơ cứu chuyên dụng, như:</w:t>
      </w:r>
    </w:p>
    <w:p w14:paraId="14EDD280" w14:textId="77777777" w:rsidR="003D42C7" w:rsidRPr="003D42C7" w:rsidRDefault="003D42C7" w:rsidP="003D42C7">
      <w:pPr>
        <w:numPr>
          <w:ilvl w:val="1"/>
          <w:numId w:val="1"/>
        </w:num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garô cầm máu (haemostatic tourniquet)</w:t>
      </w:r>
    </w:p>
    <w:p w14:paraId="02B13F3D" w14:textId="77777777" w:rsidR="003D42C7" w:rsidRPr="003D42C7" w:rsidRDefault="003D42C7" w:rsidP="003D42C7">
      <w:pPr>
        <w:numPr>
          <w:ilvl w:val="1"/>
          <w:numId w:val="1"/>
        </w:num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băng ép cầm máu (pressure bandage)</w:t>
      </w:r>
    </w:p>
    <w:p w14:paraId="64D3A641" w14:textId="77777777" w:rsidR="003D42C7" w:rsidRPr="003D42C7" w:rsidRDefault="003D42C7" w:rsidP="003D42C7">
      <w:pPr>
        <w:numPr>
          <w:ilvl w:val="1"/>
          <w:numId w:val="1"/>
        </w:num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thuốc và vật tư điều trị bỏng do chớp nổ (flash burns)</w:t>
      </w:r>
    </w:p>
    <w:p w14:paraId="269DF411" w14:textId="77777777" w:rsidR="003D42C7" w:rsidRPr="003D42C7" w:rsidRDefault="003D42C7" w:rsidP="003D42C7">
      <w:pPr>
        <w:numPr>
          <w:ilvl w:val="0"/>
          <w:numId w:val="1"/>
        </w:num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lastRenderedPageBreak/>
        <w:t>tài liệu hướng dẫn xử lý khi có báo động không kích</w:t>
      </w:r>
    </w:p>
    <w:p w14:paraId="14A9029A" w14:textId="77777777" w:rsidR="003D42C7" w:rsidRPr="003D42C7" w:rsidRDefault="003D42C7" w:rsidP="003D42C7">
      <w:pPr>
        <w:numPr>
          <w:ilvl w:val="0"/>
          <w:numId w:val="1"/>
        </w:num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thông tin về vị trí các hầm trú ẩn công cộng</w:t>
      </w:r>
    </w:p>
    <w:p w14:paraId="32D579EE" w14:textId="77777777" w:rsidR="003D42C7" w:rsidRPr="003D42C7" w:rsidRDefault="003D42C7" w:rsidP="003D42C7">
      <w:pPr>
        <w:numPr>
          <w:ilvl w:val="0"/>
          <w:numId w:val="1"/>
        </w:num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sticker dán trên vách tàu (bulkhead) để truyền đạt nhanh các thông tin an toàn quan trọng.</w:t>
      </w:r>
    </w:p>
    <w:p w14:paraId="7816899A" w14:textId="77777777" w:rsidR="003D42C7" w:rsidRPr="003D42C7" w:rsidRDefault="003D42C7" w:rsidP="003D42C7">
      <w:pPr>
        <w:spacing w:before="120" w:after="120"/>
        <w:jc w:val="both"/>
        <w:rPr>
          <w:rFonts w:ascii="Times New Roman" w:hAnsi="Times New Roman" w:cs="Times New Roman"/>
          <w:b/>
          <w:bCs/>
          <w:sz w:val="26"/>
          <w:szCs w:val="26"/>
        </w:rPr>
      </w:pPr>
      <w:r w:rsidRPr="003D42C7">
        <w:rPr>
          <w:rFonts w:ascii="Times New Roman" w:hAnsi="Times New Roman" w:cs="Times New Roman"/>
          <w:b/>
          <w:bCs/>
          <w:sz w:val="26"/>
          <w:szCs w:val="26"/>
        </w:rPr>
        <w:t>Nguồn tài trợ và triển khai</w:t>
      </w:r>
    </w:p>
    <w:p w14:paraId="13A9CE70" w14:textId="77777777" w:rsidR="003D42C7" w:rsidRPr="003D42C7" w:rsidRDefault="003D42C7" w:rsidP="003D42C7">
      <w:p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Sáng kiến này được thực hiện nhờ nguồn tài trợ từ Den Norske Krigsforsikring for Skib (DNK), cho phép Stella Maris sản xuất và phân phối lô bộ an toàn đầu tiên cho các tàu ghé vào các cảng của Ukraine.</w:t>
      </w:r>
    </w:p>
    <w:p w14:paraId="341737E1" w14:textId="77777777" w:rsidR="003D42C7" w:rsidRDefault="003D42C7" w:rsidP="003D42C7">
      <w:p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Giám đốc quốc gia của Stella Maris Ukraine và linh mục tuyên úy cảng Odessa, Alexander Smerechynskyy, cho biết các tàu vào cảng Ukraine thường xuyên phải đối mặt với các cuộc tấn công bằng tên lửa và drone, vì vậy các bộ kit được phát triển để bảo vệ thuyền viên đang làm việc trong khu vực chiến sự.</w:t>
      </w:r>
      <w:r>
        <w:rPr>
          <w:rFonts w:ascii="Times New Roman" w:hAnsi="Times New Roman" w:cs="Times New Roman"/>
          <w:sz w:val="26"/>
          <w:szCs w:val="26"/>
        </w:rPr>
        <w:t xml:space="preserve"> </w:t>
      </w:r>
    </w:p>
    <w:p w14:paraId="184A52B3" w14:textId="7A6B2817" w:rsidR="003D42C7" w:rsidRPr="003D42C7" w:rsidRDefault="003D42C7" w:rsidP="003D42C7">
      <w:p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Ông cho biết nhiều thuyền viên nước ngoài đến cảng mà không có hướng dẫn rõ ràng về cách ứng phó khi xảy ra báo động không kích.</w:t>
      </w:r>
      <w:r>
        <w:rPr>
          <w:rFonts w:ascii="Times New Roman" w:hAnsi="Times New Roman" w:cs="Times New Roman"/>
          <w:sz w:val="26"/>
          <w:szCs w:val="26"/>
        </w:rPr>
        <w:t xml:space="preserve"> </w:t>
      </w:r>
      <w:r w:rsidRPr="003D42C7">
        <w:rPr>
          <w:rFonts w:ascii="Times New Roman" w:hAnsi="Times New Roman" w:cs="Times New Roman"/>
          <w:i/>
          <w:iCs/>
          <w:sz w:val="26"/>
          <w:szCs w:val="26"/>
        </w:rPr>
        <w:t>“Trong vùng chiến sự, sự chuẩn bị thường là điều duy nhất bạn có thể kiểm soát, và nó có thể là sự khác biệt giữa sống và chết.”</w:t>
      </w:r>
      <w:r>
        <w:rPr>
          <w:rFonts w:ascii="Times New Roman" w:hAnsi="Times New Roman" w:cs="Times New Roman"/>
          <w:i/>
          <w:iCs/>
          <w:sz w:val="26"/>
          <w:szCs w:val="26"/>
        </w:rPr>
        <w:t xml:space="preserve"> </w:t>
      </w:r>
      <w:r w:rsidRPr="003D42C7">
        <w:rPr>
          <w:rFonts w:ascii="Times New Roman" w:hAnsi="Times New Roman" w:cs="Times New Roman"/>
          <w:sz w:val="26"/>
          <w:szCs w:val="26"/>
        </w:rPr>
        <w:t>Ông cũng cho biết các bộ</w:t>
      </w:r>
      <w:r>
        <w:rPr>
          <w:rFonts w:ascii="Times New Roman" w:hAnsi="Times New Roman" w:cs="Times New Roman"/>
          <w:sz w:val="26"/>
          <w:szCs w:val="26"/>
        </w:rPr>
        <w:t xml:space="preserve"> dụng cụ</w:t>
      </w:r>
      <w:r w:rsidRPr="003D42C7">
        <w:rPr>
          <w:rFonts w:ascii="Times New Roman" w:hAnsi="Times New Roman" w:cs="Times New Roman"/>
          <w:sz w:val="26"/>
          <w:szCs w:val="26"/>
        </w:rPr>
        <w:t xml:space="preserve"> an toàn không chỉ gồm thiết bị y tế, mà còn cung cấp:</w:t>
      </w:r>
    </w:p>
    <w:p w14:paraId="76535957" w14:textId="6E2FFD24" w:rsidR="003D42C7" w:rsidRPr="003D42C7" w:rsidRDefault="003D42C7" w:rsidP="003D42C7">
      <w:pPr>
        <w:numPr>
          <w:ilvl w:val="0"/>
          <w:numId w:val="2"/>
        </w:num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 xml:space="preserve">hướng dẫn </w:t>
      </w:r>
      <w:r>
        <w:rPr>
          <w:rFonts w:ascii="Times New Roman" w:hAnsi="Times New Roman" w:cs="Times New Roman"/>
          <w:sz w:val="26"/>
          <w:szCs w:val="26"/>
        </w:rPr>
        <w:t xml:space="preserve">bằng </w:t>
      </w:r>
      <w:r w:rsidRPr="003D42C7">
        <w:rPr>
          <w:rFonts w:ascii="Times New Roman" w:hAnsi="Times New Roman" w:cs="Times New Roman"/>
          <w:sz w:val="26"/>
          <w:szCs w:val="26"/>
        </w:rPr>
        <w:t xml:space="preserve">đa ngôn ngữ </w:t>
      </w:r>
      <w:r>
        <w:rPr>
          <w:rFonts w:ascii="Times New Roman" w:hAnsi="Times New Roman" w:cs="Times New Roman"/>
          <w:sz w:val="26"/>
          <w:szCs w:val="26"/>
        </w:rPr>
        <w:t xml:space="preserve">một cách </w:t>
      </w:r>
      <w:r w:rsidRPr="003D42C7">
        <w:rPr>
          <w:rFonts w:ascii="Times New Roman" w:hAnsi="Times New Roman" w:cs="Times New Roman"/>
          <w:sz w:val="26"/>
          <w:szCs w:val="26"/>
        </w:rPr>
        <w:t>rõ ràng</w:t>
      </w:r>
    </w:p>
    <w:p w14:paraId="76976746" w14:textId="6DD67C92" w:rsidR="003D42C7" w:rsidRPr="003D42C7" w:rsidRDefault="003D42C7" w:rsidP="003D42C7">
      <w:pPr>
        <w:numPr>
          <w:ilvl w:val="0"/>
          <w:numId w:val="2"/>
        </w:num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 xml:space="preserve">bản đồ </w:t>
      </w:r>
      <w:r>
        <w:rPr>
          <w:rFonts w:ascii="Times New Roman" w:hAnsi="Times New Roman" w:cs="Times New Roman"/>
          <w:sz w:val="26"/>
          <w:szCs w:val="26"/>
        </w:rPr>
        <w:t xml:space="preserve">các </w:t>
      </w:r>
      <w:r w:rsidRPr="003D42C7">
        <w:rPr>
          <w:rFonts w:ascii="Times New Roman" w:hAnsi="Times New Roman" w:cs="Times New Roman"/>
          <w:sz w:val="26"/>
          <w:szCs w:val="26"/>
        </w:rPr>
        <w:t>hầm trú ẩn</w:t>
      </w:r>
    </w:p>
    <w:p w14:paraId="2961CE42" w14:textId="77777777" w:rsidR="003D42C7" w:rsidRPr="003D42C7" w:rsidRDefault="003D42C7" w:rsidP="003D42C7">
      <w:pPr>
        <w:numPr>
          <w:ilvl w:val="0"/>
          <w:numId w:val="2"/>
        </w:num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mã QR dẫn tới hướng dẫn khẩn cấp.</w:t>
      </w:r>
    </w:p>
    <w:p w14:paraId="28328E1F" w14:textId="7E976E66" w:rsidR="003D42C7" w:rsidRPr="003D42C7" w:rsidRDefault="003D42C7" w:rsidP="003D42C7">
      <w:pPr>
        <w:spacing w:before="120" w:after="120"/>
        <w:jc w:val="both"/>
        <w:rPr>
          <w:rFonts w:ascii="Times New Roman" w:hAnsi="Times New Roman" w:cs="Times New Roman"/>
          <w:i/>
          <w:iCs/>
          <w:sz w:val="26"/>
          <w:szCs w:val="26"/>
        </w:rPr>
      </w:pPr>
      <w:r w:rsidRPr="003D42C7">
        <w:rPr>
          <w:rFonts w:ascii="Times New Roman" w:hAnsi="Times New Roman" w:cs="Times New Roman"/>
          <w:sz w:val="26"/>
          <w:szCs w:val="26"/>
        </w:rPr>
        <w:t>“</w:t>
      </w:r>
      <w:r w:rsidRPr="003D42C7">
        <w:rPr>
          <w:rFonts w:ascii="Times New Roman" w:hAnsi="Times New Roman" w:cs="Times New Roman"/>
          <w:i/>
          <w:iCs/>
          <w:sz w:val="26"/>
          <w:szCs w:val="26"/>
        </w:rPr>
        <w:t xml:space="preserve">Đây không chỉ là một tập hợp </w:t>
      </w:r>
      <w:r w:rsidRPr="003D42C7">
        <w:rPr>
          <w:rFonts w:ascii="Times New Roman" w:hAnsi="Times New Roman" w:cs="Times New Roman"/>
          <w:i/>
          <w:iCs/>
          <w:sz w:val="26"/>
          <w:szCs w:val="26"/>
        </w:rPr>
        <w:t xml:space="preserve">các </w:t>
      </w:r>
      <w:r w:rsidRPr="003D42C7">
        <w:rPr>
          <w:rFonts w:ascii="Times New Roman" w:hAnsi="Times New Roman" w:cs="Times New Roman"/>
          <w:i/>
          <w:iCs/>
          <w:sz w:val="26"/>
          <w:szCs w:val="26"/>
        </w:rPr>
        <w:t>vật dụng. Đó là một hệ thống an toàn thực tế, được thiết kế để giảm hoảng loạn và tăng khả năng sống sót khi xảy ra tấn công.”</w:t>
      </w:r>
    </w:p>
    <w:p w14:paraId="5DB37948" w14:textId="77777777" w:rsidR="003D42C7" w:rsidRPr="003D42C7" w:rsidRDefault="003D42C7" w:rsidP="003D42C7">
      <w:pPr>
        <w:spacing w:before="120" w:after="120"/>
        <w:jc w:val="both"/>
        <w:rPr>
          <w:rFonts w:ascii="Times New Roman" w:hAnsi="Times New Roman" w:cs="Times New Roman"/>
          <w:b/>
          <w:bCs/>
          <w:sz w:val="26"/>
          <w:szCs w:val="26"/>
        </w:rPr>
      </w:pPr>
      <w:r w:rsidRPr="003D42C7">
        <w:rPr>
          <w:rFonts w:ascii="Times New Roman" w:hAnsi="Times New Roman" w:cs="Times New Roman"/>
          <w:b/>
          <w:bCs/>
          <w:sz w:val="26"/>
          <w:szCs w:val="26"/>
        </w:rPr>
        <w:t>Mối lo ngại của gia đình thuyền viên</w:t>
      </w:r>
    </w:p>
    <w:p w14:paraId="5A8C7665" w14:textId="32FEB31B" w:rsidR="003D42C7" w:rsidRPr="003D42C7" w:rsidRDefault="003D42C7" w:rsidP="003D42C7">
      <w:pPr>
        <w:tabs>
          <w:tab w:val="num" w:pos="720"/>
        </w:tabs>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Theo nghiên cứu của Stella Maris Ukraine, gia đình của các thuyền viên Ukraine lo ngại về</w:t>
      </w:r>
      <w:r>
        <w:rPr>
          <w:rFonts w:ascii="Times New Roman" w:hAnsi="Times New Roman" w:cs="Times New Roman"/>
          <w:sz w:val="26"/>
          <w:szCs w:val="26"/>
        </w:rPr>
        <w:t xml:space="preserve"> việc </w:t>
      </w:r>
      <w:r w:rsidRPr="003D42C7">
        <w:rPr>
          <w:rFonts w:ascii="Times New Roman" w:hAnsi="Times New Roman" w:cs="Times New Roman"/>
          <w:sz w:val="26"/>
          <w:szCs w:val="26"/>
        </w:rPr>
        <w:t>thiếu thông tin đáng tin cậy</w:t>
      </w:r>
      <w:r>
        <w:rPr>
          <w:rFonts w:ascii="Times New Roman" w:hAnsi="Times New Roman" w:cs="Times New Roman"/>
          <w:sz w:val="26"/>
          <w:szCs w:val="26"/>
        </w:rPr>
        <w:t xml:space="preserve">, </w:t>
      </w:r>
      <w:r w:rsidRPr="003D42C7">
        <w:rPr>
          <w:rFonts w:ascii="Times New Roman" w:hAnsi="Times New Roman" w:cs="Times New Roman"/>
          <w:sz w:val="26"/>
          <w:szCs w:val="26"/>
        </w:rPr>
        <w:t>kiến thức sơ cứu hạn chế</w:t>
      </w:r>
      <w:r>
        <w:rPr>
          <w:rFonts w:ascii="Times New Roman" w:hAnsi="Times New Roman" w:cs="Times New Roman"/>
          <w:sz w:val="26"/>
          <w:szCs w:val="26"/>
        </w:rPr>
        <w:t xml:space="preserve"> và </w:t>
      </w:r>
      <w:r w:rsidRPr="003D42C7">
        <w:rPr>
          <w:rFonts w:ascii="Times New Roman" w:hAnsi="Times New Roman" w:cs="Times New Roman"/>
          <w:sz w:val="26"/>
          <w:szCs w:val="26"/>
        </w:rPr>
        <w:t>nguy cơ tấn công tên lửa vào các cảng.</w:t>
      </w:r>
      <w:r>
        <w:rPr>
          <w:rFonts w:ascii="Times New Roman" w:hAnsi="Times New Roman" w:cs="Times New Roman"/>
          <w:sz w:val="26"/>
          <w:szCs w:val="26"/>
        </w:rPr>
        <w:t xml:space="preserve"> </w:t>
      </w:r>
      <w:r w:rsidRPr="003D42C7">
        <w:rPr>
          <w:rFonts w:ascii="Times New Roman" w:hAnsi="Times New Roman" w:cs="Times New Roman"/>
          <w:sz w:val="26"/>
          <w:szCs w:val="26"/>
        </w:rPr>
        <w:t>Các bộ kit này được phát triển để trực tiếp giải quyết những lo ngại đó.</w:t>
      </w:r>
    </w:p>
    <w:p w14:paraId="59A6DA3B" w14:textId="77777777" w:rsidR="003D42C7" w:rsidRPr="003D42C7" w:rsidRDefault="003D42C7" w:rsidP="003D42C7">
      <w:pPr>
        <w:spacing w:before="120" w:after="120"/>
        <w:jc w:val="both"/>
        <w:rPr>
          <w:rFonts w:ascii="Times New Roman" w:hAnsi="Times New Roman" w:cs="Times New Roman"/>
          <w:i/>
          <w:iCs/>
          <w:sz w:val="26"/>
          <w:szCs w:val="26"/>
        </w:rPr>
      </w:pPr>
      <w:r w:rsidRPr="003D42C7">
        <w:rPr>
          <w:rFonts w:ascii="Times New Roman" w:hAnsi="Times New Roman" w:cs="Times New Roman"/>
          <w:i/>
          <w:iCs/>
          <w:sz w:val="26"/>
          <w:szCs w:val="26"/>
        </w:rPr>
        <w:t>“Chúng tôi tin rằng các bộ kit này sẽ cứu sống nhiều người, vì chúng mang lại cho thuyền viên điều quý giá nhất trong khủng hoảng: sự rõ ràng, sự tự tin và các công cụ để tự cứu mình và hỗ trợ lẫn nhau.”</w:t>
      </w:r>
    </w:p>
    <w:p w14:paraId="638AE217" w14:textId="77777777" w:rsidR="003D42C7" w:rsidRPr="003D42C7" w:rsidRDefault="003D42C7" w:rsidP="003D42C7">
      <w:pPr>
        <w:spacing w:before="120" w:after="120"/>
        <w:jc w:val="both"/>
        <w:rPr>
          <w:rFonts w:ascii="Times New Roman" w:hAnsi="Times New Roman" w:cs="Times New Roman"/>
          <w:b/>
          <w:bCs/>
          <w:sz w:val="26"/>
          <w:szCs w:val="26"/>
        </w:rPr>
      </w:pPr>
      <w:r w:rsidRPr="003D42C7">
        <w:rPr>
          <w:rFonts w:ascii="Times New Roman" w:hAnsi="Times New Roman" w:cs="Times New Roman"/>
          <w:b/>
          <w:bCs/>
          <w:sz w:val="26"/>
          <w:szCs w:val="26"/>
        </w:rPr>
        <w:t>Góc nhìn từ ngành hàng hải</w:t>
      </w:r>
    </w:p>
    <w:p w14:paraId="62107F85" w14:textId="77777777" w:rsidR="003D42C7" w:rsidRPr="003D42C7" w:rsidRDefault="003D42C7" w:rsidP="003D42C7">
      <w:p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Giám đốc điều hành của Stella Maris UK, Tim Hill, nhấn mạnh rằng dự án này cho thấy:</w:t>
      </w:r>
    </w:p>
    <w:p w14:paraId="2DF8F220" w14:textId="77777777" w:rsidR="003D42C7" w:rsidRPr="003D42C7" w:rsidRDefault="003D42C7" w:rsidP="003D42C7">
      <w:pPr>
        <w:numPr>
          <w:ilvl w:val="0"/>
          <w:numId w:val="4"/>
        </w:num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sự dũng cảm của thuyền viên làm việc trong khu vực xung đột</w:t>
      </w:r>
    </w:p>
    <w:p w14:paraId="426D832D" w14:textId="77777777" w:rsidR="003D42C7" w:rsidRPr="003D42C7" w:rsidRDefault="003D42C7" w:rsidP="003D42C7">
      <w:pPr>
        <w:numPr>
          <w:ilvl w:val="0"/>
          <w:numId w:val="4"/>
        </w:num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vai trò quan trọng của sự hợp tác trong ngành hàng hải.</w:t>
      </w:r>
    </w:p>
    <w:p w14:paraId="7E4E2F1C" w14:textId="77777777" w:rsidR="003D42C7" w:rsidRPr="003D42C7" w:rsidRDefault="003D42C7" w:rsidP="003D42C7">
      <w:pPr>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lastRenderedPageBreak/>
        <w:t>Ông cho biết khi căng thẳng địa chính trị gia tăng tại nhiều tuyến hàng hải quan trọng, bao gồm cả tình hình hiện nay quanh Eo biển Hormuz, rủi ro đối với thuyền viên ngày càng lớn.</w:t>
      </w:r>
    </w:p>
    <w:p w14:paraId="1872363E" w14:textId="77777777" w:rsidR="003D42C7" w:rsidRPr="003D42C7" w:rsidRDefault="003D42C7" w:rsidP="003D42C7">
      <w:pPr>
        <w:spacing w:before="120" w:after="120"/>
        <w:jc w:val="both"/>
        <w:rPr>
          <w:rFonts w:ascii="Times New Roman" w:hAnsi="Times New Roman" w:cs="Times New Roman"/>
          <w:i/>
          <w:iCs/>
          <w:sz w:val="26"/>
          <w:szCs w:val="26"/>
        </w:rPr>
      </w:pPr>
      <w:r w:rsidRPr="003D42C7">
        <w:rPr>
          <w:rFonts w:ascii="Times New Roman" w:hAnsi="Times New Roman" w:cs="Times New Roman"/>
          <w:i/>
          <w:iCs/>
          <w:sz w:val="26"/>
          <w:szCs w:val="26"/>
        </w:rPr>
        <w:t>“Thuyền viên thường ở tuyến đầu của các cuộc xung đột toàn cầu mà họ hoàn toàn không liên quan. Vì vậy, sự chuẩn bị thực tế và hướng dẫn an toàn rõ ràng trở nên quan trọng hơn bao giờ hết đối với những người làm việc tại các khu vực rủi ro cao.”</w:t>
      </w:r>
    </w:p>
    <w:p w14:paraId="03D83736" w14:textId="77777777" w:rsidR="003D42C7" w:rsidRPr="003D42C7" w:rsidRDefault="003D42C7" w:rsidP="003D42C7">
      <w:pPr>
        <w:spacing w:before="120" w:after="120"/>
        <w:jc w:val="both"/>
        <w:rPr>
          <w:rFonts w:ascii="Times New Roman" w:hAnsi="Times New Roman" w:cs="Times New Roman"/>
          <w:b/>
          <w:bCs/>
          <w:sz w:val="26"/>
          <w:szCs w:val="26"/>
        </w:rPr>
      </w:pPr>
      <w:r w:rsidRPr="003D42C7">
        <w:rPr>
          <w:rFonts w:ascii="Times New Roman" w:hAnsi="Times New Roman" w:cs="Times New Roman"/>
          <w:b/>
          <w:bCs/>
          <w:sz w:val="26"/>
          <w:szCs w:val="26"/>
        </w:rPr>
        <w:t>Không chỉ là trang bị – mà còn là hỗ trợ con người</w:t>
      </w:r>
    </w:p>
    <w:p w14:paraId="487D567F" w14:textId="19F9B033" w:rsidR="00C13E10" w:rsidRDefault="003D42C7" w:rsidP="00095994">
      <w:pPr>
        <w:tabs>
          <w:tab w:val="num" w:pos="720"/>
        </w:tabs>
        <w:spacing w:before="120" w:after="120"/>
        <w:jc w:val="both"/>
        <w:rPr>
          <w:rFonts w:ascii="Times New Roman" w:hAnsi="Times New Roman" w:cs="Times New Roman"/>
          <w:sz w:val="26"/>
          <w:szCs w:val="26"/>
        </w:rPr>
      </w:pPr>
      <w:r w:rsidRPr="003D42C7">
        <w:rPr>
          <w:rFonts w:ascii="Times New Roman" w:hAnsi="Times New Roman" w:cs="Times New Roman"/>
          <w:sz w:val="26"/>
          <w:szCs w:val="26"/>
        </w:rPr>
        <w:t>Linh mục Alexander Smerechynskyy cho biết rằng trong thời chiến</w:t>
      </w:r>
      <w:r w:rsidR="00095994">
        <w:rPr>
          <w:rFonts w:ascii="Times New Roman" w:hAnsi="Times New Roman" w:cs="Times New Roman"/>
          <w:sz w:val="26"/>
          <w:szCs w:val="26"/>
        </w:rPr>
        <w:t xml:space="preserve"> thỉ </w:t>
      </w:r>
      <w:r w:rsidRPr="003D42C7">
        <w:rPr>
          <w:rFonts w:ascii="Times New Roman" w:hAnsi="Times New Roman" w:cs="Times New Roman"/>
          <w:sz w:val="26"/>
          <w:szCs w:val="26"/>
        </w:rPr>
        <w:t>các bộ</w:t>
      </w:r>
      <w:r w:rsidR="00095994" w:rsidRPr="00095994">
        <w:rPr>
          <w:rFonts w:ascii="Times New Roman" w:hAnsi="Times New Roman" w:cs="Times New Roman"/>
          <w:sz w:val="26"/>
          <w:szCs w:val="26"/>
        </w:rPr>
        <w:t xml:space="preserve"> dụng cụ</w:t>
      </w:r>
      <w:r w:rsidRPr="003D42C7">
        <w:rPr>
          <w:rFonts w:ascii="Times New Roman" w:hAnsi="Times New Roman" w:cs="Times New Roman"/>
          <w:sz w:val="26"/>
          <w:szCs w:val="26"/>
        </w:rPr>
        <w:t xml:space="preserve"> an toàn,</w:t>
      </w:r>
      <w:r w:rsidR="00095994">
        <w:rPr>
          <w:rFonts w:ascii="Times New Roman" w:hAnsi="Times New Roman" w:cs="Times New Roman"/>
          <w:sz w:val="26"/>
          <w:szCs w:val="26"/>
        </w:rPr>
        <w:t xml:space="preserve"> </w:t>
      </w:r>
      <w:r w:rsidRPr="003D42C7">
        <w:rPr>
          <w:rFonts w:ascii="Times New Roman" w:hAnsi="Times New Roman" w:cs="Times New Roman"/>
          <w:sz w:val="26"/>
          <w:szCs w:val="26"/>
        </w:rPr>
        <w:t>hỗ trợ tâm lý,</w:t>
      </w:r>
      <w:r w:rsidR="00095994" w:rsidRPr="00095994">
        <w:rPr>
          <w:rFonts w:ascii="Times New Roman" w:hAnsi="Times New Roman" w:cs="Times New Roman"/>
          <w:sz w:val="26"/>
          <w:szCs w:val="26"/>
        </w:rPr>
        <w:t xml:space="preserve"> </w:t>
      </w:r>
      <w:r w:rsidRPr="003D42C7">
        <w:rPr>
          <w:rFonts w:ascii="Times New Roman" w:hAnsi="Times New Roman" w:cs="Times New Roman"/>
          <w:sz w:val="26"/>
          <w:szCs w:val="26"/>
        </w:rPr>
        <w:t>các chuyến thăm tàu,</w:t>
      </w:r>
      <w:r w:rsidR="00095994" w:rsidRPr="00095994">
        <w:rPr>
          <w:rFonts w:ascii="Times New Roman" w:hAnsi="Times New Roman" w:cs="Times New Roman"/>
          <w:sz w:val="26"/>
          <w:szCs w:val="26"/>
        </w:rPr>
        <w:t xml:space="preserve"> </w:t>
      </w:r>
      <w:r w:rsidRPr="003D42C7">
        <w:rPr>
          <w:rFonts w:ascii="Times New Roman" w:hAnsi="Times New Roman" w:cs="Times New Roman"/>
          <w:sz w:val="26"/>
          <w:szCs w:val="26"/>
        </w:rPr>
        <w:t>và liên lạc rõ ràng với thuyền viên</w:t>
      </w:r>
      <w:r w:rsidR="00095994">
        <w:rPr>
          <w:rFonts w:ascii="Times New Roman" w:hAnsi="Times New Roman" w:cs="Times New Roman"/>
          <w:sz w:val="26"/>
          <w:szCs w:val="26"/>
        </w:rPr>
        <w:t xml:space="preserve"> </w:t>
      </w:r>
      <w:r w:rsidRPr="003D42C7">
        <w:rPr>
          <w:rFonts w:ascii="Times New Roman" w:hAnsi="Times New Roman" w:cs="Times New Roman"/>
          <w:sz w:val="26"/>
          <w:szCs w:val="26"/>
        </w:rPr>
        <w:t xml:space="preserve">không phải là những chương trình tùy chọn, mà là </w:t>
      </w:r>
      <w:r w:rsidRPr="003D42C7">
        <w:rPr>
          <w:rFonts w:ascii="Times New Roman" w:hAnsi="Times New Roman" w:cs="Times New Roman"/>
          <w:color w:val="C00000"/>
          <w:sz w:val="26"/>
          <w:szCs w:val="26"/>
        </w:rPr>
        <w:t xml:space="preserve">những công cụ thiết yếu </w:t>
      </w:r>
      <w:r w:rsidRPr="003D42C7">
        <w:rPr>
          <w:rFonts w:ascii="Times New Roman" w:hAnsi="Times New Roman" w:cs="Times New Roman"/>
          <w:sz w:val="26"/>
          <w:szCs w:val="26"/>
        </w:rPr>
        <w:t>giúp</w:t>
      </w:r>
      <w:r w:rsidR="00095994">
        <w:rPr>
          <w:rFonts w:ascii="Times New Roman" w:hAnsi="Times New Roman" w:cs="Times New Roman"/>
          <w:sz w:val="26"/>
          <w:szCs w:val="26"/>
        </w:rPr>
        <w:t xml:space="preserve"> </w:t>
      </w:r>
      <w:r w:rsidRPr="003D42C7">
        <w:rPr>
          <w:rFonts w:ascii="Times New Roman" w:hAnsi="Times New Roman" w:cs="Times New Roman"/>
          <w:sz w:val="26"/>
          <w:szCs w:val="26"/>
        </w:rPr>
        <w:t xml:space="preserve">giảm </w:t>
      </w:r>
      <w:r w:rsidR="00095994">
        <w:rPr>
          <w:rFonts w:ascii="Times New Roman" w:hAnsi="Times New Roman" w:cs="Times New Roman"/>
          <w:sz w:val="26"/>
          <w:szCs w:val="26"/>
        </w:rPr>
        <w:t xml:space="preserve">sự </w:t>
      </w:r>
      <w:r w:rsidRPr="003D42C7">
        <w:rPr>
          <w:rFonts w:ascii="Times New Roman" w:hAnsi="Times New Roman" w:cs="Times New Roman"/>
          <w:sz w:val="26"/>
          <w:szCs w:val="26"/>
        </w:rPr>
        <w:t>hoảng loạn</w:t>
      </w:r>
      <w:r w:rsidR="00095994">
        <w:rPr>
          <w:rFonts w:ascii="Times New Roman" w:hAnsi="Times New Roman" w:cs="Times New Roman"/>
          <w:sz w:val="26"/>
          <w:szCs w:val="26"/>
        </w:rPr>
        <w:t xml:space="preserve">, </w:t>
      </w:r>
      <w:r w:rsidRPr="003D42C7">
        <w:rPr>
          <w:rFonts w:ascii="Times New Roman" w:hAnsi="Times New Roman" w:cs="Times New Roman"/>
          <w:sz w:val="26"/>
          <w:szCs w:val="26"/>
        </w:rPr>
        <w:t>tạo sự ổn định</w:t>
      </w:r>
      <w:r w:rsidR="00095994">
        <w:rPr>
          <w:rFonts w:ascii="Times New Roman" w:hAnsi="Times New Roman" w:cs="Times New Roman"/>
          <w:sz w:val="26"/>
          <w:szCs w:val="26"/>
        </w:rPr>
        <w:t xml:space="preserve">, </w:t>
      </w:r>
      <w:r w:rsidRPr="003D42C7">
        <w:rPr>
          <w:rFonts w:ascii="Times New Roman" w:hAnsi="Times New Roman" w:cs="Times New Roman"/>
          <w:sz w:val="26"/>
          <w:szCs w:val="26"/>
        </w:rPr>
        <w:t>mang lại sự tôn trọng và niềm an tâm cho những người đang làm việc trong điều kiện cực kỳ khắc nghiệt.</w:t>
      </w:r>
    </w:p>
    <w:p w14:paraId="0547EB57" w14:textId="36D26A67" w:rsidR="00095994" w:rsidRPr="00095994" w:rsidRDefault="00095994" w:rsidP="00095994">
      <w:pPr>
        <w:tabs>
          <w:tab w:val="num" w:pos="720"/>
        </w:tabs>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095994" w:rsidRPr="00095994" w:rsidSect="003D42C7">
      <w:pgSz w:w="12240" w:h="15840"/>
      <w:pgMar w:top="90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565"/>
    <w:multiLevelType w:val="multilevel"/>
    <w:tmpl w:val="E18A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81AA7"/>
    <w:multiLevelType w:val="multilevel"/>
    <w:tmpl w:val="48A4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246F7"/>
    <w:multiLevelType w:val="multilevel"/>
    <w:tmpl w:val="569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90660"/>
    <w:multiLevelType w:val="multilevel"/>
    <w:tmpl w:val="96D8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430E4"/>
    <w:multiLevelType w:val="multilevel"/>
    <w:tmpl w:val="ABB01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FA3BA6"/>
    <w:multiLevelType w:val="multilevel"/>
    <w:tmpl w:val="2122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138600">
    <w:abstractNumId w:val="4"/>
  </w:num>
  <w:num w:numId="2" w16cid:durableId="1731148987">
    <w:abstractNumId w:val="5"/>
  </w:num>
  <w:num w:numId="3" w16cid:durableId="1995794720">
    <w:abstractNumId w:val="2"/>
  </w:num>
  <w:num w:numId="4" w16cid:durableId="1885360373">
    <w:abstractNumId w:val="3"/>
  </w:num>
  <w:num w:numId="5" w16cid:durableId="135268862">
    <w:abstractNumId w:val="1"/>
  </w:num>
  <w:num w:numId="6" w16cid:durableId="1804541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C7"/>
    <w:rsid w:val="000501D0"/>
    <w:rsid w:val="00095994"/>
    <w:rsid w:val="003D42C7"/>
    <w:rsid w:val="008310B2"/>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F468"/>
  <w15:chartTrackingRefBased/>
  <w15:docId w15:val="{C90086A7-0443-4830-88F9-15819942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2C7"/>
    <w:rPr>
      <w:rFonts w:eastAsiaTheme="majorEastAsia" w:cstheme="majorBidi"/>
      <w:color w:val="272727" w:themeColor="text1" w:themeTint="D8"/>
    </w:rPr>
  </w:style>
  <w:style w:type="paragraph" w:styleId="Title">
    <w:name w:val="Title"/>
    <w:basedOn w:val="Normal"/>
    <w:next w:val="Normal"/>
    <w:link w:val="TitleChar"/>
    <w:uiPriority w:val="10"/>
    <w:qFormat/>
    <w:rsid w:val="003D4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2C7"/>
    <w:pPr>
      <w:spacing w:before="160"/>
      <w:jc w:val="center"/>
    </w:pPr>
    <w:rPr>
      <w:i/>
      <w:iCs/>
      <w:color w:val="404040" w:themeColor="text1" w:themeTint="BF"/>
    </w:rPr>
  </w:style>
  <w:style w:type="character" w:customStyle="1" w:styleId="QuoteChar">
    <w:name w:val="Quote Char"/>
    <w:basedOn w:val="DefaultParagraphFont"/>
    <w:link w:val="Quote"/>
    <w:uiPriority w:val="29"/>
    <w:rsid w:val="003D42C7"/>
    <w:rPr>
      <w:i/>
      <w:iCs/>
      <w:color w:val="404040" w:themeColor="text1" w:themeTint="BF"/>
    </w:rPr>
  </w:style>
  <w:style w:type="paragraph" w:styleId="ListParagraph">
    <w:name w:val="List Paragraph"/>
    <w:basedOn w:val="Normal"/>
    <w:uiPriority w:val="34"/>
    <w:qFormat/>
    <w:rsid w:val="003D42C7"/>
    <w:pPr>
      <w:ind w:left="720"/>
      <w:contextualSpacing/>
    </w:pPr>
  </w:style>
  <w:style w:type="character" w:styleId="IntenseEmphasis">
    <w:name w:val="Intense Emphasis"/>
    <w:basedOn w:val="DefaultParagraphFont"/>
    <w:uiPriority w:val="21"/>
    <w:qFormat/>
    <w:rsid w:val="003D42C7"/>
    <w:rPr>
      <w:i/>
      <w:iCs/>
      <w:color w:val="0F4761" w:themeColor="accent1" w:themeShade="BF"/>
    </w:rPr>
  </w:style>
  <w:style w:type="paragraph" w:styleId="IntenseQuote">
    <w:name w:val="Intense Quote"/>
    <w:basedOn w:val="Normal"/>
    <w:next w:val="Normal"/>
    <w:link w:val="IntenseQuoteChar"/>
    <w:uiPriority w:val="30"/>
    <w:qFormat/>
    <w:rsid w:val="003D4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2C7"/>
    <w:rPr>
      <w:i/>
      <w:iCs/>
      <w:color w:val="0F4761" w:themeColor="accent1" w:themeShade="BF"/>
    </w:rPr>
  </w:style>
  <w:style w:type="character" w:styleId="IntenseReference">
    <w:name w:val="Intense Reference"/>
    <w:basedOn w:val="DefaultParagraphFont"/>
    <w:uiPriority w:val="32"/>
    <w:qFormat/>
    <w:rsid w:val="003D42C7"/>
    <w:rPr>
      <w:b/>
      <w:bCs/>
      <w:smallCaps/>
      <w:color w:val="0F4761" w:themeColor="accent1" w:themeShade="BF"/>
      <w:spacing w:val="5"/>
    </w:rPr>
  </w:style>
  <w:style w:type="character" w:styleId="Hyperlink">
    <w:name w:val="Hyperlink"/>
    <w:basedOn w:val="DefaultParagraphFont"/>
    <w:uiPriority w:val="99"/>
    <w:unhideWhenUsed/>
    <w:rsid w:val="003D42C7"/>
    <w:rPr>
      <w:color w:val="467886" w:themeColor="hyperlink"/>
      <w:u w:val="single"/>
    </w:rPr>
  </w:style>
  <w:style w:type="character" w:styleId="UnresolvedMention">
    <w:name w:val="Unresolved Mention"/>
    <w:basedOn w:val="DefaultParagraphFont"/>
    <w:uiPriority w:val="99"/>
    <w:semiHidden/>
    <w:unhideWhenUsed/>
    <w:rsid w:val="003D4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afety4sea.com/wp-content/uploads/2021/04/seafarers-workers_1038834505-e1626947226926.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safety-parent/seafarers/" TargetMode="External"/><Relationship Id="rId5" Type="http://schemas.openxmlformats.org/officeDocument/2006/relationships/hyperlink" Target="https://safety4sea.com/category/safety-parent/safe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2026-03-14T08:56:00Z</dcterms:created>
  <dcterms:modified xsi:type="dcterms:W3CDTF">2026-03-14T09:08:00Z</dcterms:modified>
</cp:coreProperties>
</file>