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2A9C" w14:textId="573BA541" w:rsidR="00783AB9" w:rsidRPr="00783AB9" w:rsidRDefault="00AF2733" w:rsidP="00AF2733">
      <w:pPr>
        <w:spacing w:line="240" w:lineRule="auto"/>
        <w:ind w:right="630"/>
        <w:jc w:val="center"/>
        <w:rPr>
          <w:rFonts w:ascii="Times New Roman" w:hAnsi="Times New Roman" w:cs="Times New Roman"/>
          <w:b/>
          <w:bCs/>
          <w:sz w:val="40"/>
          <w:szCs w:val="40"/>
        </w:rPr>
      </w:pPr>
      <w:r>
        <w:rPr>
          <w:rFonts w:ascii="Times New Roman" w:hAnsi="Times New Roman" w:cs="Times New Roman"/>
          <w:b/>
          <w:bCs/>
          <w:sz w:val="40"/>
          <w:szCs w:val="40"/>
        </w:rPr>
        <w:t>ABS h</w:t>
      </w:r>
      <w:r w:rsidR="00783AB9" w:rsidRPr="00783AB9">
        <w:rPr>
          <w:rFonts w:ascii="Times New Roman" w:hAnsi="Times New Roman" w:cs="Times New Roman"/>
          <w:b/>
          <w:bCs/>
          <w:sz w:val="40"/>
          <w:szCs w:val="40"/>
        </w:rPr>
        <w:t xml:space="preserve">ỗ trợ sự </w:t>
      </w:r>
      <w:r w:rsidR="00783AB9" w:rsidRPr="00783AB9">
        <w:rPr>
          <w:rFonts w:ascii="Times New Roman" w:hAnsi="Times New Roman" w:cs="Times New Roman"/>
          <w:b/>
          <w:bCs/>
          <w:sz w:val="40"/>
          <w:szCs w:val="40"/>
        </w:rPr>
        <w:t>tiến</w:t>
      </w:r>
      <w:r w:rsidR="00783AB9" w:rsidRPr="00783AB9">
        <w:rPr>
          <w:rFonts w:ascii="Times New Roman" w:hAnsi="Times New Roman" w:cs="Times New Roman"/>
          <w:b/>
          <w:bCs/>
          <w:sz w:val="40"/>
          <w:szCs w:val="40"/>
        </w:rPr>
        <w:t xml:space="preserve"> </w:t>
      </w:r>
      <w:r w:rsidR="00997B6C">
        <w:rPr>
          <w:rFonts w:ascii="Times New Roman" w:hAnsi="Times New Roman" w:cs="Times New Roman"/>
          <w:b/>
          <w:bCs/>
          <w:sz w:val="40"/>
          <w:szCs w:val="40"/>
        </w:rPr>
        <w:t>hóa</w:t>
      </w:r>
      <w:r w:rsidR="00783AB9" w:rsidRPr="00783AB9">
        <w:rPr>
          <w:rFonts w:ascii="Times New Roman" w:hAnsi="Times New Roman" w:cs="Times New Roman"/>
          <w:b/>
          <w:bCs/>
          <w:sz w:val="40"/>
          <w:szCs w:val="40"/>
        </w:rPr>
        <w:t xml:space="preserve"> của </w:t>
      </w:r>
      <w:r w:rsidR="00997B6C">
        <w:rPr>
          <w:rFonts w:ascii="Times New Roman" w:hAnsi="Times New Roman" w:cs="Times New Roman"/>
          <w:b/>
          <w:bCs/>
          <w:sz w:val="40"/>
          <w:szCs w:val="40"/>
        </w:rPr>
        <w:t>vận hành</w:t>
      </w:r>
      <w:r w:rsidR="00783AB9" w:rsidRPr="00783AB9">
        <w:rPr>
          <w:rFonts w:ascii="Times New Roman" w:hAnsi="Times New Roman" w:cs="Times New Roman"/>
          <w:b/>
          <w:bCs/>
          <w:sz w:val="40"/>
          <w:szCs w:val="40"/>
        </w:rPr>
        <w:t xml:space="preserve"> tàu container </w:t>
      </w:r>
      <w:proofErr w:type="gramStart"/>
      <w:r w:rsidR="00783AB9" w:rsidRPr="00783AB9">
        <w:rPr>
          <w:rFonts w:ascii="Times New Roman" w:hAnsi="Times New Roman" w:cs="Times New Roman"/>
          <w:b/>
          <w:bCs/>
          <w:sz w:val="40"/>
          <w:szCs w:val="40"/>
        </w:rPr>
        <w:t>an</w:t>
      </w:r>
      <w:proofErr w:type="gramEnd"/>
      <w:r w:rsidR="00783AB9" w:rsidRPr="00783AB9">
        <w:rPr>
          <w:rFonts w:ascii="Times New Roman" w:hAnsi="Times New Roman" w:cs="Times New Roman"/>
          <w:b/>
          <w:bCs/>
          <w:sz w:val="40"/>
          <w:szCs w:val="40"/>
        </w:rPr>
        <w:t xml:space="preserve"> toàn và hiệu quả</w:t>
      </w:r>
    </w:p>
    <w:p w14:paraId="4CB4ADBD" w14:textId="77777777" w:rsidR="00783AB9" w:rsidRPr="00783AB9" w:rsidRDefault="00783AB9" w:rsidP="00783AB9">
      <w:pPr>
        <w:jc w:val="right"/>
      </w:pPr>
      <w:hyperlink r:id="rId4" w:history="1">
        <w:r w:rsidRPr="00783AB9">
          <w:rPr>
            <w:rStyle w:val="Hyperlink"/>
            <w:b/>
            <w:bCs/>
          </w:rPr>
          <w:t>gCaptain</w:t>
        </w:r>
      </w:hyperlink>
    </w:p>
    <w:p w14:paraId="46DACD02" w14:textId="30242906" w:rsidR="00783AB9" w:rsidRPr="00783AB9" w:rsidRDefault="00997B6C" w:rsidP="00783AB9">
      <w:pPr>
        <w:spacing w:before="120" w:after="120"/>
        <w:jc w:val="both"/>
        <w:rPr>
          <w:rFonts w:ascii="Times New Roman" w:hAnsi="Times New Roman" w:cs="Times New Roman"/>
          <w:sz w:val="26"/>
          <w:szCs w:val="26"/>
        </w:rPr>
      </w:pPr>
      <w:r w:rsidRPr="00997B6C">
        <w:rPr>
          <w:rFonts w:ascii="Times New Roman" w:hAnsi="Times New Roman" w:cs="Times New Roman"/>
          <w:sz w:val="26"/>
          <w:szCs w:val="26"/>
        </w:rPr>
        <w:drawing>
          <wp:inline distT="0" distB="0" distL="0" distR="0" wp14:anchorId="7646A6AA" wp14:editId="65222693">
            <wp:extent cx="6115050" cy="3380105"/>
            <wp:effectExtent l="0" t="0" r="0" b="0"/>
            <wp:docPr id="368479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79956" name=""/>
                    <pic:cNvPicPr/>
                  </pic:nvPicPr>
                  <pic:blipFill>
                    <a:blip r:embed="rId5"/>
                    <a:stretch>
                      <a:fillRect/>
                    </a:stretch>
                  </pic:blipFill>
                  <pic:spPr>
                    <a:xfrm>
                      <a:off x="0" y="0"/>
                      <a:ext cx="6115050" cy="3380105"/>
                    </a:xfrm>
                    <a:prstGeom prst="rect">
                      <a:avLst/>
                    </a:prstGeom>
                  </pic:spPr>
                </pic:pic>
              </a:graphicData>
            </a:graphic>
          </wp:inline>
        </w:drawing>
      </w:r>
      <w:r w:rsidR="00783AB9" w:rsidRPr="00783AB9">
        <w:rPr>
          <w:rFonts w:ascii="Times New Roman" w:hAnsi="Times New Roman" w:cs="Times New Roman"/>
          <w:sz w:val="26"/>
          <w:szCs w:val="26"/>
        </w:rPr>
        <w:t>Các chủ tàu đang ứng phó với động lực đội tàu và thị trường bằng những nỗ lực tối đa hóa sức chở hàng nhằm phục vụ khai thác linh hoạt</w:t>
      </w:r>
      <w:r w:rsidR="00783AB9">
        <w:rPr>
          <w:rFonts w:ascii="Times New Roman" w:hAnsi="Times New Roman" w:cs="Times New Roman"/>
          <w:sz w:val="26"/>
          <w:szCs w:val="26"/>
        </w:rPr>
        <w:t xml:space="preserve"> -</w:t>
      </w:r>
      <w:r w:rsidR="00783AB9" w:rsidRPr="00783AB9">
        <w:rPr>
          <w:rFonts w:ascii="Times New Roman" w:hAnsi="Times New Roman" w:cs="Times New Roman"/>
          <w:sz w:val="26"/>
          <w:szCs w:val="26"/>
        </w:rPr>
        <w:t xml:space="preserve"> theo Christoph Rasewsky, Trưởng bộ phận Container Toàn cầu, ABS châu Âu.</w:t>
      </w:r>
    </w:p>
    <w:p w14:paraId="52F79C6B" w14:textId="7ABE0D39"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 xml:space="preserve">Thị trường tàu container đang thay đổi khi trọng tâm ngày càng hướng đến việc tối đa hóa dung tích vận chuyển an toàn trên các con tàu, trong bối cảnh đặc tính thiết kế cũng phải thích ứng với biến động </w:t>
      </w:r>
      <w:r>
        <w:rPr>
          <w:rFonts w:ascii="Times New Roman" w:hAnsi="Times New Roman" w:cs="Times New Roman"/>
          <w:sz w:val="26"/>
          <w:szCs w:val="26"/>
        </w:rPr>
        <w:t xml:space="preserve">của </w:t>
      </w:r>
      <w:r w:rsidRPr="00783AB9">
        <w:rPr>
          <w:rFonts w:ascii="Times New Roman" w:hAnsi="Times New Roman" w:cs="Times New Roman"/>
          <w:sz w:val="26"/>
          <w:szCs w:val="26"/>
        </w:rPr>
        <w:t>thị trường.</w:t>
      </w:r>
    </w:p>
    <w:p w14:paraId="003894C9"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Nhìn chung, thiết kế và khai thác tàu phản ánh áp lực phải đạt hiệu quả và tính linh hoạt tối đa.</w:t>
      </w:r>
    </w:p>
    <w:p w14:paraId="15B08351" w14:textId="77777777" w:rsidR="00783AB9" w:rsidRPr="00783AB9" w:rsidRDefault="00783AB9" w:rsidP="00783AB9">
      <w:pPr>
        <w:spacing w:before="120" w:after="120"/>
        <w:jc w:val="both"/>
        <w:rPr>
          <w:rFonts w:ascii="Times New Roman" w:hAnsi="Times New Roman" w:cs="Times New Roman"/>
          <w:b/>
          <w:bCs/>
          <w:sz w:val="26"/>
          <w:szCs w:val="26"/>
        </w:rPr>
      </w:pPr>
      <w:r w:rsidRPr="00783AB9">
        <w:rPr>
          <w:rFonts w:ascii="Times New Roman" w:hAnsi="Times New Roman" w:cs="Times New Roman"/>
          <w:b/>
          <w:bCs/>
          <w:sz w:val="26"/>
          <w:szCs w:val="26"/>
        </w:rPr>
        <w:t>Xu hướng chung</w:t>
      </w:r>
    </w:p>
    <w:p w14:paraId="2FAA78EB" w14:textId="63CED284"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 xml:space="preserve">Việc hợp nhất </w:t>
      </w:r>
      <w:r>
        <w:rPr>
          <w:rFonts w:ascii="Times New Roman" w:hAnsi="Times New Roman" w:cs="Times New Roman"/>
          <w:sz w:val="26"/>
          <w:szCs w:val="26"/>
        </w:rPr>
        <w:t xml:space="preserve">giá </w:t>
      </w:r>
      <w:r w:rsidRPr="00783AB9">
        <w:rPr>
          <w:rFonts w:ascii="Times New Roman" w:hAnsi="Times New Roman" w:cs="Times New Roman"/>
          <w:sz w:val="26"/>
          <w:szCs w:val="26"/>
        </w:rPr>
        <w:t>cước vận tải và giá thuê tàu phản ánh số lượng tàu bàn giao cao trong năm nay và những năm tới, tạo áp lực lên thị trường vốn được hỗ trợ bởi việc đổi tuyến tàu qua Mũi Hảo Vọng.</w:t>
      </w:r>
    </w:p>
    <w:p w14:paraId="39EDA3F2" w14:textId="4CF3D630"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 xml:space="preserve">Cơ cấu đội tàu hiện hữu đang phân hóa rõ rệt: các tàu dưới 1.000 TEU có tuổi trung bình cao nhất, khoảng 19,9 năm. Sổ đặt </w:t>
      </w:r>
      <w:r>
        <w:rPr>
          <w:rFonts w:ascii="Times New Roman" w:hAnsi="Times New Roman" w:cs="Times New Roman"/>
          <w:sz w:val="26"/>
          <w:szCs w:val="26"/>
        </w:rPr>
        <w:t>đóng mới</w:t>
      </w:r>
      <w:r w:rsidRPr="00783AB9">
        <w:rPr>
          <w:rFonts w:ascii="Times New Roman" w:hAnsi="Times New Roman" w:cs="Times New Roman"/>
          <w:sz w:val="26"/>
          <w:szCs w:val="26"/>
        </w:rPr>
        <w:t xml:space="preserve"> đối với nhóm 1.000–3.000 TEU và 3.000–6.000 TEU tương đối </w:t>
      </w:r>
      <w:r>
        <w:rPr>
          <w:rFonts w:ascii="Times New Roman" w:hAnsi="Times New Roman" w:cs="Times New Roman"/>
          <w:sz w:val="26"/>
          <w:szCs w:val="26"/>
        </w:rPr>
        <w:t>ít</w:t>
      </w:r>
      <w:r w:rsidRPr="00783AB9">
        <w:rPr>
          <w:rFonts w:ascii="Times New Roman" w:hAnsi="Times New Roman" w:cs="Times New Roman"/>
          <w:sz w:val="26"/>
          <w:szCs w:val="26"/>
        </w:rPr>
        <w:t>, nhưng các tàu dưới 9.000 TEU hiện có tuổi trung bình khá cao.</w:t>
      </w:r>
    </w:p>
    <w:p w14:paraId="6CB75F64"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Ở phân khúc lớn hơn, các tàu từ 12.000 TEU trở lên có tuổi trung bình rất thấp, song tăng trưởng đội tàu ở nhóm 12.000–17.000 TEU đang ở mức đáng kể.</w:t>
      </w:r>
    </w:p>
    <w:p w14:paraId="51D36F6C" w14:textId="7F2A077B"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lastRenderedPageBreak/>
        <w:t xml:space="preserve">Nhu cầu tàu tăng cao do việc chuyển hướng </w:t>
      </w:r>
      <w:r>
        <w:rPr>
          <w:rFonts w:ascii="Times New Roman" w:hAnsi="Times New Roman" w:cs="Times New Roman"/>
          <w:sz w:val="26"/>
          <w:szCs w:val="26"/>
        </w:rPr>
        <w:t xml:space="preserve">di chuyển </w:t>
      </w:r>
      <w:r w:rsidRPr="00783AB9">
        <w:rPr>
          <w:rFonts w:ascii="Times New Roman" w:hAnsi="Times New Roman" w:cs="Times New Roman"/>
          <w:sz w:val="26"/>
          <w:szCs w:val="26"/>
        </w:rPr>
        <w:t xml:space="preserve">khỏi Biển Đỏ khiến số tàu dự kiến </w:t>
      </w:r>
      <w:r>
        <w:rPr>
          <w:rFonts w:ascii="Times New Roman" w:hAnsi="Times New Roman" w:cs="Times New Roman"/>
          <w:sz w:val="26"/>
          <w:szCs w:val="26"/>
        </w:rPr>
        <w:t xml:space="preserve">được </w:t>
      </w:r>
      <w:r w:rsidRPr="00783AB9">
        <w:rPr>
          <w:rFonts w:ascii="Times New Roman" w:hAnsi="Times New Roman" w:cs="Times New Roman"/>
          <w:sz w:val="26"/>
          <w:szCs w:val="26"/>
        </w:rPr>
        <w:t>tái chế trong năm nay chỉ ở mức vừa phải. Tuy nhiên, lượng bàn giao rất lớn sớm hay muộn sẽ gây áp lực đủ lớn để gia tăng số tàu bị tháo dỡ. Dữ liệu từ Clarksons cho thấy sản lượng phá dỡ năm 2027 có thể đạt 605.000 TEU — mức cao thứ hai trong vòng một thập kỷ.</w:t>
      </w:r>
    </w:p>
    <w:p w14:paraId="376651E2" w14:textId="26B1BEE1"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 xml:space="preserve">Phân tích đội tàu container cho thấy xu hướng rõ rệt từ tốc độ tối đa cao sang </w:t>
      </w:r>
      <w:r>
        <w:rPr>
          <w:rFonts w:ascii="Times New Roman" w:hAnsi="Times New Roman" w:cs="Times New Roman"/>
          <w:sz w:val="26"/>
          <w:szCs w:val="26"/>
        </w:rPr>
        <w:t xml:space="preserve">tốc độ </w:t>
      </w:r>
      <w:r w:rsidRPr="00783AB9">
        <w:rPr>
          <w:rFonts w:ascii="Times New Roman" w:hAnsi="Times New Roman" w:cs="Times New Roman"/>
          <w:sz w:val="26"/>
          <w:szCs w:val="26"/>
        </w:rPr>
        <w:t xml:space="preserve">thấp hơn. Trong khi </w:t>
      </w:r>
      <w:r>
        <w:rPr>
          <w:rFonts w:ascii="Times New Roman" w:hAnsi="Times New Roman" w:cs="Times New Roman"/>
          <w:sz w:val="26"/>
          <w:szCs w:val="26"/>
        </w:rPr>
        <w:t xml:space="preserve">các </w:t>
      </w:r>
      <w:r w:rsidRPr="00783AB9">
        <w:rPr>
          <w:rFonts w:ascii="Times New Roman" w:hAnsi="Times New Roman" w:cs="Times New Roman"/>
          <w:sz w:val="26"/>
          <w:szCs w:val="26"/>
        </w:rPr>
        <w:t>tàu cũ có thể đạt 27 knot</w:t>
      </w:r>
      <w:r>
        <w:rPr>
          <w:rFonts w:ascii="Times New Roman" w:hAnsi="Times New Roman" w:cs="Times New Roman"/>
          <w:sz w:val="26"/>
          <w:szCs w:val="26"/>
        </w:rPr>
        <w:t xml:space="preserve"> thì</w:t>
      </w:r>
      <w:r w:rsidRPr="00783AB9">
        <w:rPr>
          <w:rFonts w:ascii="Times New Roman" w:hAnsi="Times New Roman" w:cs="Times New Roman"/>
          <w:sz w:val="26"/>
          <w:szCs w:val="26"/>
        </w:rPr>
        <w:t xml:space="preserve"> các thiết kế mới hiếm khi vượt 22 knot, và với tàu lớn có thể </w:t>
      </w:r>
      <w:r>
        <w:rPr>
          <w:rFonts w:ascii="Times New Roman" w:hAnsi="Times New Roman" w:cs="Times New Roman"/>
          <w:sz w:val="26"/>
          <w:szCs w:val="26"/>
        </w:rPr>
        <w:t xml:space="preserve">chỉ </w:t>
      </w:r>
      <w:r w:rsidRPr="00783AB9">
        <w:rPr>
          <w:rFonts w:ascii="Times New Roman" w:hAnsi="Times New Roman" w:cs="Times New Roman"/>
          <w:sz w:val="26"/>
          <w:szCs w:val="26"/>
        </w:rPr>
        <w:t xml:space="preserve">gần 18 knot, thậm chí thấp hơn với </w:t>
      </w:r>
      <w:r>
        <w:rPr>
          <w:rFonts w:ascii="Times New Roman" w:hAnsi="Times New Roman" w:cs="Times New Roman"/>
          <w:sz w:val="26"/>
          <w:szCs w:val="26"/>
        </w:rPr>
        <w:t xml:space="preserve">các </w:t>
      </w:r>
      <w:r w:rsidRPr="00783AB9">
        <w:rPr>
          <w:rFonts w:ascii="Times New Roman" w:hAnsi="Times New Roman" w:cs="Times New Roman"/>
          <w:sz w:val="26"/>
          <w:szCs w:val="26"/>
        </w:rPr>
        <w:t>tàu nhỏ.</w:t>
      </w:r>
    </w:p>
    <w:p w14:paraId="6B602829" w14:textId="02574C8C"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 xml:space="preserve">Song song đó là xu hướng tàu ngắn và gọn hơn, phù hợp với việc giảm tốc độ tối đa. Xu hướng này rõ rệt với </w:t>
      </w:r>
      <w:r>
        <w:rPr>
          <w:rFonts w:ascii="Times New Roman" w:hAnsi="Times New Roman" w:cs="Times New Roman"/>
          <w:sz w:val="26"/>
          <w:szCs w:val="26"/>
        </w:rPr>
        <w:t xml:space="preserve">nhóm </w:t>
      </w:r>
      <w:r w:rsidRPr="00783AB9">
        <w:rPr>
          <w:rFonts w:ascii="Times New Roman" w:hAnsi="Times New Roman" w:cs="Times New Roman"/>
          <w:sz w:val="26"/>
          <w:szCs w:val="26"/>
        </w:rPr>
        <w:t xml:space="preserve">tàu 3.000–12.000 TEU và ít thể hiện hơn ở </w:t>
      </w:r>
      <w:r>
        <w:rPr>
          <w:rFonts w:ascii="Times New Roman" w:hAnsi="Times New Roman" w:cs="Times New Roman"/>
          <w:sz w:val="26"/>
          <w:szCs w:val="26"/>
        </w:rPr>
        <w:t xml:space="preserve">các </w:t>
      </w:r>
      <w:r w:rsidRPr="00783AB9">
        <w:rPr>
          <w:rFonts w:ascii="Times New Roman" w:hAnsi="Times New Roman" w:cs="Times New Roman"/>
          <w:sz w:val="26"/>
          <w:szCs w:val="26"/>
        </w:rPr>
        <w:t>tàu cỡ lớn.</w:t>
      </w:r>
    </w:p>
    <w:p w14:paraId="62F19DA9" w14:textId="16A65F20"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Ngoại lệ duy nhất là lớp Maxi-NPX, vẫn giữ chiều rộng phù hợp kích thước</w:t>
      </w:r>
      <w:r>
        <w:rPr>
          <w:rFonts w:ascii="Times New Roman" w:hAnsi="Times New Roman" w:cs="Times New Roman"/>
          <w:sz w:val="26"/>
          <w:szCs w:val="26"/>
        </w:rPr>
        <w:t xml:space="preserve"> của</w:t>
      </w:r>
      <w:r w:rsidRPr="00783AB9">
        <w:rPr>
          <w:rFonts w:ascii="Times New Roman" w:hAnsi="Times New Roman" w:cs="Times New Roman"/>
          <w:sz w:val="26"/>
          <w:szCs w:val="26"/>
        </w:rPr>
        <w:t xml:space="preserve"> âu tàu của kênh đào Panama.</w:t>
      </w:r>
    </w:p>
    <w:p w14:paraId="6A3A4478" w14:textId="77777777" w:rsidR="00783AB9" w:rsidRPr="00783AB9" w:rsidRDefault="00783AB9" w:rsidP="00783AB9">
      <w:pPr>
        <w:spacing w:before="120" w:after="120"/>
        <w:jc w:val="both"/>
        <w:rPr>
          <w:rFonts w:ascii="Times New Roman" w:hAnsi="Times New Roman" w:cs="Times New Roman"/>
          <w:b/>
          <w:bCs/>
          <w:sz w:val="26"/>
          <w:szCs w:val="26"/>
        </w:rPr>
      </w:pPr>
      <w:r w:rsidRPr="00783AB9">
        <w:rPr>
          <w:rFonts w:ascii="Times New Roman" w:hAnsi="Times New Roman" w:cs="Times New Roman"/>
          <w:b/>
          <w:bCs/>
          <w:sz w:val="26"/>
          <w:szCs w:val="26"/>
        </w:rPr>
        <w:t>Tạo cơ hội</w:t>
      </w:r>
    </w:p>
    <w:p w14:paraId="586194E5"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ABS hỗ trợ khách hàng trong thị trường tàu container thông qua nhiều kênh khác nhau, tùy theo yêu cầu cụ thể của từng con tàu.</w:t>
      </w:r>
    </w:p>
    <w:p w14:paraId="329A0536"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Hỗ trợ về chiến lược nhiên liệu có thể bao gồm phân tích xếp hạng CII và đánh giá tác động chi phí của FuelEU Maritime, EU ETS và quy định về Cường độ phát thải khí nhà kính của nhiên liệu.</w:t>
      </w:r>
    </w:p>
    <w:p w14:paraId="59C6B14C" w14:textId="22F2E799"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 xml:space="preserve">Phân tích hồ sơ khai thác </w:t>
      </w:r>
      <w:r>
        <w:rPr>
          <w:rFonts w:ascii="Times New Roman" w:hAnsi="Times New Roman" w:cs="Times New Roman"/>
          <w:sz w:val="26"/>
          <w:szCs w:val="26"/>
        </w:rPr>
        <w:t>cho ta</w:t>
      </w:r>
      <w:r w:rsidRPr="00783AB9">
        <w:rPr>
          <w:rFonts w:ascii="Times New Roman" w:hAnsi="Times New Roman" w:cs="Times New Roman"/>
          <w:sz w:val="26"/>
          <w:szCs w:val="26"/>
        </w:rPr>
        <w:t xml:space="preserve"> cái nhìn về các thông số vận hành và hỗ trợ xây dựng ma trận tối ưu hóa thân tàu. ABS cũng có thể rà soát đặc tính kỹ thuật tàu và bản vẽ bố trí chung, tận dụng chuyên môn nội bộ để điều chỉnh thiết kế phù hợp nhu cầu chủ tàu.</w:t>
      </w:r>
    </w:p>
    <w:p w14:paraId="368C91CB"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Ngoài ra, ABS có thể hỗ trợ chủ tàu xác định các khu vực tiềm năng tăng sức chở container nhằm nâng cao cơ hội thương mại và bảo đảm giá trị tài sản trong tương lai.</w:t>
      </w:r>
    </w:p>
    <w:p w14:paraId="49C1E2C6"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Trong một ví dụ thực tế, ABS đã nghiên cứu khả năng tăng sức chở cho tàu container 9.000 TEU. Bằng cách áp dụng xu hướng, kỹ thuật và công nghệ mới nhất, sức chở danh nghĩa có thể tăng từ 8.914 TEU lên 9.860 TEU — tăng 10,6%.</w:t>
      </w:r>
    </w:p>
    <w:p w14:paraId="2E25B174" w14:textId="77777777" w:rsidR="00783AB9" w:rsidRPr="00783AB9" w:rsidRDefault="00783AB9" w:rsidP="00783AB9">
      <w:pPr>
        <w:spacing w:before="120" w:after="120"/>
        <w:jc w:val="both"/>
        <w:rPr>
          <w:rFonts w:ascii="Times New Roman" w:hAnsi="Times New Roman" w:cs="Times New Roman"/>
          <w:b/>
          <w:bCs/>
          <w:sz w:val="26"/>
          <w:szCs w:val="26"/>
        </w:rPr>
      </w:pPr>
      <w:r w:rsidRPr="00783AB9">
        <w:rPr>
          <w:rFonts w:ascii="Times New Roman" w:hAnsi="Times New Roman" w:cs="Times New Roman"/>
          <w:b/>
          <w:bCs/>
          <w:sz w:val="26"/>
          <w:szCs w:val="26"/>
        </w:rPr>
        <w:t>Tăng chiều cao xếp tối đa +72 TEU</w:t>
      </w:r>
    </w:p>
    <w:p w14:paraId="77157BB7" w14:textId="4505A4CF"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 xml:space="preserve">Tận dụng chiều cao xếp container tối đa trên boong giúp cải thiện khả năng xếp hàng và tăng tính linh hoạt </w:t>
      </w:r>
      <w:r>
        <w:rPr>
          <w:rFonts w:ascii="Times New Roman" w:hAnsi="Times New Roman" w:cs="Times New Roman"/>
          <w:sz w:val="26"/>
          <w:szCs w:val="26"/>
        </w:rPr>
        <w:t xml:space="preserve">trong </w:t>
      </w:r>
      <w:r w:rsidRPr="00783AB9">
        <w:rPr>
          <w:rFonts w:ascii="Times New Roman" w:hAnsi="Times New Roman" w:cs="Times New Roman"/>
          <w:sz w:val="26"/>
          <w:szCs w:val="26"/>
        </w:rPr>
        <w:t>khai thác.</w:t>
      </w:r>
    </w:p>
    <w:p w14:paraId="0E380DC0"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Trong một số trường hợp, chiều cao xếp (tính theo số tầng container) trong hầm và trên boong là như nhau, tạo thành cấu trúc “bậc thang” giữa các khoang. Khuyến nghị nên sử dụng chiều cao xếp tối đa cho tất cả các khoang.</w:t>
      </w:r>
    </w:p>
    <w:p w14:paraId="17743261"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ABS có thể hỗ trợ thông qua nghiên cứu chuẩn lashing và tư vấn thiết kế cầu lashing phù hợp.</w:t>
      </w:r>
    </w:p>
    <w:p w14:paraId="5FBD6C7B" w14:textId="77777777" w:rsidR="00783AB9" w:rsidRPr="00783AB9" w:rsidRDefault="00783AB9" w:rsidP="00783AB9">
      <w:pPr>
        <w:spacing w:before="120" w:after="120"/>
        <w:jc w:val="both"/>
        <w:rPr>
          <w:rFonts w:ascii="Times New Roman" w:hAnsi="Times New Roman" w:cs="Times New Roman"/>
          <w:b/>
          <w:bCs/>
          <w:sz w:val="26"/>
          <w:szCs w:val="26"/>
        </w:rPr>
      </w:pPr>
      <w:r w:rsidRPr="00783AB9">
        <w:rPr>
          <w:rFonts w:ascii="Times New Roman" w:hAnsi="Times New Roman" w:cs="Times New Roman"/>
          <w:b/>
          <w:bCs/>
          <w:sz w:val="26"/>
          <w:szCs w:val="26"/>
        </w:rPr>
        <w:t>Bổ sung tầng thứ 12 trên boong +412 TEU</w:t>
      </w:r>
    </w:p>
    <w:p w14:paraId="00F7A233"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 xml:space="preserve">Nếu cầu lashing được thiết kế cho chiều cao lớn hơn, việc bổ sung tầng thứ 12 trên boong cho phép linh hoạt hơn khi xếp lẫn container </w:t>
      </w:r>
      <w:proofErr w:type="gramStart"/>
      <w:r w:rsidRPr="00783AB9">
        <w:rPr>
          <w:rFonts w:ascii="Times New Roman" w:hAnsi="Times New Roman" w:cs="Times New Roman"/>
          <w:sz w:val="26"/>
          <w:szCs w:val="26"/>
        </w:rPr>
        <w:t>high-cube</w:t>
      </w:r>
      <w:proofErr w:type="gramEnd"/>
      <w:r w:rsidRPr="00783AB9">
        <w:rPr>
          <w:rFonts w:ascii="Times New Roman" w:hAnsi="Times New Roman" w:cs="Times New Roman"/>
          <w:sz w:val="26"/>
          <w:szCs w:val="26"/>
        </w:rPr>
        <w:t xml:space="preserve"> và container tiêu chuẩn.</w:t>
      </w:r>
    </w:p>
    <w:p w14:paraId="37162724" w14:textId="45AAD0CC" w:rsidR="00783AB9" w:rsidRPr="00783AB9" w:rsidRDefault="00783AB9" w:rsidP="00783AB9">
      <w:pPr>
        <w:spacing w:before="120" w:after="120"/>
        <w:jc w:val="both"/>
        <w:rPr>
          <w:rFonts w:ascii="Times New Roman" w:hAnsi="Times New Roman" w:cs="Times New Roman"/>
          <w:b/>
          <w:bCs/>
          <w:sz w:val="26"/>
          <w:szCs w:val="26"/>
        </w:rPr>
      </w:pPr>
      <w:r w:rsidRPr="00783AB9">
        <w:rPr>
          <w:rFonts w:ascii="Times New Roman" w:hAnsi="Times New Roman" w:cs="Times New Roman"/>
          <w:b/>
          <w:bCs/>
          <w:sz w:val="26"/>
          <w:szCs w:val="26"/>
        </w:rPr>
        <w:lastRenderedPageBreak/>
        <w:t xml:space="preserve">Nâng cao </w:t>
      </w:r>
      <w:r w:rsidR="00997B6C">
        <w:rPr>
          <w:rFonts w:ascii="Times New Roman" w:hAnsi="Times New Roman" w:cs="Times New Roman"/>
          <w:b/>
          <w:bCs/>
          <w:sz w:val="26"/>
          <w:szCs w:val="26"/>
        </w:rPr>
        <w:t>thượng tầng</w:t>
      </w:r>
      <w:r w:rsidRPr="00783AB9">
        <w:rPr>
          <w:rFonts w:ascii="Times New Roman" w:hAnsi="Times New Roman" w:cs="Times New Roman"/>
          <w:b/>
          <w:bCs/>
          <w:sz w:val="26"/>
          <w:szCs w:val="26"/>
        </w:rPr>
        <w:t xml:space="preserve"> +68 TEU</w:t>
      </w:r>
    </w:p>
    <w:p w14:paraId="67E854C9" w14:textId="683C6D16"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 xml:space="preserve">Vị trí </w:t>
      </w:r>
      <w:r w:rsidR="00997B6C">
        <w:rPr>
          <w:rFonts w:ascii="Times New Roman" w:hAnsi="Times New Roman" w:cs="Times New Roman"/>
          <w:sz w:val="26"/>
          <w:szCs w:val="26"/>
        </w:rPr>
        <w:t>của thượng tầng</w:t>
      </w:r>
      <w:r w:rsidRPr="00783AB9">
        <w:rPr>
          <w:rFonts w:ascii="Times New Roman" w:hAnsi="Times New Roman" w:cs="Times New Roman"/>
          <w:sz w:val="26"/>
          <w:szCs w:val="26"/>
        </w:rPr>
        <w:t xml:space="preserve"> trên tàu hai đảo ảnh hưởng đến khả năng xếp container theo hai cách: xếp dưới giới hạn tầm nhìn và xếp dưới boong ở khu vực giữa tàu.</w:t>
      </w:r>
    </w:p>
    <w:p w14:paraId="57099DFA" w14:textId="61FF12F6"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 xml:space="preserve">Hỗ trợ từ giai đoạn đầu sẽ tập trung tìm cân bằng giữa khả năng xếp container và yêu cầu không gian két dưới </w:t>
      </w:r>
      <w:r w:rsidR="00997B6C">
        <w:rPr>
          <w:rFonts w:ascii="Times New Roman" w:hAnsi="Times New Roman" w:cs="Times New Roman"/>
          <w:sz w:val="26"/>
          <w:szCs w:val="26"/>
        </w:rPr>
        <w:t>thượng tầng</w:t>
      </w:r>
      <w:r w:rsidRPr="00783AB9">
        <w:rPr>
          <w:rFonts w:ascii="Times New Roman" w:hAnsi="Times New Roman" w:cs="Times New Roman"/>
          <w:sz w:val="26"/>
          <w:szCs w:val="26"/>
        </w:rPr>
        <w:t>.</w:t>
      </w:r>
    </w:p>
    <w:p w14:paraId="26FE5C6F" w14:textId="77777777" w:rsidR="00783AB9" w:rsidRPr="00783AB9" w:rsidRDefault="00783AB9" w:rsidP="00783AB9">
      <w:pPr>
        <w:spacing w:before="120" w:after="120"/>
        <w:jc w:val="both"/>
        <w:rPr>
          <w:rFonts w:ascii="Times New Roman" w:hAnsi="Times New Roman" w:cs="Times New Roman"/>
          <w:b/>
          <w:bCs/>
          <w:sz w:val="26"/>
          <w:szCs w:val="26"/>
        </w:rPr>
      </w:pPr>
      <w:r w:rsidRPr="00783AB9">
        <w:rPr>
          <w:rFonts w:ascii="Times New Roman" w:hAnsi="Times New Roman" w:cs="Times New Roman"/>
          <w:b/>
          <w:bCs/>
          <w:sz w:val="26"/>
          <w:szCs w:val="26"/>
        </w:rPr>
        <w:t>Xếp kiểu “castle” +20 TEU</w:t>
      </w:r>
    </w:p>
    <w:p w14:paraId="072CD549"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Cho phép xếp container trong vùng điểm mù cho phép theo quy định SOLAS.</w:t>
      </w:r>
    </w:p>
    <w:p w14:paraId="5DFF0585" w14:textId="77777777" w:rsidR="00783AB9" w:rsidRPr="00783AB9" w:rsidRDefault="00783AB9" w:rsidP="00783AB9">
      <w:pPr>
        <w:spacing w:before="120" w:after="120"/>
        <w:jc w:val="both"/>
        <w:rPr>
          <w:rFonts w:ascii="Times New Roman" w:hAnsi="Times New Roman" w:cs="Times New Roman"/>
          <w:b/>
          <w:bCs/>
          <w:sz w:val="26"/>
          <w:szCs w:val="26"/>
        </w:rPr>
      </w:pPr>
      <w:r w:rsidRPr="00783AB9">
        <w:rPr>
          <w:rFonts w:ascii="Times New Roman" w:hAnsi="Times New Roman" w:cs="Times New Roman"/>
          <w:b/>
          <w:bCs/>
          <w:sz w:val="26"/>
          <w:szCs w:val="26"/>
        </w:rPr>
        <w:t>Thêm khoang trên boong neo +80 TEU</w:t>
      </w:r>
    </w:p>
    <w:p w14:paraId="1B839B68" w14:textId="4DD7F341"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 xml:space="preserve">Việc đặt thêm một khoang container phía trên boong neo đã được áp dụng thành công trên một số tàu mới. Thách thức an toàn bao gồm ảnh hưởng đến mô-men uốn và tích hợp kết cấu </w:t>
      </w:r>
      <w:r w:rsidR="00997B6C">
        <w:rPr>
          <w:rFonts w:ascii="Times New Roman" w:hAnsi="Times New Roman" w:cs="Times New Roman"/>
          <w:sz w:val="26"/>
          <w:szCs w:val="26"/>
        </w:rPr>
        <w:t>nền</w:t>
      </w:r>
      <w:r w:rsidRPr="00783AB9">
        <w:rPr>
          <w:rFonts w:ascii="Times New Roman" w:hAnsi="Times New Roman" w:cs="Times New Roman"/>
          <w:sz w:val="26"/>
          <w:szCs w:val="26"/>
        </w:rPr>
        <w:t>. Cấu hình này yêu cầu lắp chắn gió kèm thiết bị phá sóng.</w:t>
      </w:r>
    </w:p>
    <w:p w14:paraId="22EDA153" w14:textId="1E716F22" w:rsidR="00783AB9" w:rsidRPr="00783AB9" w:rsidRDefault="00783AB9" w:rsidP="00783AB9">
      <w:pPr>
        <w:spacing w:before="120" w:after="120"/>
        <w:jc w:val="both"/>
        <w:rPr>
          <w:rFonts w:ascii="Times New Roman" w:hAnsi="Times New Roman" w:cs="Times New Roman"/>
          <w:b/>
          <w:bCs/>
          <w:sz w:val="26"/>
          <w:szCs w:val="26"/>
        </w:rPr>
      </w:pPr>
      <w:r w:rsidRPr="00783AB9">
        <w:rPr>
          <w:rFonts w:ascii="Times New Roman" w:hAnsi="Times New Roman" w:cs="Times New Roman"/>
          <w:b/>
          <w:bCs/>
          <w:sz w:val="26"/>
          <w:szCs w:val="26"/>
        </w:rPr>
        <w:t xml:space="preserve">Di chuyển </w:t>
      </w:r>
      <w:r w:rsidR="00997B6C">
        <w:rPr>
          <w:rFonts w:ascii="Times New Roman" w:hAnsi="Times New Roman" w:cs="Times New Roman"/>
          <w:b/>
          <w:bCs/>
          <w:sz w:val="26"/>
          <w:szCs w:val="26"/>
        </w:rPr>
        <w:t>thượng tầng</w:t>
      </w:r>
      <w:r w:rsidRPr="00783AB9">
        <w:rPr>
          <w:rFonts w:ascii="Times New Roman" w:hAnsi="Times New Roman" w:cs="Times New Roman"/>
          <w:b/>
          <w:bCs/>
          <w:sz w:val="26"/>
          <w:szCs w:val="26"/>
        </w:rPr>
        <w:t xml:space="preserve"> về phía trước</w:t>
      </w:r>
    </w:p>
    <w:p w14:paraId="1152BE01" w14:textId="698B8F09"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 xml:space="preserve">Chỉ cần dịch chuyển </w:t>
      </w:r>
      <w:r w:rsidR="00997B6C">
        <w:rPr>
          <w:rFonts w:ascii="Times New Roman" w:hAnsi="Times New Roman" w:cs="Times New Roman"/>
          <w:sz w:val="26"/>
          <w:szCs w:val="26"/>
        </w:rPr>
        <w:t>thượng tầng</w:t>
      </w:r>
      <w:r w:rsidRPr="00783AB9">
        <w:rPr>
          <w:rFonts w:ascii="Times New Roman" w:hAnsi="Times New Roman" w:cs="Times New Roman"/>
          <w:sz w:val="26"/>
          <w:szCs w:val="26"/>
        </w:rPr>
        <w:t xml:space="preserve"> về phía trước </w:t>
      </w:r>
      <w:r w:rsidR="00997B6C">
        <w:rPr>
          <w:rFonts w:ascii="Times New Roman" w:hAnsi="Times New Roman" w:cs="Times New Roman"/>
          <w:sz w:val="26"/>
          <w:szCs w:val="26"/>
        </w:rPr>
        <w:t>2</w:t>
      </w:r>
      <w:r w:rsidRPr="00783AB9">
        <w:rPr>
          <w:rFonts w:ascii="Times New Roman" w:hAnsi="Times New Roman" w:cs="Times New Roman"/>
          <w:sz w:val="26"/>
          <w:szCs w:val="26"/>
        </w:rPr>
        <w:t xml:space="preserve"> khoang </w:t>
      </w:r>
      <w:r w:rsidR="00997B6C">
        <w:rPr>
          <w:rFonts w:ascii="Times New Roman" w:hAnsi="Times New Roman" w:cs="Times New Roman"/>
          <w:sz w:val="26"/>
          <w:szCs w:val="26"/>
        </w:rPr>
        <w:t xml:space="preserve">là </w:t>
      </w:r>
      <w:r w:rsidRPr="00783AB9">
        <w:rPr>
          <w:rFonts w:ascii="Times New Roman" w:hAnsi="Times New Roman" w:cs="Times New Roman"/>
          <w:sz w:val="26"/>
          <w:szCs w:val="26"/>
        </w:rPr>
        <w:t>có thể tăng thêm khoảng +222 TEU.</w:t>
      </w:r>
    </w:p>
    <w:p w14:paraId="2E4FDF77" w14:textId="77777777" w:rsidR="00783AB9" w:rsidRPr="00783AB9" w:rsidRDefault="00783AB9" w:rsidP="00783AB9">
      <w:pPr>
        <w:spacing w:before="120" w:after="120"/>
        <w:jc w:val="both"/>
        <w:rPr>
          <w:rFonts w:ascii="Times New Roman" w:hAnsi="Times New Roman" w:cs="Times New Roman"/>
          <w:b/>
          <w:bCs/>
          <w:sz w:val="26"/>
          <w:szCs w:val="26"/>
        </w:rPr>
      </w:pPr>
      <w:r w:rsidRPr="00783AB9">
        <w:rPr>
          <w:rFonts w:ascii="Times New Roman" w:hAnsi="Times New Roman" w:cs="Times New Roman"/>
          <w:b/>
          <w:bCs/>
          <w:sz w:val="26"/>
          <w:szCs w:val="26"/>
        </w:rPr>
        <w:t>Ký hiệu SLAM-B +72 TEU</w:t>
      </w:r>
    </w:p>
    <w:p w14:paraId="493CAD6C"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Khi tàu container ngày càng lớn, thiết kế mũi tàu dễ chịu tải va đập sóng cao hơn tại phần loe mũi. Chủ tàu có thể áp dụng ký hiệu SLAM-B của ABS cho tàu có góc loe mũi lớn để cải thiện khả năng xếp tại các khoang phía trước.</w:t>
      </w:r>
    </w:p>
    <w:p w14:paraId="37D5F63B"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Ký hiệu SLAM-B dựa trên kinh nghiệm sâu rộng của ABS với nhiều thiết kế mũi tàu truyền thống và mới. Nhà khai thác được hưởng lợi từ chi phí vận hành thấp hơn và giảm rủi ro hư hỏng do sóng đập.</w:t>
      </w:r>
    </w:p>
    <w:p w14:paraId="265401CA" w14:textId="77777777" w:rsidR="00783AB9" w:rsidRPr="00783AB9" w:rsidRDefault="00783AB9" w:rsidP="00783AB9">
      <w:pPr>
        <w:spacing w:before="120" w:after="120"/>
        <w:jc w:val="both"/>
        <w:rPr>
          <w:rFonts w:ascii="Times New Roman" w:hAnsi="Times New Roman" w:cs="Times New Roman"/>
          <w:b/>
          <w:bCs/>
          <w:sz w:val="26"/>
          <w:szCs w:val="26"/>
        </w:rPr>
      </w:pPr>
      <w:r w:rsidRPr="00783AB9">
        <w:rPr>
          <w:rFonts w:ascii="Times New Roman" w:hAnsi="Times New Roman" w:cs="Times New Roman"/>
          <w:b/>
          <w:bCs/>
          <w:sz w:val="26"/>
          <w:szCs w:val="26"/>
        </w:rPr>
        <w:t>Hiệu quả năng lượng</w:t>
      </w:r>
    </w:p>
    <w:p w14:paraId="7FD55960"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Trong các biện pháp nâng cao hiệu quả năng lượng, hệ thống hỗ trợ đẩy bằng buồm đang trở thành lựa chọn ngày càng hấp dẫn với chủ tàu container muốn giảm tiêu thụ nhiên liệu và lượng phát thải carbon.</w:t>
      </w:r>
    </w:p>
    <w:p w14:paraId="36D2C484"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Hiện có nhiều hệ thống trên thị trường, mỗi hệ thống có ưu và nhược điểm riêng.</w:t>
      </w:r>
    </w:p>
    <w:p w14:paraId="4EC9D38B"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ABS có thể hỗ trợ chủ tàu lựa chọn hệ thống phù hợp nhất, bao gồm nghiên cứu tính khả thi kinh tế, xác định yêu cầu tuân thủ quy định và hỗ trợ tích hợp kết cấu tại nhà máy đóng tàu.</w:t>
      </w:r>
    </w:p>
    <w:p w14:paraId="2FC5624D" w14:textId="77777777" w:rsidR="00783AB9" w:rsidRPr="00783AB9" w:rsidRDefault="00783AB9" w:rsidP="00783AB9">
      <w:pPr>
        <w:spacing w:before="120" w:after="120"/>
        <w:jc w:val="both"/>
        <w:rPr>
          <w:rFonts w:ascii="Times New Roman" w:hAnsi="Times New Roman" w:cs="Times New Roman"/>
          <w:sz w:val="26"/>
          <w:szCs w:val="26"/>
        </w:rPr>
      </w:pPr>
      <w:r w:rsidRPr="00783AB9">
        <w:rPr>
          <w:rFonts w:ascii="Times New Roman" w:hAnsi="Times New Roman" w:cs="Times New Roman"/>
          <w:sz w:val="26"/>
          <w:szCs w:val="26"/>
        </w:rPr>
        <w:t>Ví dụ, với tàu container 4.000 TEU, việc áp dụng hệ thống buồm phù hợp có thể giúp tiết kiệm trung bình tới 20% nhiên liệu (tùy đặc tính cụ thể), với thời gian hoàn vốn khoảng ba năm.</w:t>
      </w:r>
    </w:p>
    <w:p w14:paraId="43984C9F" w14:textId="4FF912B8" w:rsidR="00783AB9" w:rsidRPr="00783AB9" w:rsidRDefault="00997B6C" w:rsidP="00997B6C">
      <w:pPr>
        <w:jc w:val="center"/>
      </w:pPr>
      <w:r>
        <w:t>-------------------------------------------</w:t>
      </w:r>
    </w:p>
    <w:sectPr w:rsidR="00783AB9" w:rsidRPr="00783AB9" w:rsidSect="00783AB9">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B9"/>
    <w:rsid w:val="000501D0"/>
    <w:rsid w:val="00783AB9"/>
    <w:rsid w:val="00997B6C"/>
    <w:rsid w:val="00AD1B8A"/>
    <w:rsid w:val="00AF273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2A82"/>
  <w15:chartTrackingRefBased/>
  <w15:docId w15:val="{146F7076-0594-4D87-910F-7F470322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AB9"/>
    <w:rPr>
      <w:rFonts w:eastAsiaTheme="majorEastAsia" w:cstheme="majorBidi"/>
      <w:color w:val="272727" w:themeColor="text1" w:themeTint="D8"/>
    </w:rPr>
  </w:style>
  <w:style w:type="paragraph" w:styleId="Title">
    <w:name w:val="Title"/>
    <w:basedOn w:val="Normal"/>
    <w:next w:val="Normal"/>
    <w:link w:val="TitleChar"/>
    <w:uiPriority w:val="10"/>
    <w:qFormat/>
    <w:rsid w:val="00783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AB9"/>
    <w:pPr>
      <w:spacing w:before="160"/>
      <w:jc w:val="center"/>
    </w:pPr>
    <w:rPr>
      <w:i/>
      <w:iCs/>
      <w:color w:val="404040" w:themeColor="text1" w:themeTint="BF"/>
    </w:rPr>
  </w:style>
  <w:style w:type="character" w:customStyle="1" w:styleId="QuoteChar">
    <w:name w:val="Quote Char"/>
    <w:basedOn w:val="DefaultParagraphFont"/>
    <w:link w:val="Quote"/>
    <w:uiPriority w:val="29"/>
    <w:rsid w:val="00783AB9"/>
    <w:rPr>
      <w:i/>
      <w:iCs/>
      <w:color w:val="404040" w:themeColor="text1" w:themeTint="BF"/>
    </w:rPr>
  </w:style>
  <w:style w:type="paragraph" w:styleId="ListParagraph">
    <w:name w:val="List Paragraph"/>
    <w:basedOn w:val="Normal"/>
    <w:uiPriority w:val="34"/>
    <w:qFormat/>
    <w:rsid w:val="00783AB9"/>
    <w:pPr>
      <w:ind w:left="720"/>
      <w:contextualSpacing/>
    </w:pPr>
  </w:style>
  <w:style w:type="character" w:styleId="IntenseEmphasis">
    <w:name w:val="Intense Emphasis"/>
    <w:basedOn w:val="DefaultParagraphFont"/>
    <w:uiPriority w:val="21"/>
    <w:qFormat/>
    <w:rsid w:val="00783AB9"/>
    <w:rPr>
      <w:i/>
      <w:iCs/>
      <w:color w:val="0F4761" w:themeColor="accent1" w:themeShade="BF"/>
    </w:rPr>
  </w:style>
  <w:style w:type="paragraph" w:styleId="IntenseQuote">
    <w:name w:val="Intense Quote"/>
    <w:basedOn w:val="Normal"/>
    <w:next w:val="Normal"/>
    <w:link w:val="IntenseQuoteChar"/>
    <w:uiPriority w:val="30"/>
    <w:qFormat/>
    <w:rsid w:val="00783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AB9"/>
    <w:rPr>
      <w:i/>
      <w:iCs/>
      <w:color w:val="0F4761" w:themeColor="accent1" w:themeShade="BF"/>
    </w:rPr>
  </w:style>
  <w:style w:type="character" w:styleId="IntenseReference">
    <w:name w:val="Intense Reference"/>
    <w:basedOn w:val="DefaultParagraphFont"/>
    <w:uiPriority w:val="32"/>
    <w:qFormat/>
    <w:rsid w:val="00783AB9"/>
    <w:rPr>
      <w:b/>
      <w:bCs/>
      <w:smallCaps/>
      <w:color w:val="0F4761" w:themeColor="accent1" w:themeShade="BF"/>
      <w:spacing w:val="5"/>
    </w:rPr>
  </w:style>
  <w:style w:type="character" w:styleId="Hyperlink">
    <w:name w:val="Hyperlink"/>
    <w:basedOn w:val="DefaultParagraphFont"/>
    <w:uiPriority w:val="99"/>
    <w:unhideWhenUsed/>
    <w:rsid w:val="00783AB9"/>
    <w:rPr>
      <w:color w:val="467886" w:themeColor="hyperlink"/>
      <w:u w:val="single"/>
    </w:rPr>
  </w:style>
  <w:style w:type="character" w:styleId="UnresolvedMention">
    <w:name w:val="Unresolved Mention"/>
    <w:basedOn w:val="DefaultParagraphFont"/>
    <w:uiPriority w:val="99"/>
    <w:semiHidden/>
    <w:unhideWhenUsed/>
    <w:rsid w:val="00783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2026-03-02T00:47:00Z</dcterms:created>
  <dcterms:modified xsi:type="dcterms:W3CDTF">2026-03-02T01:04:00Z</dcterms:modified>
</cp:coreProperties>
</file>