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7F53" w14:textId="3C08ABD0" w:rsidR="000265F4" w:rsidRPr="000265F4" w:rsidRDefault="000265F4" w:rsidP="000265F4">
      <w:pPr>
        <w:spacing w:line="240" w:lineRule="auto"/>
        <w:jc w:val="center"/>
        <w:rPr>
          <w:rFonts w:ascii="Times New Roman" w:hAnsi="Times New Roman" w:cs="Times New Roman"/>
          <w:b/>
          <w:bCs/>
          <w:sz w:val="40"/>
          <w:szCs w:val="40"/>
        </w:rPr>
      </w:pPr>
      <w:r w:rsidRPr="000265F4">
        <w:rPr>
          <w:rFonts w:ascii="Times New Roman" w:hAnsi="Times New Roman" w:cs="Times New Roman"/>
          <w:b/>
          <w:bCs/>
          <w:sz w:val="40"/>
          <w:szCs w:val="40"/>
        </w:rPr>
        <w:t xml:space="preserve">CMT: Xung đột Trung Đông khiến nhà cung </w:t>
      </w:r>
      <w:r>
        <w:rPr>
          <w:rFonts w:ascii="Times New Roman" w:hAnsi="Times New Roman" w:cs="Times New Roman"/>
          <w:b/>
          <w:bCs/>
          <w:sz w:val="40"/>
          <w:szCs w:val="40"/>
        </w:rPr>
        <w:t xml:space="preserve">cấp dịch vụ </w:t>
      </w:r>
      <w:r w:rsidRPr="000265F4">
        <w:rPr>
          <w:rFonts w:ascii="Times New Roman" w:hAnsi="Times New Roman" w:cs="Times New Roman"/>
          <w:b/>
          <w:bCs/>
          <w:sz w:val="40"/>
          <w:szCs w:val="40"/>
        </w:rPr>
        <w:t xml:space="preserve">khó hỗ trợ </w:t>
      </w:r>
      <w:r>
        <w:rPr>
          <w:rFonts w:ascii="Times New Roman" w:hAnsi="Times New Roman" w:cs="Times New Roman"/>
          <w:b/>
          <w:bCs/>
          <w:sz w:val="40"/>
          <w:szCs w:val="40"/>
        </w:rPr>
        <w:t xml:space="preserve">các </w:t>
      </w:r>
      <w:r w:rsidRPr="000265F4">
        <w:rPr>
          <w:rFonts w:ascii="Times New Roman" w:hAnsi="Times New Roman" w:cs="Times New Roman"/>
          <w:b/>
          <w:bCs/>
          <w:sz w:val="40"/>
          <w:szCs w:val="40"/>
        </w:rPr>
        <w:t>tàu</w:t>
      </w:r>
    </w:p>
    <w:p w14:paraId="37522A4C" w14:textId="49C6B943" w:rsidR="000265F4" w:rsidRPr="000265F4" w:rsidRDefault="000265F4" w:rsidP="000265F4">
      <w:pPr>
        <w:jc w:val="right"/>
        <w:rPr>
          <w:rStyle w:val="Hyperlink"/>
        </w:rPr>
      </w:pPr>
      <w:hyperlink r:id="rId4" w:history="1">
        <w:r w:rsidRPr="000265F4">
          <w:rPr>
            <w:rStyle w:val="Hyperlink"/>
          </w:rPr>
          <w:t>Security</w:t>
        </w:r>
      </w:hyperlink>
      <w:r w:rsidRPr="000265F4">
        <w:fldChar w:fldCharType="begin"/>
      </w:r>
      <w:r w:rsidRPr="000265F4">
        <w:instrText>HYPERLINK "https://safety4sea.com/wp-content/uploads/2024/04/shutterstock_1457237357-e1773222658783.jpg"</w:instrText>
      </w:r>
      <w:r w:rsidRPr="000265F4">
        <w:fldChar w:fldCharType="separate"/>
      </w:r>
    </w:p>
    <w:p w14:paraId="662D848B" w14:textId="5CFD7434" w:rsidR="000265F4" w:rsidRPr="000265F4" w:rsidRDefault="000265F4" w:rsidP="000265F4">
      <w:pPr>
        <w:rPr>
          <w:rStyle w:val="Hyperlink"/>
        </w:rPr>
      </w:pPr>
      <w:r w:rsidRPr="000265F4">
        <w:rPr>
          <w:rStyle w:val="Hyperlink"/>
        </w:rPr>
        <w:drawing>
          <wp:inline distT="0" distB="0" distL="0" distR="0" wp14:anchorId="48783F62" wp14:editId="2A38B827">
            <wp:extent cx="5943600" cy="2974975"/>
            <wp:effectExtent l="0" t="0" r="0" b="0"/>
            <wp:docPr id="1774415953" name="Picture 2" descr="Strait of Hormu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1C09B26" w14:textId="2218E741" w:rsidR="000265F4" w:rsidRPr="000265F4" w:rsidRDefault="000265F4" w:rsidP="000265F4">
      <w:pPr>
        <w:rPr>
          <w:rFonts w:ascii="Times New Roman" w:hAnsi="Times New Roman" w:cs="Times New Roman"/>
          <w:sz w:val="26"/>
          <w:szCs w:val="26"/>
        </w:rPr>
      </w:pPr>
      <w:r w:rsidRPr="000265F4">
        <w:fldChar w:fldCharType="end"/>
      </w:r>
      <w:r w:rsidRPr="000265F4">
        <w:rPr>
          <w:rFonts w:ascii="Times New Roman" w:hAnsi="Times New Roman" w:cs="Times New Roman"/>
          <w:sz w:val="26"/>
          <w:szCs w:val="26"/>
        </w:rPr>
        <w:t xml:space="preserve">Condition Monitoring Technologies (CMT) cảnh báo rằng sự gia tăng mạnh của chi phí nhiên liệu, kết hợp với gián đoạn nghiêm trọng trong các tuyến vận tải toàn cầu, sẽ ảnh hưởng đến khả năng của các nhà cung cấp dịch vụ, OEM và các đơn vị kỹ thuật trong việc hỗ trợ </w:t>
      </w:r>
      <w:r>
        <w:rPr>
          <w:rFonts w:ascii="Times New Roman" w:hAnsi="Times New Roman" w:cs="Times New Roman"/>
          <w:sz w:val="26"/>
          <w:szCs w:val="26"/>
        </w:rPr>
        <w:t xml:space="preserve">các </w:t>
      </w:r>
      <w:r w:rsidRPr="000265F4">
        <w:rPr>
          <w:rFonts w:ascii="Times New Roman" w:hAnsi="Times New Roman" w:cs="Times New Roman"/>
          <w:sz w:val="26"/>
          <w:szCs w:val="26"/>
        </w:rPr>
        <w:t>tàu trên toàn thế giới.</w:t>
      </w:r>
    </w:p>
    <w:p w14:paraId="450CC045" w14:textId="293B1DD4" w:rsidR="000265F4" w:rsidRPr="000265F4" w:rsidRDefault="000265F4" w:rsidP="000265F4">
      <w:pPr>
        <w:spacing w:before="120" w:after="120"/>
        <w:jc w:val="both"/>
        <w:rPr>
          <w:rFonts w:ascii="Times New Roman" w:hAnsi="Times New Roman" w:cs="Times New Roman"/>
          <w:sz w:val="26"/>
          <w:szCs w:val="26"/>
        </w:rPr>
      </w:pPr>
      <w:r w:rsidRPr="000265F4">
        <w:rPr>
          <w:rFonts w:ascii="Times New Roman" w:hAnsi="Times New Roman" w:cs="Times New Roman"/>
          <w:sz w:val="26"/>
          <w:szCs w:val="26"/>
        </w:rPr>
        <w:t xml:space="preserve">Theo CMT, tình hình xung đột leo thang tại Trung Đông và việc phong tỏa </w:t>
      </w:r>
      <w:r>
        <w:rPr>
          <w:rFonts w:ascii="Times New Roman" w:hAnsi="Times New Roman" w:cs="Times New Roman"/>
          <w:sz w:val="26"/>
          <w:szCs w:val="26"/>
        </w:rPr>
        <w:t>Eo biển</w:t>
      </w:r>
      <w:r w:rsidRPr="000265F4">
        <w:rPr>
          <w:rFonts w:ascii="Times New Roman" w:hAnsi="Times New Roman" w:cs="Times New Roman"/>
          <w:sz w:val="26"/>
          <w:szCs w:val="26"/>
        </w:rPr>
        <w:t xml:space="preserve"> Hormuz sẽ trở thành một thách thức vận hành lớn đối với công tác bảo trì và an toàn tàu, không chỉ đối với các tàu hoạt động trong khu vực Vịnh</w:t>
      </w:r>
      <w:r>
        <w:rPr>
          <w:rFonts w:ascii="Times New Roman" w:hAnsi="Times New Roman" w:cs="Times New Roman"/>
          <w:sz w:val="26"/>
          <w:szCs w:val="26"/>
        </w:rPr>
        <w:t xml:space="preserve"> Ba Tư</w:t>
      </w:r>
      <w:r w:rsidRPr="000265F4">
        <w:rPr>
          <w:rFonts w:ascii="Times New Roman" w:hAnsi="Times New Roman" w:cs="Times New Roman"/>
          <w:sz w:val="26"/>
          <w:szCs w:val="26"/>
        </w:rPr>
        <w:t xml:space="preserve">. Trong khi tác động tức thời của khủng hoảng thể hiện qua giá </w:t>
      </w:r>
      <w:r>
        <w:rPr>
          <w:rFonts w:ascii="Times New Roman" w:hAnsi="Times New Roman" w:cs="Times New Roman"/>
          <w:sz w:val="26"/>
          <w:szCs w:val="26"/>
        </w:rPr>
        <w:t>nhiên liệu</w:t>
      </w:r>
      <w:r w:rsidRPr="000265F4">
        <w:rPr>
          <w:rFonts w:ascii="Times New Roman" w:hAnsi="Times New Roman" w:cs="Times New Roman"/>
          <w:sz w:val="26"/>
          <w:szCs w:val="26"/>
        </w:rPr>
        <w:t xml:space="preserve"> tăng cao và phí bảo hiểm rủi ro chiến tranh, CMT nhấn mạnh rằng các tác động thứ cấp hiện đang lan rộng trong toàn bộ hệ sinh thái dịch vụ kỹ thuật hàng hải.</w:t>
      </w:r>
    </w:p>
    <w:p w14:paraId="1538EB24" w14:textId="4103197F" w:rsidR="000265F4" w:rsidRPr="000265F4" w:rsidRDefault="000265F4" w:rsidP="000265F4">
      <w:pPr>
        <w:spacing w:before="120" w:after="120"/>
        <w:jc w:val="both"/>
        <w:rPr>
          <w:rFonts w:ascii="Times New Roman" w:hAnsi="Times New Roman" w:cs="Times New Roman"/>
          <w:i/>
          <w:iCs/>
          <w:sz w:val="26"/>
          <w:szCs w:val="26"/>
        </w:rPr>
      </w:pPr>
      <w:r w:rsidRPr="000265F4">
        <w:rPr>
          <w:rFonts w:ascii="Times New Roman" w:hAnsi="Times New Roman" w:cs="Times New Roman"/>
          <w:i/>
          <w:iCs/>
          <w:sz w:val="26"/>
          <w:szCs w:val="26"/>
        </w:rPr>
        <w:t>“Đây là một cú sốc kép. Điểm nghẽn Hormuz kết hợp với việc các tuyến bay bị hạn chế hoặc đóng cửa tại Nga, Ukraine và phần lớn Trung Đông đang làm tăng đáng kể thời gian và chi phí để đưa nhân sự dịch vụ và thiết bị đến đội tàu toàn cầu,”</w:t>
      </w:r>
      <w:r w:rsidRPr="000265F4">
        <w:rPr>
          <w:rFonts w:ascii="Times New Roman" w:hAnsi="Times New Roman" w:cs="Times New Roman"/>
          <w:sz w:val="26"/>
          <w:szCs w:val="26"/>
        </w:rPr>
        <w:t xml:space="preserve"> ông David Fuhlbrügge, đồng Giám đốc điều hành của CMT, cho biết. Ông cũng nhấn mạnh rằng đây không còn đơn thuần là một cuộc khủng hoảng năng lượng. “</w:t>
      </w:r>
      <w:r w:rsidRPr="000265F4">
        <w:rPr>
          <w:rFonts w:ascii="Times New Roman" w:hAnsi="Times New Roman" w:cs="Times New Roman"/>
          <w:i/>
          <w:iCs/>
          <w:sz w:val="26"/>
          <w:szCs w:val="26"/>
        </w:rPr>
        <w:t xml:space="preserve">Những gì chúng ta đang thấy là sự gián đoạn đa tầng, ảnh hưởng đến cả những con tàu nằm </w:t>
      </w:r>
      <w:r>
        <w:rPr>
          <w:rFonts w:ascii="Times New Roman" w:hAnsi="Times New Roman" w:cs="Times New Roman"/>
          <w:i/>
          <w:iCs/>
          <w:sz w:val="26"/>
          <w:szCs w:val="26"/>
        </w:rPr>
        <w:t xml:space="preserve">ở </w:t>
      </w:r>
      <w:r w:rsidRPr="000265F4">
        <w:rPr>
          <w:rFonts w:ascii="Times New Roman" w:hAnsi="Times New Roman" w:cs="Times New Roman"/>
          <w:i/>
          <w:iCs/>
          <w:sz w:val="26"/>
          <w:szCs w:val="26"/>
        </w:rPr>
        <w:t>ngoài vùng chiến sự. Các tàu ở châu Âu, châu Á và châu Mỹ sẽ gặp khó khăn trong việc bảo trì thiết bị và nhận vật tư đúng thời hạn.”</w:t>
      </w:r>
    </w:p>
    <w:p w14:paraId="43A16FE9" w14:textId="00EA2DFB" w:rsidR="000265F4" w:rsidRPr="000265F4" w:rsidRDefault="000265F4" w:rsidP="000265F4">
      <w:pPr>
        <w:spacing w:before="120" w:after="120"/>
        <w:jc w:val="both"/>
        <w:rPr>
          <w:rFonts w:ascii="Times New Roman" w:hAnsi="Times New Roman" w:cs="Times New Roman"/>
          <w:sz w:val="26"/>
          <w:szCs w:val="26"/>
        </w:rPr>
      </w:pPr>
      <w:r w:rsidRPr="000265F4">
        <w:rPr>
          <w:rFonts w:ascii="Times New Roman" w:hAnsi="Times New Roman" w:cs="Times New Roman"/>
          <w:sz w:val="26"/>
          <w:szCs w:val="26"/>
        </w:rPr>
        <w:t xml:space="preserve">Do không phận bị đóng cửa và các chuyến bay phải chuyển hướng, việc di chuyển của </w:t>
      </w:r>
      <w:r>
        <w:rPr>
          <w:rFonts w:ascii="Times New Roman" w:hAnsi="Times New Roman" w:cs="Times New Roman"/>
          <w:sz w:val="26"/>
          <w:szCs w:val="26"/>
        </w:rPr>
        <w:t xml:space="preserve">các </w:t>
      </w:r>
      <w:r w:rsidRPr="000265F4">
        <w:rPr>
          <w:rFonts w:ascii="Times New Roman" w:hAnsi="Times New Roman" w:cs="Times New Roman"/>
          <w:sz w:val="26"/>
          <w:szCs w:val="26"/>
        </w:rPr>
        <w:t xml:space="preserve">kỹ sư, phụ tùng và thiết bị chẩn đoán ngày càng khó khăn. Các hãng hàng không đã bắt đầu hủy </w:t>
      </w:r>
      <w:r w:rsidRPr="000265F4">
        <w:rPr>
          <w:rFonts w:ascii="Times New Roman" w:hAnsi="Times New Roman" w:cs="Times New Roman"/>
          <w:sz w:val="26"/>
          <w:szCs w:val="26"/>
        </w:rPr>
        <w:lastRenderedPageBreak/>
        <w:t xml:space="preserve">chuyến và tăng giá vé khi giá nhiên liệu máy bay tăng vọt, trong một số trường hợp </w:t>
      </w:r>
      <w:r>
        <w:rPr>
          <w:rFonts w:ascii="Times New Roman" w:hAnsi="Times New Roman" w:cs="Times New Roman"/>
          <w:sz w:val="26"/>
          <w:szCs w:val="26"/>
        </w:rPr>
        <w:t xml:space="preserve">đã </w:t>
      </w:r>
      <w:r w:rsidRPr="000265F4">
        <w:rPr>
          <w:rFonts w:ascii="Times New Roman" w:hAnsi="Times New Roman" w:cs="Times New Roman"/>
          <w:sz w:val="26"/>
          <w:szCs w:val="26"/>
        </w:rPr>
        <w:t xml:space="preserve">tăng gấp đôi chỉ trong vài ngày, </w:t>
      </w:r>
      <w:r>
        <w:rPr>
          <w:rFonts w:ascii="Times New Roman" w:hAnsi="Times New Roman" w:cs="Times New Roman"/>
          <w:sz w:val="26"/>
          <w:szCs w:val="26"/>
        </w:rPr>
        <w:t>còn</w:t>
      </w:r>
      <w:r w:rsidRPr="000265F4">
        <w:rPr>
          <w:rFonts w:ascii="Times New Roman" w:hAnsi="Times New Roman" w:cs="Times New Roman"/>
          <w:sz w:val="26"/>
          <w:szCs w:val="26"/>
        </w:rPr>
        <w:t xml:space="preserve"> chi phí vận chuyển hàng không giữa châu Á và châu Âu cũng tăng mạnh.</w:t>
      </w:r>
    </w:p>
    <w:p w14:paraId="234F2173" w14:textId="5C42B466" w:rsidR="000265F4" w:rsidRPr="000265F4" w:rsidRDefault="000265F4" w:rsidP="000265F4">
      <w:pPr>
        <w:spacing w:before="120" w:after="120"/>
        <w:jc w:val="both"/>
        <w:rPr>
          <w:rFonts w:ascii="Times New Roman" w:hAnsi="Times New Roman" w:cs="Times New Roman"/>
          <w:sz w:val="26"/>
          <w:szCs w:val="26"/>
        </w:rPr>
      </w:pPr>
      <w:r w:rsidRPr="000265F4">
        <w:rPr>
          <w:rFonts w:ascii="Times New Roman" w:hAnsi="Times New Roman" w:cs="Times New Roman"/>
          <w:i/>
          <w:iCs/>
          <w:sz w:val="26"/>
          <w:szCs w:val="26"/>
        </w:rPr>
        <w:t xml:space="preserve">“Nếu đội kỹ thuật không thể tiếp cận tàu, hoặc thiết bị không được giao kịp thời, hậu quả trước mắt có thể chưa phải là sự cố nghiêm trọng, nhưng sẽ ảnh hưởng đến chu kỳ bảo trì, hiệu suất </w:t>
      </w:r>
      <w:r>
        <w:rPr>
          <w:rFonts w:ascii="Times New Roman" w:hAnsi="Times New Roman" w:cs="Times New Roman"/>
          <w:i/>
          <w:iCs/>
          <w:sz w:val="26"/>
          <w:szCs w:val="26"/>
        </w:rPr>
        <w:t xml:space="preserve">củ </w:t>
      </w:r>
      <w:r w:rsidRPr="000265F4">
        <w:rPr>
          <w:rFonts w:ascii="Times New Roman" w:hAnsi="Times New Roman" w:cs="Times New Roman"/>
          <w:i/>
          <w:iCs/>
          <w:sz w:val="26"/>
          <w:szCs w:val="26"/>
        </w:rPr>
        <w:t xml:space="preserve">máy móc, </w:t>
      </w:r>
      <w:proofErr w:type="gramStart"/>
      <w:r w:rsidRPr="000265F4">
        <w:rPr>
          <w:rFonts w:ascii="Times New Roman" w:hAnsi="Times New Roman" w:cs="Times New Roman"/>
          <w:i/>
          <w:iCs/>
          <w:sz w:val="26"/>
          <w:szCs w:val="26"/>
        </w:rPr>
        <w:t>an</w:t>
      </w:r>
      <w:proofErr w:type="gramEnd"/>
      <w:r w:rsidRPr="000265F4">
        <w:rPr>
          <w:rFonts w:ascii="Times New Roman" w:hAnsi="Times New Roman" w:cs="Times New Roman"/>
          <w:i/>
          <w:iCs/>
          <w:sz w:val="26"/>
          <w:szCs w:val="26"/>
        </w:rPr>
        <w:t xml:space="preserve"> toàn vận hành và có thể cả việc tuân thủ </w:t>
      </w:r>
      <w:r>
        <w:rPr>
          <w:rFonts w:ascii="Times New Roman" w:hAnsi="Times New Roman" w:cs="Times New Roman"/>
          <w:i/>
          <w:iCs/>
          <w:sz w:val="26"/>
          <w:szCs w:val="26"/>
        </w:rPr>
        <w:t xml:space="preserve">các </w:t>
      </w:r>
      <w:r w:rsidRPr="000265F4">
        <w:rPr>
          <w:rFonts w:ascii="Times New Roman" w:hAnsi="Times New Roman" w:cs="Times New Roman"/>
          <w:i/>
          <w:iCs/>
          <w:sz w:val="26"/>
          <w:szCs w:val="26"/>
        </w:rPr>
        <w:t>quy định,”</w:t>
      </w:r>
      <w:r w:rsidRPr="000265F4">
        <w:rPr>
          <w:rFonts w:ascii="Times New Roman" w:hAnsi="Times New Roman" w:cs="Times New Roman"/>
          <w:sz w:val="26"/>
          <w:szCs w:val="26"/>
        </w:rPr>
        <w:t xml:space="preserve"> Fuhlbrügge lưu ý.</w:t>
      </w:r>
    </w:p>
    <w:p w14:paraId="2DC31085" w14:textId="7D17C968" w:rsidR="000265F4" w:rsidRPr="000265F4" w:rsidRDefault="000265F4" w:rsidP="000265F4">
      <w:pPr>
        <w:spacing w:before="120" w:after="120"/>
        <w:jc w:val="both"/>
        <w:rPr>
          <w:rFonts w:ascii="Times New Roman" w:hAnsi="Times New Roman" w:cs="Times New Roman"/>
          <w:sz w:val="26"/>
          <w:szCs w:val="26"/>
        </w:rPr>
      </w:pPr>
      <w:r w:rsidRPr="000265F4">
        <w:rPr>
          <w:rFonts w:ascii="Times New Roman" w:hAnsi="Times New Roman" w:cs="Times New Roman"/>
          <w:sz w:val="26"/>
          <w:szCs w:val="26"/>
        </w:rPr>
        <w:t xml:space="preserve">Tại các trung tâm lớn, vẫn tồn tại khả năng chống chịu khi các đối tác được ủy quyền có thể thay thế. Tuy nhiên, tại các khu vực xa xôi hơn, việc thiếu hụt công cụ chuyên dụng, thiết bị giám sát và chuyên môn kỹ thuật sẽ có tác động rõ rệt. Tàu có thể bị </w:t>
      </w:r>
      <w:r>
        <w:rPr>
          <w:rFonts w:ascii="Times New Roman" w:hAnsi="Times New Roman" w:cs="Times New Roman"/>
          <w:sz w:val="26"/>
          <w:szCs w:val="26"/>
        </w:rPr>
        <w:t>chậm trễ</w:t>
      </w:r>
      <w:r w:rsidRPr="000265F4">
        <w:rPr>
          <w:rFonts w:ascii="Times New Roman" w:hAnsi="Times New Roman" w:cs="Times New Roman"/>
          <w:sz w:val="26"/>
          <w:szCs w:val="26"/>
        </w:rPr>
        <w:t xml:space="preserve"> tại cảng hoặc phải chuyển hướng, làm gia tăng áp lực tài chính.</w:t>
      </w:r>
    </w:p>
    <w:p w14:paraId="2F5D8CB1" w14:textId="1B156026" w:rsidR="000265F4" w:rsidRPr="000265F4" w:rsidRDefault="000265F4" w:rsidP="000265F4">
      <w:pPr>
        <w:spacing w:before="120" w:after="120"/>
        <w:jc w:val="both"/>
        <w:rPr>
          <w:rFonts w:ascii="Times New Roman" w:hAnsi="Times New Roman" w:cs="Times New Roman"/>
          <w:sz w:val="26"/>
          <w:szCs w:val="26"/>
        </w:rPr>
      </w:pPr>
      <w:r w:rsidRPr="000265F4">
        <w:rPr>
          <w:rFonts w:ascii="Times New Roman" w:hAnsi="Times New Roman" w:cs="Times New Roman"/>
          <w:i/>
          <w:iCs/>
          <w:sz w:val="26"/>
          <w:szCs w:val="26"/>
        </w:rPr>
        <w:t xml:space="preserve">“Đây là thời điểm ngành </w:t>
      </w:r>
      <w:r w:rsidRPr="000265F4">
        <w:rPr>
          <w:rFonts w:ascii="Times New Roman" w:hAnsi="Times New Roman" w:cs="Times New Roman"/>
          <w:i/>
          <w:iCs/>
          <w:sz w:val="26"/>
          <w:szCs w:val="26"/>
        </w:rPr>
        <w:t xml:space="preserve">hàng hải </w:t>
      </w:r>
      <w:r w:rsidRPr="000265F4">
        <w:rPr>
          <w:rFonts w:ascii="Times New Roman" w:hAnsi="Times New Roman" w:cs="Times New Roman"/>
          <w:i/>
          <w:iCs/>
          <w:sz w:val="26"/>
          <w:szCs w:val="26"/>
        </w:rPr>
        <w:t>cần suy nghĩ vượt ra ngoài giá cước và chi phí nhiên liệu. Khả năng chống chịu của hệ sinh thái bảo trì, tính sẵn có của hỗ trợ kỹ thuật và năng lực duy trì hoạt động…”</w:t>
      </w:r>
      <w:r w:rsidRPr="000265F4">
        <w:rPr>
          <w:rFonts w:ascii="Times New Roman" w:hAnsi="Times New Roman" w:cs="Times New Roman"/>
          <w:sz w:val="26"/>
          <w:szCs w:val="26"/>
        </w:rPr>
        <w:t xml:space="preserve"> Fuhlbrügge kết luận.</w:t>
      </w:r>
    </w:p>
    <w:p w14:paraId="42859C3F" w14:textId="2CF23A70" w:rsidR="00C13E10" w:rsidRDefault="000265F4" w:rsidP="000265F4">
      <w:pPr>
        <w:jc w:val="center"/>
      </w:pPr>
      <w:r>
        <w:t>---------------------------------------------</w:t>
      </w:r>
    </w:p>
    <w:sectPr w:rsidR="00C13E10" w:rsidSect="000265F4">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F4"/>
    <w:rsid w:val="000265F4"/>
    <w:rsid w:val="000501D0"/>
    <w:rsid w:val="00442BB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0F72"/>
  <w15:chartTrackingRefBased/>
  <w15:docId w15:val="{A8653BE8-0F56-4966-9CFA-5F5F40C1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5F4"/>
    <w:rPr>
      <w:rFonts w:eastAsiaTheme="majorEastAsia" w:cstheme="majorBidi"/>
      <w:color w:val="272727" w:themeColor="text1" w:themeTint="D8"/>
    </w:rPr>
  </w:style>
  <w:style w:type="paragraph" w:styleId="Title">
    <w:name w:val="Title"/>
    <w:basedOn w:val="Normal"/>
    <w:next w:val="Normal"/>
    <w:link w:val="TitleChar"/>
    <w:uiPriority w:val="10"/>
    <w:qFormat/>
    <w:rsid w:val="00026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5F4"/>
    <w:pPr>
      <w:spacing w:before="160"/>
      <w:jc w:val="center"/>
    </w:pPr>
    <w:rPr>
      <w:i/>
      <w:iCs/>
      <w:color w:val="404040" w:themeColor="text1" w:themeTint="BF"/>
    </w:rPr>
  </w:style>
  <w:style w:type="character" w:customStyle="1" w:styleId="QuoteChar">
    <w:name w:val="Quote Char"/>
    <w:basedOn w:val="DefaultParagraphFont"/>
    <w:link w:val="Quote"/>
    <w:uiPriority w:val="29"/>
    <w:rsid w:val="000265F4"/>
    <w:rPr>
      <w:i/>
      <w:iCs/>
      <w:color w:val="404040" w:themeColor="text1" w:themeTint="BF"/>
    </w:rPr>
  </w:style>
  <w:style w:type="paragraph" w:styleId="ListParagraph">
    <w:name w:val="List Paragraph"/>
    <w:basedOn w:val="Normal"/>
    <w:uiPriority w:val="34"/>
    <w:qFormat/>
    <w:rsid w:val="000265F4"/>
    <w:pPr>
      <w:ind w:left="720"/>
      <w:contextualSpacing/>
    </w:pPr>
  </w:style>
  <w:style w:type="character" w:styleId="IntenseEmphasis">
    <w:name w:val="Intense Emphasis"/>
    <w:basedOn w:val="DefaultParagraphFont"/>
    <w:uiPriority w:val="21"/>
    <w:qFormat/>
    <w:rsid w:val="000265F4"/>
    <w:rPr>
      <w:i/>
      <w:iCs/>
      <w:color w:val="0F4761" w:themeColor="accent1" w:themeShade="BF"/>
    </w:rPr>
  </w:style>
  <w:style w:type="paragraph" w:styleId="IntenseQuote">
    <w:name w:val="Intense Quote"/>
    <w:basedOn w:val="Normal"/>
    <w:next w:val="Normal"/>
    <w:link w:val="IntenseQuoteChar"/>
    <w:uiPriority w:val="30"/>
    <w:qFormat/>
    <w:rsid w:val="00026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5F4"/>
    <w:rPr>
      <w:i/>
      <w:iCs/>
      <w:color w:val="0F4761" w:themeColor="accent1" w:themeShade="BF"/>
    </w:rPr>
  </w:style>
  <w:style w:type="character" w:styleId="IntenseReference">
    <w:name w:val="Intense Reference"/>
    <w:basedOn w:val="DefaultParagraphFont"/>
    <w:uiPriority w:val="32"/>
    <w:qFormat/>
    <w:rsid w:val="000265F4"/>
    <w:rPr>
      <w:b/>
      <w:bCs/>
      <w:smallCaps/>
      <w:color w:val="0F4761" w:themeColor="accent1" w:themeShade="BF"/>
      <w:spacing w:val="5"/>
    </w:rPr>
  </w:style>
  <w:style w:type="character" w:styleId="Hyperlink">
    <w:name w:val="Hyperlink"/>
    <w:basedOn w:val="DefaultParagraphFont"/>
    <w:uiPriority w:val="99"/>
    <w:unhideWhenUsed/>
    <w:rsid w:val="000265F4"/>
    <w:rPr>
      <w:color w:val="467886" w:themeColor="hyperlink"/>
      <w:u w:val="single"/>
    </w:rPr>
  </w:style>
  <w:style w:type="character" w:styleId="UnresolvedMention">
    <w:name w:val="Unresolved Mention"/>
    <w:basedOn w:val="DefaultParagraphFont"/>
    <w:uiPriority w:val="99"/>
    <w:semiHidden/>
    <w:unhideWhenUsed/>
    <w:rsid w:val="0002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04/shutterstock_1457237357-e1773222658783.jpg" TargetMode="External"/><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428</Words>
  <Characters>2445</Characters>
  <Application>Microsoft Office Word</Application>
  <DocSecurity>0</DocSecurity>
  <Lines>20</Lines>
  <Paragraphs>5</Paragraphs>
  <ScaleCrop>false</ScaleCrop>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2026-03-27T01:57:00Z</dcterms:created>
  <dcterms:modified xsi:type="dcterms:W3CDTF">2026-03-27T02:06:00Z</dcterms:modified>
</cp:coreProperties>
</file>