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329D" w14:textId="178ECCB8" w:rsidR="004C7404" w:rsidRPr="004C7404" w:rsidRDefault="004C7404" w:rsidP="004C7404">
      <w:pPr>
        <w:spacing w:line="240" w:lineRule="auto"/>
        <w:jc w:val="center"/>
        <w:rPr>
          <w:rFonts w:ascii="Times New Roman" w:hAnsi="Times New Roman" w:cs="Times New Roman"/>
          <w:b/>
          <w:bCs/>
          <w:sz w:val="40"/>
          <w:szCs w:val="40"/>
        </w:rPr>
      </w:pPr>
      <w:r w:rsidRPr="004C7404">
        <w:rPr>
          <w:rFonts w:ascii="Times New Roman" w:hAnsi="Times New Roman" w:cs="Times New Roman"/>
          <w:b/>
          <w:bCs/>
          <w:sz w:val="40"/>
          <w:szCs w:val="40"/>
        </w:rPr>
        <w:t>Bạn có biết Khu vực Kiểm soát Phát thải (ECA) là gì không?</w:t>
      </w:r>
    </w:p>
    <w:p w14:paraId="4BECD270" w14:textId="1C59BFA5" w:rsidR="004C7404" w:rsidRPr="004C7404" w:rsidRDefault="004C7404" w:rsidP="004C7404">
      <w:pPr>
        <w:jc w:val="right"/>
        <w:rPr>
          <w:rStyle w:val="Hyperlink"/>
        </w:rPr>
      </w:pPr>
      <w:hyperlink r:id="rId5" w:history="1">
        <w:r w:rsidRPr="004C7404">
          <w:rPr>
            <w:rStyle w:val="Hyperlink"/>
          </w:rPr>
          <w:t>Maritime Knowledge</w:t>
        </w:r>
      </w:hyperlink>
      <w:r w:rsidRPr="004C7404">
        <w:fldChar w:fldCharType="begin"/>
      </w:r>
      <w:r w:rsidRPr="004C7404">
        <w:instrText>HYPERLINK "https://safety4sea.com/wp-content/uploads/2026/03/shutterstock_2752788445-scaled-e1773237525701.jpg"</w:instrText>
      </w:r>
      <w:r w:rsidRPr="004C7404">
        <w:fldChar w:fldCharType="separate"/>
      </w:r>
    </w:p>
    <w:p w14:paraId="5751E196" w14:textId="5327B392" w:rsidR="004C7404" w:rsidRPr="004C7404" w:rsidRDefault="004C7404" w:rsidP="004C7404">
      <w:pPr>
        <w:rPr>
          <w:rStyle w:val="Hyperlink"/>
        </w:rPr>
      </w:pPr>
      <w:r w:rsidRPr="004C7404">
        <w:rPr>
          <w:rStyle w:val="Hyperlink"/>
        </w:rPr>
        <w:drawing>
          <wp:inline distT="0" distB="0" distL="0" distR="0" wp14:anchorId="6CAC5FA9" wp14:editId="0AAABD2A">
            <wp:extent cx="5943600" cy="2974975"/>
            <wp:effectExtent l="0" t="0" r="0" b="0"/>
            <wp:docPr id="93891062" name="Picture 4" descr="Do you know what Emission Control Areas (ECAs) a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 you know what Emission Control Areas (ECAs) a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29C4878" w14:textId="1B0C8939" w:rsidR="004C7404" w:rsidRPr="004C7404" w:rsidRDefault="004C7404" w:rsidP="0084318C">
      <w:pPr>
        <w:spacing w:after="120"/>
        <w:rPr>
          <w:rFonts w:ascii="Times New Roman" w:hAnsi="Times New Roman" w:cs="Times New Roman"/>
          <w:sz w:val="26"/>
          <w:szCs w:val="26"/>
        </w:rPr>
      </w:pPr>
      <w:r w:rsidRPr="004C7404">
        <w:fldChar w:fldCharType="end"/>
      </w:r>
      <w:r w:rsidRPr="004C7404">
        <w:rPr>
          <w:rFonts w:ascii="Times New Roman" w:hAnsi="Times New Roman" w:cs="Times New Roman"/>
          <w:sz w:val="26"/>
          <w:szCs w:val="26"/>
        </w:rPr>
        <w:t xml:space="preserve">Tàu biển vận chuyển thương mại toàn cầu nhưng khí thải của chúng thải ra lưu huỳnh, nitơ và các hạt bụi mịn gây hại cho chất lượng không khí, sức khỏe con người và môi trường. May mắn thay, các Khu vực Kiểm soát Phát thải (ECAs) </w:t>
      </w:r>
      <w:r>
        <w:rPr>
          <w:rFonts w:ascii="Times New Roman" w:hAnsi="Times New Roman" w:cs="Times New Roman"/>
          <w:sz w:val="26"/>
          <w:szCs w:val="26"/>
        </w:rPr>
        <w:t xml:space="preserve">đã </w:t>
      </w:r>
      <w:r w:rsidRPr="004C7404">
        <w:rPr>
          <w:rFonts w:ascii="Times New Roman" w:hAnsi="Times New Roman" w:cs="Times New Roman"/>
          <w:sz w:val="26"/>
          <w:szCs w:val="26"/>
        </w:rPr>
        <w:t xml:space="preserve">được thiết lập </w:t>
      </w:r>
      <w:r>
        <w:rPr>
          <w:rFonts w:ascii="Times New Roman" w:hAnsi="Times New Roman" w:cs="Times New Roman"/>
          <w:sz w:val="26"/>
          <w:szCs w:val="26"/>
        </w:rPr>
        <w:t xml:space="preserve">ra </w:t>
      </w:r>
      <w:r w:rsidRPr="004C7404">
        <w:rPr>
          <w:rFonts w:ascii="Times New Roman" w:hAnsi="Times New Roman" w:cs="Times New Roman"/>
          <w:sz w:val="26"/>
          <w:szCs w:val="26"/>
        </w:rPr>
        <w:t xml:space="preserve">nhằm </w:t>
      </w:r>
      <w:r>
        <w:rPr>
          <w:rFonts w:ascii="Times New Roman" w:hAnsi="Times New Roman" w:cs="Times New Roman"/>
          <w:sz w:val="26"/>
          <w:szCs w:val="26"/>
        </w:rPr>
        <w:t>khắc phục</w:t>
      </w:r>
      <w:r w:rsidRPr="004C7404">
        <w:rPr>
          <w:rFonts w:ascii="Times New Roman" w:hAnsi="Times New Roman" w:cs="Times New Roman"/>
          <w:sz w:val="26"/>
          <w:szCs w:val="26"/>
        </w:rPr>
        <w:t xml:space="preserve"> vấn đề này.</w:t>
      </w:r>
    </w:p>
    <w:p w14:paraId="5F7AB51B" w14:textId="77777777" w:rsidR="004C7404" w:rsidRPr="004C7404" w:rsidRDefault="004C7404" w:rsidP="0084318C">
      <w:pPr>
        <w:spacing w:after="120"/>
        <w:jc w:val="both"/>
        <w:rPr>
          <w:rFonts w:ascii="Times New Roman" w:hAnsi="Times New Roman" w:cs="Times New Roman"/>
          <w:b/>
          <w:bCs/>
          <w:sz w:val="26"/>
          <w:szCs w:val="26"/>
        </w:rPr>
      </w:pPr>
      <w:r w:rsidRPr="004C7404">
        <w:rPr>
          <w:rFonts w:ascii="Segoe UI Emoji" w:hAnsi="Segoe UI Emoji" w:cs="Segoe UI Emoji"/>
          <w:b/>
          <w:bCs/>
          <w:sz w:val="26"/>
          <w:szCs w:val="26"/>
        </w:rPr>
        <w:t>🔹</w:t>
      </w:r>
      <w:r w:rsidRPr="004C7404">
        <w:rPr>
          <w:rFonts w:ascii="Times New Roman" w:hAnsi="Times New Roman" w:cs="Times New Roman"/>
          <w:b/>
          <w:bCs/>
          <w:sz w:val="26"/>
          <w:szCs w:val="26"/>
        </w:rPr>
        <w:t xml:space="preserve"> ECAs là gì và mục đích của chúng?</w:t>
      </w:r>
    </w:p>
    <w:p w14:paraId="0EC10324" w14:textId="4E98F0A9" w:rsidR="004C7404" w:rsidRPr="004C7404" w:rsidRDefault="004C7404" w:rsidP="0084318C">
      <w:pPr>
        <w:spacing w:after="0"/>
        <w:jc w:val="both"/>
        <w:rPr>
          <w:rFonts w:ascii="Times New Roman" w:hAnsi="Times New Roman" w:cs="Times New Roman"/>
          <w:sz w:val="26"/>
          <w:szCs w:val="26"/>
        </w:rPr>
      </w:pPr>
      <w:r w:rsidRPr="004C7404">
        <w:rPr>
          <w:rFonts w:ascii="Times New Roman" w:hAnsi="Times New Roman" w:cs="Times New Roman"/>
          <w:sz w:val="26"/>
          <w:szCs w:val="26"/>
        </w:rPr>
        <w:t xml:space="preserve">Hầu hết tàu biển sử dụng nhiên liệu phát thải oxit lưu huỳnh (SOx), oxit nitơ (NOx) và bụi mịn (PM). Các chất ô nhiễm này có thể lan truyền </w:t>
      </w:r>
      <w:r>
        <w:rPr>
          <w:rFonts w:ascii="Times New Roman" w:hAnsi="Times New Roman" w:cs="Times New Roman"/>
          <w:sz w:val="26"/>
          <w:szCs w:val="26"/>
        </w:rPr>
        <w:t xml:space="preserve">đi </w:t>
      </w:r>
      <w:r w:rsidRPr="004C7404">
        <w:rPr>
          <w:rFonts w:ascii="Times New Roman" w:hAnsi="Times New Roman" w:cs="Times New Roman"/>
          <w:sz w:val="26"/>
          <w:szCs w:val="26"/>
        </w:rPr>
        <w:t>xa, gây</w:t>
      </w:r>
      <w:r>
        <w:rPr>
          <w:rFonts w:ascii="Times New Roman" w:hAnsi="Times New Roman" w:cs="Times New Roman"/>
          <w:sz w:val="26"/>
          <w:szCs w:val="26"/>
        </w:rPr>
        <w:t xml:space="preserve"> ra</w:t>
      </w:r>
      <w:r w:rsidRPr="004C7404">
        <w:rPr>
          <w:rFonts w:ascii="Times New Roman" w:hAnsi="Times New Roman" w:cs="Times New Roman"/>
          <w:sz w:val="26"/>
          <w:szCs w:val="26"/>
        </w:rPr>
        <w:t xml:space="preserve"> mưa axit, ô nhiễm không khí và các bệnh như hen suyễn, tim mạch.</w:t>
      </w:r>
      <w:r>
        <w:rPr>
          <w:rFonts w:ascii="Times New Roman" w:hAnsi="Times New Roman" w:cs="Times New Roman"/>
          <w:sz w:val="26"/>
          <w:szCs w:val="26"/>
        </w:rPr>
        <w:t xml:space="preserve"> </w:t>
      </w:r>
      <w:r w:rsidRPr="004C7404">
        <w:rPr>
          <w:rFonts w:ascii="Times New Roman" w:hAnsi="Times New Roman" w:cs="Times New Roman"/>
          <w:sz w:val="26"/>
          <w:szCs w:val="26"/>
        </w:rPr>
        <w:t>Để giải quyết vấn đề này, I</w:t>
      </w:r>
      <w:r>
        <w:rPr>
          <w:rFonts w:ascii="Times New Roman" w:hAnsi="Times New Roman" w:cs="Times New Roman"/>
          <w:sz w:val="26"/>
          <w:szCs w:val="26"/>
        </w:rPr>
        <w:t xml:space="preserve">MO </w:t>
      </w:r>
      <w:r w:rsidRPr="004C7404">
        <w:rPr>
          <w:rFonts w:ascii="Times New Roman" w:hAnsi="Times New Roman" w:cs="Times New Roman"/>
          <w:sz w:val="26"/>
          <w:szCs w:val="26"/>
        </w:rPr>
        <w:t>đã thiết lập</w:t>
      </w:r>
      <w:r>
        <w:rPr>
          <w:rFonts w:ascii="Times New Roman" w:hAnsi="Times New Roman" w:cs="Times New Roman"/>
          <w:sz w:val="26"/>
          <w:szCs w:val="26"/>
        </w:rPr>
        <w:t xml:space="preserve"> ra các</w:t>
      </w:r>
      <w:r w:rsidRPr="004C7404">
        <w:rPr>
          <w:rFonts w:ascii="Times New Roman" w:hAnsi="Times New Roman" w:cs="Times New Roman"/>
          <w:sz w:val="26"/>
          <w:szCs w:val="26"/>
        </w:rPr>
        <w:t xml:space="preserve"> Khu vực Kiểm soát Phát thải (ECAs) – </w:t>
      </w:r>
      <w:r>
        <w:rPr>
          <w:rFonts w:ascii="Times New Roman" w:hAnsi="Times New Roman" w:cs="Times New Roman"/>
          <w:sz w:val="26"/>
          <w:szCs w:val="26"/>
        </w:rPr>
        <w:t>những</w:t>
      </w:r>
      <w:r w:rsidRPr="004C7404">
        <w:rPr>
          <w:rFonts w:ascii="Times New Roman" w:hAnsi="Times New Roman" w:cs="Times New Roman"/>
          <w:sz w:val="26"/>
          <w:szCs w:val="26"/>
        </w:rPr>
        <w:t xml:space="preserve"> vùng biển đặc biệt với quy định nghiêm ngặt hơn về khí thải </w:t>
      </w:r>
      <w:r>
        <w:rPr>
          <w:rFonts w:ascii="Times New Roman" w:hAnsi="Times New Roman" w:cs="Times New Roman"/>
          <w:sz w:val="26"/>
          <w:szCs w:val="26"/>
        </w:rPr>
        <w:t xml:space="preserve">từ </w:t>
      </w:r>
      <w:r w:rsidRPr="004C7404">
        <w:rPr>
          <w:rFonts w:ascii="Times New Roman" w:hAnsi="Times New Roman" w:cs="Times New Roman"/>
          <w:sz w:val="26"/>
          <w:szCs w:val="26"/>
        </w:rPr>
        <w:t>tàu.</w:t>
      </w:r>
    </w:p>
    <w:p w14:paraId="7238158F" w14:textId="1BEA3A4A" w:rsidR="004C7404" w:rsidRPr="004C7404" w:rsidRDefault="004C7404" w:rsidP="0084318C">
      <w:pPr>
        <w:spacing w:after="0"/>
        <w:jc w:val="both"/>
        <w:rPr>
          <w:rFonts w:ascii="Times New Roman" w:hAnsi="Times New Roman" w:cs="Times New Roman"/>
          <w:sz w:val="26"/>
          <w:szCs w:val="26"/>
        </w:rPr>
      </w:pPr>
      <w:r w:rsidRPr="004C7404">
        <w:rPr>
          <w:rFonts w:ascii="Times New Roman" w:hAnsi="Times New Roman" w:cs="Times New Roman"/>
          <w:sz w:val="26"/>
          <w:szCs w:val="26"/>
        </w:rPr>
        <w:t>Theo MARPOL Annex VI, ECA được định nghĩa là</w:t>
      </w:r>
      <w:r w:rsidRPr="004C7404">
        <w:rPr>
          <w:rFonts w:ascii="Times New Roman" w:hAnsi="Times New Roman" w:cs="Times New Roman"/>
          <w:i/>
          <w:iCs/>
          <w:sz w:val="26"/>
          <w:szCs w:val="26"/>
        </w:rPr>
        <w:t>:</w:t>
      </w:r>
      <w:r w:rsidRPr="004C7404">
        <w:rPr>
          <w:rFonts w:ascii="Times New Roman" w:hAnsi="Times New Roman" w:cs="Times New Roman"/>
          <w:i/>
          <w:iCs/>
          <w:sz w:val="26"/>
          <w:szCs w:val="26"/>
        </w:rPr>
        <w:t xml:space="preserve"> </w:t>
      </w:r>
      <w:r w:rsidRPr="004C7404">
        <w:rPr>
          <w:rFonts w:ascii="Times New Roman" w:hAnsi="Times New Roman" w:cs="Times New Roman"/>
          <w:i/>
          <w:iCs/>
          <w:sz w:val="26"/>
          <w:szCs w:val="26"/>
        </w:rPr>
        <w:t>“</w:t>
      </w:r>
      <w:r w:rsidRPr="004C7404">
        <w:rPr>
          <w:rFonts w:ascii="Times New Roman" w:hAnsi="Times New Roman" w:cs="Times New Roman"/>
          <w:i/>
          <w:iCs/>
          <w:sz w:val="26"/>
          <w:szCs w:val="26"/>
        </w:rPr>
        <w:t>Những</w:t>
      </w:r>
      <w:r w:rsidRPr="004C7404">
        <w:rPr>
          <w:rFonts w:ascii="Times New Roman" w:hAnsi="Times New Roman" w:cs="Times New Roman"/>
          <w:i/>
          <w:iCs/>
          <w:sz w:val="26"/>
          <w:szCs w:val="26"/>
        </w:rPr>
        <w:t xml:space="preserve"> khu vực </w:t>
      </w:r>
      <w:r w:rsidRPr="004C7404">
        <w:rPr>
          <w:rFonts w:ascii="Times New Roman" w:hAnsi="Times New Roman" w:cs="Times New Roman"/>
          <w:i/>
          <w:iCs/>
          <w:sz w:val="26"/>
          <w:szCs w:val="26"/>
        </w:rPr>
        <w:t>cần phải</w:t>
      </w:r>
      <w:r w:rsidRPr="004C7404">
        <w:rPr>
          <w:rFonts w:ascii="Times New Roman" w:hAnsi="Times New Roman" w:cs="Times New Roman"/>
          <w:i/>
          <w:iCs/>
          <w:sz w:val="26"/>
          <w:szCs w:val="26"/>
        </w:rPr>
        <w:t xml:space="preserve"> áp dụng các biện pháp bắt buộc đặc biệt để kiểm soát phát thải từ tàu nhằm ngăn ngừa, giảm thiểu và kiểm soát ô nhiễm không khí </w:t>
      </w:r>
      <w:r w:rsidRPr="004C7404">
        <w:rPr>
          <w:rFonts w:ascii="Times New Roman" w:hAnsi="Times New Roman" w:cs="Times New Roman"/>
          <w:i/>
          <w:iCs/>
          <w:sz w:val="26"/>
          <w:szCs w:val="26"/>
        </w:rPr>
        <w:t>do</w:t>
      </w:r>
      <w:r w:rsidRPr="004C7404">
        <w:rPr>
          <w:rFonts w:ascii="Times New Roman" w:hAnsi="Times New Roman" w:cs="Times New Roman"/>
          <w:i/>
          <w:iCs/>
          <w:sz w:val="26"/>
          <w:szCs w:val="26"/>
        </w:rPr>
        <w:t xml:space="preserve"> NOx, SOx và/hoặc bụi mịn, cũng như các tác động tiêu cực liên quan đến sức khỏe con người và môi trường.”</w:t>
      </w:r>
    </w:p>
    <w:p w14:paraId="2E6DE7D0" w14:textId="33476E85" w:rsidR="004C7404" w:rsidRDefault="004C7404" w:rsidP="0084318C">
      <w:pPr>
        <w:tabs>
          <w:tab w:val="num" w:pos="720"/>
        </w:tabs>
        <w:spacing w:after="0"/>
        <w:jc w:val="both"/>
        <w:rPr>
          <w:rFonts w:ascii="Times New Roman" w:hAnsi="Times New Roman" w:cs="Times New Roman"/>
          <w:sz w:val="26"/>
          <w:szCs w:val="26"/>
        </w:rPr>
      </w:pPr>
      <w:r w:rsidRPr="004C7404">
        <w:rPr>
          <w:rFonts w:ascii="Times New Roman" w:hAnsi="Times New Roman" w:cs="Times New Roman"/>
          <w:sz w:val="26"/>
          <w:szCs w:val="26"/>
        </w:rPr>
        <w:t>Trên thực tế, ECAs yêu cầu tàu</w:t>
      </w:r>
      <w:r>
        <w:rPr>
          <w:rFonts w:ascii="Times New Roman" w:hAnsi="Times New Roman" w:cs="Times New Roman"/>
          <w:sz w:val="26"/>
          <w:szCs w:val="26"/>
        </w:rPr>
        <w:t xml:space="preserve"> phải s</w:t>
      </w:r>
      <w:r w:rsidRPr="004C7404">
        <w:rPr>
          <w:rFonts w:ascii="Times New Roman" w:hAnsi="Times New Roman" w:cs="Times New Roman"/>
          <w:sz w:val="26"/>
          <w:szCs w:val="26"/>
        </w:rPr>
        <w:t>ử dụng nhiên liệu sạch hơn hoặc</w:t>
      </w:r>
      <w:r>
        <w:rPr>
          <w:rFonts w:ascii="Times New Roman" w:hAnsi="Times New Roman" w:cs="Times New Roman"/>
          <w:sz w:val="26"/>
          <w:szCs w:val="26"/>
        </w:rPr>
        <w:t xml:space="preserve"> á</w:t>
      </w:r>
      <w:r w:rsidRPr="004C7404">
        <w:rPr>
          <w:rFonts w:ascii="Times New Roman" w:hAnsi="Times New Roman" w:cs="Times New Roman"/>
          <w:sz w:val="26"/>
          <w:szCs w:val="26"/>
        </w:rPr>
        <w:t>p dụng công nghệ giảm phát thải</w:t>
      </w:r>
      <w:r>
        <w:rPr>
          <w:rFonts w:ascii="Times New Roman" w:hAnsi="Times New Roman" w:cs="Times New Roman"/>
          <w:sz w:val="26"/>
          <w:szCs w:val="26"/>
        </w:rPr>
        <w:t xml:space="preserve">. </w:t>
      </w:r>
      <w:r w:rsidRPr="004C7404">
        <w:rPr>
          <w:rFonts w:ascii="Times New Roman" w:hAnsi="Times New Roman" w:cs="Times New Roman"/>
          <w:sz w:val="26"/>
          <w:szCs w:val="26"/>
        </w:rPr>
        <w:t>Ví dụ:</w:t>
      </w:r>
      <w:r>
        <w:rPr>
          <w:rFonts w:ascii="Times New Roman" w:hAnsi="Times New Roman" w:cs="Times New Roman"/>
          <w:sz w:val="26"/>
          <w:szCs w:val="26"/>
        </w:rPr>
        <w:t xml:space="preserve"> nhiên liệu sử dụng trong</w:t>
      </w:r>
      <w:r w:rsidRPr="004C7404">
        <w:rPr>
          <w:rFonts w:ascii="Times New Roman" w:hAnsi="Times New Roman" w:cs="Times New Roman"/>
          <w:sz w:val="26"/>
          <w:szCs w:val="26"/>
        </w:rPr>
        <w:t xml:space="preserve"> ECA</w:t>
      </w:r>
      <w:r>
        <w:rPr>
          <w:rFonts w:ascii="Times New Roman" w:hAnsi="Times New Roman" w:cs="Times New Roman"/>
          <w:sz w:val="26"/>
          <w:szCs w:val="26"/>
        </w:rPr>
        <w:t xml:space="preserve"> có hàm lượng lưu huỳnh</w:t>
      </w:r>
      <w:r w:rsidRPr="004C7404">
        <w:rPr>
          <w:rFonts w:ascii="Times New Roman" w:hAnsi="Times New Roman" w:cs="Times New Roman"/>
          <w:sz w:val="26"/>
          <w:szCs w:val="26"/>
        </w:rPr>
        <w:t xml:space="preserve"> </w:t>
      </w:r>
      <w:r w:rsidRPr="004C7404">
        <w:rPr>
          <w:rFonts w:ascii="Times New Roman" w:hAnsi="Times New Roman" w:cs="Times New Roman"/>
          <w:b/>
          <w:bCs/>
          <w:sz w:val="26"/>
          <w:szCs w:val="26"/>
        </w:rPr>
        <w:t xml:space="preserve">≤ </w:t>
      </w:r>
      <w:r w:rsidRPr="004C7404">
        <w:rPr>
          <w:rFonts w:ascii="Times New Roman" w:hAnsi="Times New Roman" w:cs="Times New Roman"/>
          <w:sz w:val="26"/>
          <w:szCs w:val="26"/>
        </w:rPr>
        <w:t xml:space="preserve">0,10% </w:t>
      </w:r>
      <w:r>
        <w:rPr>
          <w:rFonts w:ascii="Times New Roman" w:hAnsi="Times New Roman" w:cs="Times New Roman"/>
          <w:sz w:val="26"/>
          <w:szCs w:val="26"/>
        </w:rPr>
        <w:t xml:space="preserve">trong khi trên toàn cầu quy định này </w:t>
      </w:r>
      <w:r w:rsidRPr="004C7404">
        <w:rPr>
          <w:rFonts w:ascii="Times New Roman" w:hAnsi="Times New Roman" w:cs="Times New Roman"/>
          <w:sz w:val="26"/>
          <w:szCs w:val="26"/>
        </w:rPr>
        <w:t>(từ 2020)</w:t>
      </w:r>
      <w:r>
        <w:rPr>
          <w:rFonts w:ascii="Times New Roman" w:hAnsi="Times New Roman" w:cs="Times New Roman"/>
          <w:sz w:val="26"/>
          <w:szCs w:val="26"/>
        </w:rPr>
        <w:t xml:space="preserve"> là</w:t>
      </w:r>
      <w:r w:rsidRPr="004C7404">
        <w:rPr>
          <w:rFonts w:ascii="Times New Roman" w:hAnsi="Times New Roman" w:cs="Times New Roman"/>
          <w:b/>
          <w:bCs/>
          <w:sz w:val="26"/>
          <w:szCs w:val="26"/>
        </w:rPr>
        <w:t xml:space="preserve">: </w:t>
      </w:r>
      <w:r w:rsidRPr="004C7404">
        <w:rPr>
          <w:rFonts w:ascii="Times New Roman" w:hAnsi="Times New Roman" w:cs="Times New Roman"/>
          <w:sz w:val="26"/>
          <w:szCs w:val="26"/>
        </w:rPr>
        <w:t>≤ 0,50%</w:t>
      </w:r>
      <w:r>
        <w:rPr>
          <w:rFonts w:ascii="Times New Roman" w:hAnsi="Times New Roman" w:cs="Times New Roman"/>
          <w:sz w:val="26"/>
          <w:szCs w:val="26"/>
        </w:rPr>
        <w:t xml:space="preserve">. </w:t>
      </w:r>
      <w:r w:rsidRPr="004C7404">
        <w:rPr>
          <w:rFonts w:ascii="Times New Roman" w:hAnsi="Times New Roman" w:cs="Times New Roman"/>
          <w:sz w:val="26"/>
          <w:szCs w:val="26"/>
        </w:rPr>
        <w:t>Ban đầu, các khu vực này chỉ kiểm soát lưu huỳnh (gọi là SECA), nhưng sau sửa đổi năm 2008, đã mở rộng thành ECA, bao gồm cả SOx, NOx và bụi mịn.</w:t>
      </w:r>
    </w:p>
    <w:p w14:paraId="750C6E1A" w14:textId="77777777" w:rsidR="0084318C" w:rsidRPr="004C7404" w:rsidRDefault="0084318C" w:rsidP="0084318C">
      <w:pPr>
        <w:tabs>
          <w:tab w:val="num" w:pos="720"/>
        </w:tabs>
        <w:spacing w:after="0"/>
        <w:jc w:val="both"/>
        <w:rPr>
          <w:rFonts w:ascii="Times New Roman" w:hAnsi="Times New Roman" w:cs="Times New Roman"/>
          <w:sz w:val="26"/>
          <w:szCs w:val="26"/>
        </w:rPr>
      </w:pPr>
    </w:p>
    <w:p w14:paraId="70ED30C6" w14:textId="76823187" w:rsidR="004C7404" w:rsidRPr="004C7404" w:rsidRDefault="004C7404" w:rsidP="0084318C">
      <w:pPr>
        <w:spacing w:after="120"/>
        <w:jc w:val="both"/>
        <w:rPr>
          <w:rFonts w:ascii="Times New Roman" w:hAnsi="Times New Roman" w:cs="Times New Roman"/>
          <w:b/>
          <w:bCs/>
          <w:sz w:val="26"/>
          <w:szCs w:val="26"/>
        </w:rPr>
      </w:pPr>
      <w:r w:rsidRPr="004C7404">
        <w:rPr>
          <w:rFonts w:ascii="Segoe UI Emoji" w:hAnsi="Segoe UI Emoji" w:cs="Segoe UI Emoji"/>
          <w:b/>
          <w:bCs/>
          <w:sz w:val="26"/>
          <w:szCs w:val="26"/>
        </w:rPr>
        <w:lastRenderedPageBreak/>
        <w:t>🔹</w:t>
      </w:r>
      <w:r w:rsidRPr="004C7404">
        <w:rPr>
          <w:rFonts w:ascii="Times New Roman" w:hAnsi="Times New Roman" w:cs="Times New Roman"/>
          <w:b/>
          <w:bCs/>
          <w:sz w:val="26"/>
          <w:szCs w:val="26"/>
        </w:rPr>
        <w:t xml:space="preserve"> Nguồn gốc và </w:t>
      </w:r>
      <w:r>
        <w:rPr>
          <w:rFonts w:ascii="Times New Roman" w:hAnsi="Times New Roman" w:cs="Times New Roman"/>
          <w:b/>
          <w:bCs/>
          <w:sz w:val="26"/>
          <w:szCs w:val="26"/>
        </w:rPr>
        <w:t>cơ sở</w:t>
      </w:r>
      <w:r w:rsidRPr="004C7404">
        <w:rPr>
          <w:rFonts w:ascii="Times New Roman" w:hAnsi="Times New Roman" w:cs="Times New Roman"/>
          <w:b/>
          <w:bCs/>
          <w:sz w:val="26"/>
          <w:szCs w:val="26"/>
        </w:rPr>
        <w:t xml:space="preserve"> pháp lý</w:t>
      </w:r>
    </w:p>
    <w:p w14:paraId="43BD30B2" w14:textId="0AB0BECE" w:rsidR="004C7404" w:rsidRPr="004C7404" w:rsidRDefault="004C7404" w:rsidP="0084318C">
      <w:pPr>
        <w:tabs>
          <w:tab w:val="num" w:pos="720"/>
          <w:tab w:val="num" w:pos="1440"/>
        </w:tabs>
        <w:spacing w:after="120"/>
        <w:jc w:val="both"/>
        <w:rPr>
          <w:rFonts w:ascii="Times New Roman" w:hAnsi="Times New Roman" w:cs="Times New Roman"/>
          <w:sz w:val="26"/>
          <w:szCs w:val="26"/>
        </w:rPr>
      </w:pPr>
      <w:r w:rsidRPr="004C7404">
        <w:rPr>
          <w:rFonts w:ascii="Times New Roman" w:hAnsi="Times New Roman" w:cs="Times New Roman"/>
          <w:sz w:val="26"/>
          <w:szCs w:val="26"/>
        </w:rPr>
        <w:t xml:space="preserve">Khái niệm ECA xuất phát từ </w:t>
      </w:r>
      <w:r>
        <w:rPr>
          <w:rFonts w:ascii="Times New Roman" w:hAnsi="Times New Roman" w:cs="Times New Roman"/>
          <w:sz w:val="26"/>
          <w:szCs w:val="26"/>
        </w:rPr>
        <w:t>Phụ lục</w:t>
      </w:r>
      <w:r w:rsidRPr="004C7404">
        <w:rPr>
          <w:rFonts w:ascii="Times New Roman" w:hAnsi="Times New Roman" w:cs="Times New Roman"/>
          <w:sz w:val="26"/>
          <w:szCs w:val="26"/>
        </w:rPr>
        <w:t xml:space="preserve"> VI </w:t>
      </w:r>
      <w:r>
        <w:rPr>
          <w:rFonts w:ascii="Times New Roman" w:hAnsi="Times New Roman" w:cs="Times New Roman"/>
          <w:sz w:val="26"/>
          <w:szCs w:val="26"/>
        </w:rPr>
        <w:t xml:space="preserve">của </w:t>
      </w:r>
      <w:r w:rsidRPr="004C7404">
        <w:rPr>
          <w:rFonts w:ascii="Times New Roman" w:hAnsi="Times New Roman" w:cs="Times New Roman"/>
          <w:sz w:val="26"/>
          <w:szCs w:val="26"/>
        </w:rPr>
        <w:t>MARPOL (ban hành năm 1997), nhằm giảm khí thải t</w:t>
      </w:r>
      <w:r w:rsidR="0084318C">
        <w:rPr>
          <w:rFonts w:ascii="Times New Roman" w:hAnsi="Times New Roman" w:cs="Times New Roman"/>
          <w:sz w:val="26"/>
          <w:szCs w:val="26"/>
        </w:rPr>
        <w:t>ừ t</w:t>
      </w:r>
      <w:r w:rsidRPr="004C7404">
        <w:rPr>
          <w:rFonts w:ascii="Times New Roman" w:hAnsi="Times New Roman" w:cs="Times New Roman"/>
          <w:sz w:val="26"/>
          <w:szCs w:val="26"/>
        </w:rPr>
        <w:t xml:space="preserve">àu và đặt </w:t>
      </w:r>
      <w:r w:rsidR="0084318C">
        <w:rPr>
          <w:rFonts w:ascii="Times New Roman" w:hAnsi="Times New Roman" w:cs="Times New Roman"/>
          <w:sz w:val="26"/>
          <w:szCs w:val="26"/>
        </w:rPr>
        <w:t xml:space="preserve">ra </w:t>
      </w:r>
      <w:r w:rsidRPr="004C7404">
        <w:rPr>
          <w:rFonts w:ascii="Times New Roman" w:hAnsi="Times New Roman" w:cs="Times New Roman"/>
          <w:sz w:val="26"/>
          <w:szCs w:val="26"/>
        </w:rPr>
        <w:t xml:space="preserve">giới hạn </w:t>
      </w:r>
      <w:r w:rsidR="0084318C">
        <w:rPr>
          <w:rFonts w:ascii="Times New Roman" w:hAnsi="Times New Roman" w:cs="Times New Roman"/>
          <w:sz w:val="26"/>
          <w:szCs w:val="26"/>
        </w:rPr>
        <w:t>lưu huỳnh trên</w:t>
      </w:r>
      <w:r w:rsidRPr="004C7404">
        <w:rPr>
          <w:rFonts w:ascii="Times New Roman" w:hAnsi="Times New Roman" w:cs="Times New Roman"/>
          <w:sz w:val="26"/>
          <w:szCs w:val="26"/>
        </w:rPr>
        <w:t xml:space="preserve"> toàn cầu.</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 xml:space="preserve">Ban đầu: giới hạn </w:t>
      </w:r>
      <w:r w:rsidR="0084318C">
        <w:rPr>
          <w:rFonts w:ascii="Times New Roman" w:hAnsi="Times New Roman" w:cs="Times New Roman"/>
          <w:sz w:val="26"/>
          <w:szCs w:val="26"/>
        </w:rPr>
        <w:t>lưu huỳnh</w:t>
      </w:r>
      <w:r w:rsidRPr="004C7404">
        <w:rPr>
          <w:rFonts w:ascii="Times New Roman" w:hAnsi="Times New Roman" w:cs="Times New Roman"/>
          <w:sz w:val="26"/>
          <w:szCs w:val="26"/>
        </w:rPr>
        <w:t xml:space="preserve"> trong</w:t>
      </w:r>
      <w:r w:rsidR="0084318C">
        <w:rPr>
          <w:rFonts w:ascii="Times New Roman" w:hAnsi="Times New Roman" w:cs="Times New Roman"/>
          <w:sz w:val="26"/>
          <w:szCs w:val="26"/>
        </w:rPr>
        <w:t xml:space="preserve"> nhiên liệu dùng trong </w:t>
      </w:r>
      <w:r w:rsidRPr="004C7404">
        <w:rPr>
          <w:rFonts w:ascii="Times New Roman" w:hAnsi="Times New Roman" w:cs="Times New Roman"/>
          <w:sz w:val="26"/>
          <w:szCs w:val="26"/>
        </w:rPr>
        <w:t xml:space="preserve">ECA là </w:t>
      </w:r>
      <w:r w:rsidRPr="0084318C">
        <w:rPr>
          <w:rFonts w:ascii="Times New Roman" w:hAnsi="Times New Roman" w:cs="Times New Roman"/>
          <w:sz w:val="26"/>
          <w:szCs w:val="26"/>
        </w:rPr>
        <w:t>1,5%</w:t>
      </w:r>
      <w:r w:rsidR="0084318C">
        <w:rPr>
          <w:rFonts w:ascii="Times New Roman" w:hAnsi="Times New Roman" w:cs="Times New Roman"/>
          <w:sz w:val="26"/>
          <w:szCs w:val="26"/>
        </w:rPr>
        <w:t>, s</w:t>
      </w:r>
      <w:r w:rsidRPr="004C7404">
        <w:rPr>
          <w:rFonts w:ascii="Times New Roman" w:hAnsi="Times New Roman" w:cs="Times New Roman"/>
          <w:sz w:val="26"/>
          <w:szCs w:val="26"/>
        </w:rPr>
        <w:t>au đó siết chặt</w:t>
      </w:r>
      <w:r w:rsidR="0084318C">
        <w:rPr>
          <w:rFonts w:ascii="Times New Roman" w:hAnsi="Times New Roman" w:cs="Times New Roman"/>
          <w:sz w:val="26"/>
          <w:szCs w:val="26"/>
        </w:rPr>
        <w:t xml:space="preserve"> lại</w:t>
      </w:r>
      <w:r w:rsidRPr="004C7404">
        <w:rPr>
          <w:rFonts w:ascii="Times New Roman" w:hAnsi="Times New Roman" w:cs="Times New Roman"/>
          <w:sz w:val="26"/>
          <w:szCs w:val="26"/>
        </w:rPr>
        <w:t>:</w:t>
      </w:r>
      <w:r w:rsidR="0084318C">
        <w:rPr>
          <w:rFonts w:ascii="Times New Roman" w:hAnsi="Times New Roman" w:cs="Times New Roman"/>
          <w:sz w:val="26"/>
          <w:szCs w:val="26"/>
        </w:rPr>
        <w:t xml:space="preserve"> năm </w:t>
      </w:r>
      <w:r w:rsidRPr="0084318C">
        <w:rPr>
          <w:rFonts w:ascii="Times New Roman" w:hAnsi="Times New Roman" w:cs="Times New Roman"/>
          <w:sz w:val="26"/>
          <w:szCs w:val="26"/>
        </w:rPr>
        <w:t>2015</w:t>
      </w:r>
      <w:r w:rsidRPr="004C7404">
        <w:rPr>
          <w:rFonts w:ascii="Times New Roman" w:hAnsi="Times New Roman" w:cs="Times New Roman"/>
          <w:sz w:val="26"/>
          <w:szCs w:val="26"/>
        </w:rPr>
        <w:t>: ECA → 0,10%</w:t>
      </w:r>
      <w:r w:rsidR="0084318C">
        <w:rPr>
          <w:rFonts w:ascii="Times New Roman" w:hAnsi="Times New Roman" w:cs="Times New Roman"/>
          <w:sz w:val="26"/>
          <w:szCs w:val="26"/>
        </w:rPr>
        <w:t xml:space="preserve">, đến năm </w:t>
      </w:r>
      <w:r w:rsidRPr="0084318C">
        <w:rPr>
          <w:rFonts w:ascii="Times New Roman" w:hAnsi="Times New Roman" w:cs="Times New Roman"/>
          <w:sz w:val="26"/>
          <w:szCs w:val="26"/>
        </w:rPr>
        <w:t>2020</w:t>
      </w:r>
      <w:r w:rsidRPr="004C7404">
        <w:rPr>
          <w:rFonts w:ascii="Times New Roman" w:hAnsi="Times New Roman" w:cs="Times New Roman"/>
          <w:sz w:val="26"/>
          <w:szCs w:val="26"/>
        </w:rPr>
        <w:t>: toàn cầu → 0,50%</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 xml:space="preserve">Áp dụng thêm tiêu chuẩn động cơ </w:t>
      </w:r>
      <w:r w:rsidRPr="0084318C">
        <w:rPr>
          <w:rFonts w:ascii="Times New Roman" w:hAnsi="Times New Roman" w:cs="Times New Roman"/>
          <w:sz w:val="26"/>
          <w:szCs w:val="26"/>
        </w:rPr>
        <w:t>Tier III</w:t>
      </w:r>
      <w:r w:rsidRPr="004C7404">
        <w:rPr>
          <w:rFonts w:ascii="Times New Roman" w:hAnsi="Times New Roman" w:cs="Times New Roman"/>
          <w:sz w:val="26"/>
          <w:szCs w:val="26"/>
        </w:rPr>
        <w:t xml:space="preserve"> để kiểm soát</w:t>
      </w:r>
      <w:r w:rsidR="0084318C">
        <w:rPr>
          <w:rFonts w:ascii="Times New Roman" w:hAnsi="Times New Roman" w:cs="Times New Roman"/>
          <w:sz w:val="26"/>
          <w:szCs w:val="26"/>
        </w:rPr>
        <w:t xml:space="preserve"> khí thải</w:t>
      </w:r>
      <w:r w:rsidRPr="004C7404">
        <w:rPr>
          <w:rFonts w:ascii="Times New Roman" w:hAnsi="Times New Roman" w:cs="Times New Roman"/>
          <w:sz w:val="26"/>
          <w:szCs w:val="26"/>
        </w:rPr>
        <w:t xml:space="preserve"> NOx</w:t>
      </w:r>
      <w:r w:rsidR="0084318C">
        <w:rPr>
          <w:rFonts w:ascii="Times New Roman" w:hAnsi="Times New Roman" w:cs="Times New Roman"/>
          <w:sz w:val="26"/>
          <w:szCs w:val="26"/>
        </w:rPr>
        <w:t>.</w:t>
      </w:r>
    </w:p>
    <w:p w14:paraId="017D2E7F" w14:textId="77777777" w:rsidR="004C7404" w:rsidRPr="004C7404" w:rsidRDefault="004C7404" w:rsidP="0084318C">
      <w:pPr>
        <w:spacing w:after="120"/>
        <w:jc w:val="both"/>
        <w:rPr>
          <w:rFonts w:ascii="Times New Roman" w:hAnsi="Times New Roman" w:cs="Times New Roman"/>
          <w:b/>
          <w:bCs/>
          <w:sz w:val="26"/>
          <w:szCs w:val="26"/>
        </w:rPr>
      </w:pPr>
      <w:r w:rsidRPr="004C7404">
        <w:rPr>
          <w:rFonts w:ascii="Segoe UI Emoji" w:hAnsi="Segoe UI Emoji" w:cs="Segoe UI Emoji"/>
          <w:b/>
          <w:bCs/>
          <w:sz w:val="26"/>
          <w:szCs w:val="26"/>
        </w:rPr>
        <w:t>🔹</w:t>
      </w:r>
      <w:r w:rsidRPr="004C7404">
        <w:rPr>
          <w:rFonts w:ascii="Times New Roman" w:hAnsi="Times New Roman" w:cs="Times New Roman"/>
          <w:b/>
          <w:bCs/>
          <w:sz w:val="26"/>
          <w:szCs w:val="26"/>
        </w:rPr>
        <w:t xml:space="preserve"> Các ECA hiện có và thời điểm áp dụng</w:t>
      </w:r>
    </w:p>
    <w:p w14:paraId="3A6D7B94" w14:textId="77777777" w:rsidR="004C7404" w:rsidRPr="004C7404" w:rsidRDefault="004C7404" w:rsidP="0084318C">
      <w:pPr>
        <w:numPr>
          <w:ilvl w:val="0"/>
          <w:numId w:val="5"/>
        </w:numPr>
        <w:spacing w:after="120"/>
        <w:jc w:val="both"/>
        <w:rPr>
          <w:rFonts w:ascii="Times New Roman" w:hAnsi="Times New Roman" w:cs="Times New Roman"/>
          <w:sz w:val="26"/>
          <w:szCs w:val="26"/>
        </w:rPr>
      </w:pPr>
      <w:r w:rsidRPr="004C7404">
        <w:rPr>
          <w:rFonts w:ascii="Times New Roman" w:hAnsi="Times New Roman" w:cs="Times New Roman"/>
          <w:b/>
          <w:bCs/>
          <w:sz w:val="26"/>
          <w:szCs w:val="26"/>
        </w:rPr>
        <w:t>Biển Baltic &amp; Biển Bắc</w:t>
      </w:r>
      <w:r w:rsidRPr="004C7404">
        <w:rPr>
          <w:rFonts w:ascii="Times New Roman" w:hAnsi="Times New Roman" w:cs="Times New Roman"/>
          <w:sz w:val="26"/>
          <w:szCs w:val="26"/>
        </w:rPr>
        <w:t>: ECA đầu tiên (SOx từ 2006–2007, NOx từ 2021)</w:t>
      </w:r>
    </w:p>
    <w:p w14:paraId="33D792D9" w14:textId="7621E252" w:rsidR="004C7404" w:rsidRPr="0084318C" w:rsidRDefault="004C7404" w:rsidP="0084318C">
      <w:pPr>
        <w:numPr>
          <w:ilvl w:val="0"/>
          <w:numId w:val="5"/>
        </w:numPr>
        <w:spacing w:after="120"/>
        <w:jc w:val="both"/>
        <w:rPr>
          <w:rFonts w:ascii="Times New Roman" w:hAnsi="Times New Roman" w:cs="Times New Roman"/>
          <w:sz w:val="26"/>
          <w:szCs w:val="26"/>
        </w:rPr>
      </w:pPr>
      <w:r w:rsidRPr="0084318C">
        <w:rPr>
          <w:rFonts w:ascii="Times New Roman" w:hAnsi="Times New Roman" w:cs="Times New Roman"/>
          <w:b/>
          <w:bCs/>
          <w:sz w:val="26"/>
          <w:szCs w:val="26"/>
        </w:rPr>
        <w:t>Bắc Mỹ</w:t>
      </w:r>
      <w:r w:rsidRPr="0084318C">
        <w:rPr>
          <w:rFonts w:ascii="Times New Roman" w:hAnsi="Times New Roman" w:cs="Times New Roman"/>
          <w:sz w:val="26"/>
          <w:szCs w:val="26"/>
        </w:rPr>
        <w:t>:</w:t>
      </w:r>
      <w:r w:rsidR="0084318C" w:rsidRPr="0084318C">
        <w:rPr>
          <w:rFonts w:ascii="Times New Roman" w:hAnsi="Times New Roman" w:cs="Times New Roman"/>
          <w:sz w:val="26"/>
          <w:szCs w:val="26"/>
        </w:rPr>
        <w:t xml:space="preserve"> </w:t>
      </w:r>
      <w:r w:rsidRPr="0084318C">
        <w:rPr>
          <w:rFonts w:ascii="Times New Roman" w:hAnsi="Times New Roman" w:cs="Times New Roman"/>
          <w:sz w:val="26"/>
          <w:szCs w:val="26"/>
        </w:rPr>
        <w:t>SOx &amp; PM: từ 2012</w:t>
      </w:r>
      <w:r w:rsidR="0084318C" w:rsidRPr="0084318C">
        <w:rPr>
          <w:rFonts w:ascii="Times New Roman" w:hAnsi="Times New Roman" w:cs="Times New Roman"/>
          <w:sz w:val="26"/>
          <w:szCs w:val="26"/>
        </w:rPr>
        <w:t xml:space="preserve">, </w:t>
      </w:r>
      <w:r w:rsidRPr="0084318C">
        <w:rPr>
          <w:rFonts w:ascii="Times New Roman" w:hAnsi="Times New Roman" w:cs="Times New Roman"/>
          <w:sz w:val="26"/>
          <w:szCs w:val="26"/>
        </w:rPr>
        <w:t>NOx: từ 2016</w:t>
      </w:r>
    </w:p>
    <w:p w14:paraId="574C3C93" w14:textId="2D57CD88" w:rsidR="004C7404" w:rsidRPr="0084318C" w:rsidRDefault="004C7404" w:rsidP="0084318C">
      <w:pPr>
        <w:numPr>
          <w:ilvl w:val="0"/>
          <w:numId w:val="5"/>
        </w:numPr>
        <w:spacing w:after="120"/>
        <w:jc w:val="both"/>
        <w:rPr>
          <w:rFonts w:ascii="Times New Roman" w:hAnsi="Times New Roman" w:cs="Times New Roman"/>
          <w:sz w:val="26"/>
          <w:szCs w:val="26"/>
        </w:rPr>
      </w:pPr>
      <w:r w:rsidRPr="0084318C">
        <w:rPr>
          <w:rFonts w:ascii="Times New Roman" w:hAnsi="Times New Roman" w:cs="Times New Roman"/>
          <w:b/>
          <w:bCs/>
          <w:sz w:val="26"/>
          <w:szCs w:val="26"/>
        </w:rPr>
        <w:t>Caribbean (Mỹ)</w:t>
      </w:r>
      <w:r w:rsidRPr="0084318C">
        <w:rPr>
          <w:rFonts w:ascii="Times New Roman" w:hAnsi="Times New Roman" w:cs="Times New Roman"/>
          <w:sz w:val="26"/>
          <w:szCs w:val="26"/>
        </w:rPr>
        <w:t>:</w:t>
      </w:r>
      <w:r w:rsidR="0084318C" w:rsidRPr="0084318C">
        <w:rPr>
          <w:rFonts w:ascii="Times New Roman" w:hAnsi="Times New Roman" w:cs="Times New Roman"/>
          <w:sz w:val="26"/>
          <w:szCs w:val="26"/>
        </w:rPr>
        <w:t xml:space="preserve"> </w:t>
      </w:r>
      <w:r w:rsidRPr="0084318C">
        <w:rPr>
          <w:rFonts w:ascii="Times New Roman" w:hAnsi="Times New Roman" w:cs="Times New Roman"/>
          <w:sz w:val="26"/>
          <w:szCs w:val="26"/>
        </w:rPr>
        <w:t>SOx: 2014</w:t>
      </w:r>
      <w:r w:rsidR="0084318C" w:rsidRPr="0084318C">
        <w:rPr>
          <w:rFonts w:ascii="Times New Roman" w:hAnsi="Times New Roman" w:cs="Times New Roman"/>
          <w:sz w:val="26"/>
          <w:szCs w:val="26"/>
        </w:rPr>
        <w:t xml:space="preserve">, </w:t>
      </w:r>
      <w:r w:rsidRPr="0084318C">
        <w:rPr>
          <w:rFonts w:ascii="Times New Roman" w:hAnsi="Times New Roman" w:cs="Times New Roman"/>
          <w:sz w:val="26"/>
          <w:szCs w:val="26"/>
        </w:rPr>
        <w:t>NOx: 2016</w:t>
      </w:r>
    </w:p>
    <w:p w14:paraId="295904B1" w14:textId="0F1F44C5" w:rsidR="004C7404" w:rsidRPr="0084318C" w:rsidRDefault="004C7404" w:rsidP="0084318C">
      <w:pPr>
        <w:numPr>
          <w:ilvl w:val="0"/>
          <w:numId w:val="5"/>
        </w:numPr>
        <w:spacing w:after="120"/>
        <w:jc w:val="both"/>
        <w:rPr>
          <w:rFonts w:ascii="Times New Roman" w:hAnsi="Times New Roman" w:cs="Times New Roman"/>
          <w:sz w:val="26"/>
          <w:szCs w:val="26"/>
        </w:rPr>
      </w:pPr>
      <w:r w:rsidRPr="0084318C">
        <w:rPr>
          <w:rFonts w:ascii="Times New Roman" w:hAnsi="Times New Roman" w:cs="Times New Roman"/>
          <w:b/>
          <w:bCs/>
          <w:sz w:val="26"/>
          <w:szCs w:val="26"/>
        </w:rPr>
        <w:t>Địa Trung Hải</w:t>
      </w:r>
      <w:r w:rsidRPr="0084318C">
        <w:rPr>
          <w:rFonts w:ascii="Times New Roman" w:hAnsi="Times New Roman" w:cs="Times New Roman"/>
          <w:sz w:val="26"/>
          <w:szCs w:val="26"/>
        </w:rPr>
        <w:t>:</w:t>
      </w:r>
      <w:r w:rsidR="0084318C" w:rsidRPr="0084318C">
        <w:rPr>
          <w:rFonts w:ascii="Times New Roman" w:hAnsi="Times New Roman" w:cs="Times New Roman"/>
          <w:sz w:val="26"/>
          <w:szCs w:val="26"/>
        </w:rPr>
        <w:t xml:space="preserve"> </w:t>
      </w:r>
      <w:r w:rsidRPr="0084318C">
        <w:rPr>
          <w:rFonts w:ascii="Times New Roman" w:hAnsi="Times New Roman" w:cs="Times New Roman"/>
          <w:sz w:val="26"/>
          <w:szCs w:val="26"/>
        </w:rPr>
        <w:t>Trở thành SECA, áp dụng từ 05/2025</w:t>
      </w:r>
      <w:r w:rsidR="0084318C" w:rsidRPr="0084318C">
        <w:rPr>
          <w:rFonts w:ascii="Times New Roman" w:hAnsi="Times New Roman" w:cs="Times New Roman"/>
          <w:sz w:val="26"/>
          <w:szCs w:val="26"/>
        </w:rPr>
        <w:t xml:space="preserve">, </w:t>
      </w:r>
      <w:r w:rsidRPr="0084318C">
        <w:rPr>
          <w:rFonts w:ascii="Times New Roman" w:hAnsi="Times New Roman" w:cs="Times New Roman"/>
          <w:sz w:val="26"/>
          <w:szCs w:val="26"/>
        </w:rPr>
        <w:t>Đang xem xét mở rộng thành ECA</w:t>
      </w:r>
      <w:r w:rsidR="0084318C">
        <w:rPr>
          <w:rFonts w:ascii="Times New Roman" w:hAnsi="Times New Roman" w:cs="Times New Roman"/>
          <w:sz w:val="26"/>
          <w:szCs w:val="26"/>
        </w:rPr>
        <w:t>.</w:t>
      </w:r>
    </w:p>
    <w:p w14:paraId="7AE5A158" w14:textId="2EC99638" w:rsidR="004C7404" w:rsidRDefault="004C7404" w:rsidP="0084318C">
      <w:pPr>
        <w:tabs>
          <w:tab w:val="num" w:pos="720"/>
        </w:tabs>
        <w:spacing w:after="120"/>
        <w:jc w:val="both"/>
        <w:rPr>
          <w:rFonts w:ascii="Times New Roman" w:hAnsi="Times New Roman" w:cs="Times New Roman"/>
          <w:sz w:val="26"/>
          <w:szCs w:val="26"/>
        </w:rPr>
      </w:pPr>
      <w:r w:rsidRPr="004C7404">
        <w:rPr>
          <w:rFonts w:ascii="Times New Roman" w:hAnsi="Times New Roman" w:cs="Times New Roman"/>
          <w:sz w:val="26"/>
          <w:szCs w:val="26"/>
        </w:rPr>
        <w:t>Ngoài ra còn có ECA nội địa, ví dụ:</w:t>
      </w:r>
      <w:r w:rsidR="0084318C">
        <w:rPr>
          <w:rFonts w:ascii="Times New Roman" w:hAnsi="Times New Roman" w:cs="Times New Roman"/>
          <w:sz w:val="26"/>
          <w:szCs w:val="26"/>
        </w:rPr>
        <w:t xml:space="preserve"> Trung Quốc</w:t>
      </w:r>
      <w:r w:rsidRPr="004C7404">
        <w:rPr>
          <w:rFonts w:ascii="Times New Roman" w:hAnsi="Times New Roman" w:cs="Times New Roman"/>
          <w:sz w:val="26"/>
          <w:szCs w:val="26"/>
        </w:rPr>
        <w:t xml:space="preserve"> áp dụng ECA </w:t>
      </w:r>
      <w:r w:rsidR="0084318C">
        <w:rPr>
          <w:rFonts w:ascii="Times New Roman" w:hAnsi="Times New Roman" w:cs="Times New Roman"/>
          <w:sz w:val="26"/>
          <w:szCs w:val="26"/>
        </w:rPr>
        <w:t xml:space="preserve">trên </w:t>
      </w:r>
      <w:r w:rsidRPr="004C7404">
        <w:rPr>
          <w:rFonts w:ascii="Times New Roman" w:hAnsi="Times New Roman" w:cs="Times New Roman"/>
          <w:sz w:val="26"/>
          <w:szCs w:val="26"/>
        </w:rPr>
        <w:t>toàn bộ bờ biển và sông nội địa từ 2019</w:t>
      </w:r>
      <w:r w:rsidR="0084318C">
        <w:rPr>
          <w:rFonts w:ascii="Times New Roman" w:hAnsi="Times New Roman" w:cs="Times New Roman"/>
          <w:sz w:val="26"/>
          <w:szCs w:val="26"/>
        </w:rPr>
        <w:t>.</w:t>
      </w:r>
    </w:p>
    <w:p w14:paraId="2B273405" w14:textId="7915BF70" w:rsidR="0084318C" w:rsidRPr="004C7404" w:rsidRDefault="0084318C" w:rsidP="0084318C">
      <w:pPr>
        <w:tabs>
          <w:tab w:val="num" w:pos="720"/>
        </w:tabs>
        <w:jc w:val="both"/>
        <w:rPr>
          <w:rFonts w:ascii="Times New Roman" w:hAnsi="Times New Roman" w:cs="Times New Roman"/>
          <w:sz w:val="26"/>
          <w:szCs w:val="26"/>
        </w:rPr>
      </w:pPr>
      <w:r w:rsidRPr="004C7404">
        <w:drawing>
          <wp:inline distT="0" distB="0" distL="0" distR="0" wp14:anchorId="525E2F43" wp14:editId="5B428F76">
            <wp:extent cx="6299199" cy="3543300"/>
            <wp:effectExtent l="0" t="0" r="6985" b="0"/>
            <wp:docPr id="2131142982" name="Picture 3" descr="AB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B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8644" cy="3548613"/>
                    </a:xfrm>
                    <a:prstGeom prst="rect">
                      <a:avLst/>
                    </a:prstGeom>
                    <a:noFill/>
                    <a:ln>
                      <a:noFill/>
                    </a:ln>
                  </pic:spPr>
                </pic:pic>
              </a:graphicData>
            </a:graphic>
          </wp:inline>
        </w:drawing>
      </w:r>
    </w:p>
    <w:p w14:paraId="78CE861C" w14:textId="77777777" w:rsidR="004C7404" w:rsidRPr="004C7404" w:rsidRDefault="004C7404" w:rsidP="0084318C">
      <w:pPr>
        <w:spacing w:before="120" w:after="120"/>
        <w:jc w:val="both"/>
        <w:rPr>
          <w:rFonts w:ascii="Times New Roman" w:hAnsi="Times New Roman" w:cs="Times New Roman"/>
          <w:b/>
          <w:bCs/>
          <w:sz w:val="26"/>
          <w:szCs w:val="26"/>
        </w:rPr>
      </w:pPr>
      <w:r w:rsidRPr="004C7404">
        <w:rPr>
          <w:rFonts w:ascii="Segoe UI Emoji" w:hAnsi="Segoe UI Emoji" w:cs="Segoe UI Emoji"/>
          <w:b/>
          <w:bCs/>
          <w:sz w:val="26"/>
          <w:szCs w:val="26"/>
        </w:rPr>
        <w:t>🔹</w:t>
      </w:r>
      <w:r w:rsidRPr="004C7404">
        <w:rPr>
          <w:rFonts w:ascii="Times New Roman" w:hAnsi="Times New Roman" w:cs="Times New Roman"/>
          <w:b/>
          <w:bCs/>
          <w:sz w:val="26"/>
          <w:szCs w:val="26"/>
        </w:rPr>
        <w:t xml:space="preserve"> Các ECA mới và kế hoạch sắp tới</w:t>
      </w:r>
    </w:p>
    <w:p w14:paraId="51821808" w14:textId="11D186D3" w:rsidR="004C7404" w:rsidRPr="0084318C" w:rsidRDefault="004C7404" w:rsidP="0084318C">
      <w:pPr>
        <w:tabs>
          <w:tab w:val="num" w:pos="720"/>
        </w:tabs>
        <w:spacing w:before="120" w:after="120"/>
        <w:jc w:val="both"/>
        <w:rPr>
          <w:rFonts w:ascii="Times New Roman" w:hAnsi="Times New Roman" w:cs="Times New Roman"/>
          <w:sz w:val="26"/>
          <w:szCs w:val="26"/>
        </w:rPr>
      </w:pPr>
      <w:r w:rsidRPr="004C7404">
        <w:rPr>
          <w:rFonts w:ascii="Times New Roman" w:hAnsi="Times New Roman" w:cs="Times New Roman"/>
          <w:sz w:val="26"/>
          <w:szCs w:val="26"/>
        </w:rPr>
        <w:t>IMO đã thông qua (2024):</w:t>
      </w:r>
      <w:r w:rsidR="0084318C">
        <w:rPr>
          <w:rFonts w:ascii="Times New Roman" w:hAnsi="Times New Roman" w:cs="Times New Roman"/>
          <w:sz w:val="26"/>
          <w:szCs w:val="26"/>
        </w:rPr>
        <w:t xml:space="preserve"> Vùng biển </w:t>
      </w:r>
      <w:r w:rsidRPr="0084318C">
        <w:rPr>
          <w:rFonts w:ascii="Times New Roman" w:hAnsi="Times New Roman" w:cs="Times New Roman"/>
          <w:sz w:val="26"/>
          <w:szCs w:val="26"/>
        </w:rPr>
        <w:t xml:space="preserve">Bắc Cực </w:t>
      </w:r>
      <w:r w:rsidR="0084318C" w:rsidRPr="0084318C">
        <w:rPr>
          <w:rFonts w:ascii="Times New Roman" w:hAnsi="Times New Roman" w:cs="Times New Roman"/>
          <w:sz w:val="26"/>
          <w:szCs w:val="26"/>
        </w:rPr>
        <w:t xml:space="preserve">của </w:t>
      </w:r>
      <w:r w:rsidRPr="0084318C">
        <w:rPr>
          <w:rFonts w:ascii="Times New Roman" w:hAnsi="Times New Roman" w:cs="Times New Roman"/>
          <w:sz w:val="26"/>
          <w:szCs w:val="26"/>
        </w:rPr>
        <w:t>Canada</w:t>
      </w:r>
      <w:r w:rsidR="0084318C">
        <w:rPr>
          <w:rFonts w:ascii="Times New Roman" w:hAnsi="Times New Roman" w:cs="Times New Roman"/>
          <w:sz w:val="26"/>
          <w:szCs w:val="26"/>
        </w:rPr>
        <w:t xml:space="preserve">; </w:t>
      </w:r>
      <w:r w:rsidRPr="0084318C">
        <w:rPr>
          <w:rFonts w:ascii="Times New Roman" w:hAnsi="Times New Roman" w:cs="Times New Roman"/>
          <w:sz w:val="26"/>
          <w:szCs w:val="26"/>
        </w:rPr>
        <w:t>Biển Na Uy</w:t>
      </w:r>
      <w:r w:rsidR="0084318C">
        <w:rPr>
          <w:rFonts w:ascii="Times New Roman" w:hAnsi="Times New Roman" w:cs="Times New Roman"/>
          <w:sz w:val="26"/>
          <w:szCs w:val="26"/>
        </w:rPr>
        <w:t>.</w:t>
      </w:r>
    </w:p>
    <w:p w14:paraId="44E9BD0E" w14:textId="7A4FA0AE" w:rsidR="004C7404" w:rsidRPr="0084318C" w:rsidRDefault="004C7404" w:rsidP="0084318C">
      <w:pPr>
        <w:tabs>
          <w:tab w:val="num" w:pos="720"/>
        </w:tabs>
        <w:spacing w:before="120" w:after="120"/>
        <w:jc w:val="both"/>
        <w:rPr>
          <w:rFonts w:ascii="Times New Roman" w:hAnsi="Times New Roman" w:cs="Times New Roman"/>
          <w:sz w:val="26"/>
          <w:szCs w:val="26"/>
        </w:rPr>
      </w:pPr>
      <w:r w:rsidRPr="004C7404">
        <w:rPr>
          <w:rFonts w:ascii="Times New Roman" w:hAnsi="Times New Roman" w:cs="Times New Roman"/>
          <w:sz w:val="26"/>
          <w:szCs w:val="26"/>
        </w:rPr>
        <w:t>Hiệu lực:</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01/03/2026 (có giai đoạn chuyển tiếp)</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 xml:space="preserve">Bắt buộc SOx &amp; PM: từ </w:t>
      </w:r>
      <w:r w:rsidRPr="0084318C">
        <w:rPr>
          <w:rFonts w:ascii="Times New Roman" w:hAnsi="Times New Roman" w:cs="Times New Roman"/>
          <w:sz w:val="26"/>
          <w:szCs w:val="26"/>
        </w:rPr>
        <w:t>01/03/2027</w:t>
      </w:r>
    </w:p>
    <w:p w14:paraId="2ACF34E8" w14:textId="778AC978" w:rsidR="004C7404" w:rsidRPr="004C7404" w:rsidRDefault="004C7404" w:rsidP="0084318C">
      <w:pPr>
        <w:tabs>
          <w:tab w:val="num" w:pos="720"/>
          <w:tab w:val="num" w:pos="1440"/>
        </w:tabs>
        <w:spacing w:before="120" w:after="120"/>
        <w:jc w:val="both"/>
        <w:rPr>
          <w:rFonts w:ascii="Times New Roman" w:hAnsi="Times New Roman" w:cs="Times New Roman"/>
          <w:sz w:val="26"/>
          <w:szCs w:val="26"/>
        </w:rPr>
      </w:pPr>
      <w:r w:rsidRPr="004C7404">
        <w:rPr>
          <w:rFonts w:ascii="Times New Roman" w:hAnsi="Times New Roman" w:cs="Times New Roman"/>
          <w:sz w:val="26"/>
          <w:szCs w:val="26"/>
        </w:rPr>
        <w:t>Ngoài ra</w:t>
      </w:r>
      <w:r w:rsidR="0084318C">
        <w:rPr>
          <w:rFonts w:ascii="Times New Roman" w:hAnsi="Times New Roman" w:cs="Times New Roman"/>
          <w:sz w:val="26"/>
          <w:szCs w:val="26"/>
        </w:rPr>
        <w:t xml:space="preserve"> còn có </w:t>
      </w:r>
      <w:r w:rsidRPr="0084318C">
        <w:rPr>
          <w:rFonts w:ascii="Times New Roman" w:hAnsi="Times New Roman" w:cs="Times New Roman"/>
          <w:sz w:val="26"/>
          <w:szCs w:val="26"/>
        </w:rPr>
        <w:t xml:space="preserve">ECA </w:t>
      </w:r>
      <w:r w:rsidR="0084318C" w:rsidRPr="0084318C">
        <w:rPr>
          <w:rFonts w:ascii="Times New Roman" w:hAnsi="Times New Roman" w:cs="Times New Roman"/>
          <w:sz w:val="26"/>
          <w:szCs w:val="26"/>
        </w:rPr>
        <w:t xml:space="preserve">Đông Bắc </w:t>
      </w:r>
      <w:r w:rsidRPr="0084318C">
        <w:rPr>
          <w:rFonts w:ascii="Times New Roman" w:hAnsi="Times New Roman" w:cs="Times New Roman"/>
          <w:sz w:val="26"/>
          <w:szCs w:val="26"/>
        </w:rPr>
        <w:t>Bắc Đại Tây Dương</w:t>
      </w:r>
      <w:r w:rsidRPr="004C7404">
        <w:rPr>
          <w:rFonts w:ascii="Times New Roman" w:hAnsi="Times New Roman" w:cs="Times New Roman"/>
          <w:b/>
          <w:bCs/>
          <w:sz w:val="26"/>
          <w:szCs w:val="26"/>
        </w:rPr>
        <w:t xml:space="preserve"> </w:t>
      </w:r>
      <w:r w:rsidRPr="004C7404">
        <w:rPr>
          <w:rFonts w:ascii="Times New Roman" w:hAnsi="Times New Roman" w:cs="Times New Roman"/>
          <w:sz w:val="26"/>
          <w:szCs w:val="26"/>
        </w:rPr>
        <w:t>(lớn nhất thế giới)</w:t>
      </w:r>
      <w:r w:rsidR="0084318C">
        <w:rPr>
          <w:rFonts w:ascii="Times New Roman" w:hAnsi="Times New Roman" w:cs="Times New Roman"/>
          <w:sz w:val="26"/>
          <w:szCs w:val="26"/>
        </w:rPr>
        <w:t xml:space="preserve"> t</w:t>
      </w:r>
      <w:r w:rsidRPr="004C7404">
        <w:rPr>
          <w:rFonts w:ascii="Times New Roman" w:hAnsi="Times New Roman" w:cs="Times New Roman"/>
          <w:sz w:val="26"/>
          <w:szCs w:val="26"/>
        </w:rPr>
        <w:t>rải dài từ Bắc Cực đến bán đảo Iberia</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 xml:space="preserve">Áp dụng từ </w:t>
      </w:r>
      <w:r w:rsidRPr="0084318C">
        <w:rPr>
          <w:rFonts w:ascii="Times New Roman" w:hAnsi="Times New Roman" w:cs="Times New Roman"/>
          <w:sz w:val="26"/>
          <w:szCs w:val="26"/>
        </w:rPr>
        <w:t>2027</w:t>
      </w:r>
      <w:r w:rsidR="0084318C" w:rsidRPr="0084318C">
        <w:rPr>
          <w:rFonts w:ascii="Times New Roman" w:hAnsi="Times New Roman" w:cs="Times New Roman"/>
          <w:sz w:val="26"/>
          <w:szCs w:val="26"/>
        </w:rPr>
        <w:t>.</w:t>
      </w:r>
    </w:p>
    <w:p w14:paraId="6F41ACCB" w14:textId="77777777" w:rsidR="004C7404" w:rsidRPr="004C7404" w:rsidRDefault="004C7404" w:rsidP="0084318C">
      <w:pPr>
        <w:spacing w:before="120" w:after="120"/>
        <w:jc w:val="both"/>
        <w:rPr>
          <w:rFonts w:ascii="Times New Roman" w:hAnsi="Times New Roman" w:cs="Times New Roman"/>
          <w:b/>
          <w:bCs/>
          <w:sz w:val="26"/>
          <w:szCs w:val="26"/>
        </w:rPr>
      </w:pPr>
      <w:r w:rsidRPr="004C7404">
        <w:rPr>
          <w:rFonts w:ascii="Segoe UI Emoji" w:hAnsi="Segoe UI Emoji" w:cs="Segoe UI Emoji"/>
          <w:b/>
          <w:bCs/>
          <w:sz w:val="26"/>
          <w:szCs w:val="26"/>
        </w:rPr>
        <w:lastRenderedPageBreak/>
        <w:t>🔹</w:t>
      </w:r>
      <w:r w:rsidRPr="004C7404">
        <w:rPr>
          <w:rFonts w:ascii="Times New Roman" w:hAnsi="Times New Roman" w:cs="Times New Roman"/>
          <w:b/>
          <w:bCs/>
          <w:sz w:val="26"/>
          <w:szCs w:val="26"/>
        </w:rPr>
        <w:t xml:space="preserve"> Biện pháp tuân thủ (compliance)</w:t>
      </w:r>
    </w:p>
    <w:p w14:paraId="458ED6B7" w14:textId="77777777" w:rsidR="004C7404" w:rsidRPr="004C7404" w:rsidRDefault="004C7404" w:rsidP="0084318C">
      <w:pPr>
        <w:spacing w:before="120" w:after="120"/>
        <w:jc w:val="both"/>
        <w:rPr>
          <w:rFonts w:ascii="Times New Roman" w:hAnsi="Times New Roman" w:cs="Times New Roman"/>
          <w:sz w:val="26"/>
          <w:szCs w:val="26"/>
        </w:rPr>
      </w:pPr>
      <w:r w:rsidRPr="004C7404">
        <w:rPr>
          <w:rFonts w:ascii="Times New Roman" w:hAnsi="Times New Roman" w:cs="Times New Roman"/>
          <w:sz w:val="26"/>
          <w:szCs w:val="26"/>
        </w:rPr>
        <w:t>Theo American Bureau of Shipping (ABS), các biện pháp chính gồm:</w:t>
      </w:r>
    </w:p>
    <w:p w14:paraId="602CF699" w14:textId="5DE81E74" w:rsidR="004C7404" w:rsidRPr="004C7404" w:rsidRDefault="004C7404" w:rsidP="0084318C">
      <w:pPr>
        <w:tabs>
          <w:tab w:val="num" w:pos="720"/>
        </w:tabs>
        <w:spacing w:before="120" w:after="120"/>
        <w:jc w:val="both"/>
        <w:rPr>
          <w:rFonts w:ascii="Times New Roman" w:hAnsi="Times New Roman" w:cs="Times New Roman"/>
          <w:sz w:val="26"/>
          <w:szCs w:val="26"/>
        </w:rPr>
      </w:pPr>
      <w:r w:rsidRPr="004C7404">
        <w:rPr>
          <w:rFonts w:ascii="Times New Roman" w:hAnsi="Times New Roman" w:cs="Times New Roman"/>
          <w:b/>
          <w:bCs/>
          <w:sz w:val="26"/>
          <w:szCs w:val="26"/>
        </w:rPr>
        <w:t>1. Nhiên liệu &amp; chuyển đổi nhiên liệu</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Dùng fuel ≤ 0,1% sulfur trong ECA</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Ghi chép đầy đủ khi chuyển đổi fuel</w:t>
      </w:r>
      <w:r w:rsidR="0084318C">
        <w:rPr>
          <w:rFonts w:ascii="Times New Roman" w:hAnsi="Times New Roman" w:cs="Times New Roman"/>
          <w:sz w:val="26"/>
          <w:szCs w:val="26"/>
        </w:rPr>
        <w:t>.</w:t>
      </w:r>
    </w:p>
    <w:p w14:paraId="09E9DFDC" w14:textId="0EA6EDFA" w:rsidR="004C7404" w:rsidRPr="004C7404" w:rsidRDefault="004C7404" w:rsidP="0084318C">
      <w:pPr>
        <w:tabs>
          <w:tab w:val="num" w:pos="720"/>
        </w:tabs>
        <w:spacing w:before="120" w:after="120"/>
        <w:jc w:val="both"/>
        <w:rPr>
          <w:rFonts w:ascii="Times New Roman" w:hAnsi="Times New Roman" w:cs="Times New Roman"/>
          <w:sz w:val="26"/>
          <w:szCs w:val="26"/>
        </w:rPr>
      </w:pPr>
      <w:r w:rsidRPr="004C7404">
        <w:rPr>
          <w:rFonts w:ascii="Times New Roman" w:hAnsi="Times New Roman" w:cs="Times New Roman"/>
          <w:b/>
          <w:bCs/>
          <w:sz w:val="26"/>
          <w:szCs w:val="26"/>
        </w:rPr>
        <w:t>2. Hệ thống làm sạch khí thải (scrubber)</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 xml:space="preserve">Cho phép dùng fuel sulfur cao nhưng </w:t>
      </w:r>
      <w:r w:rsidR="0084318C">
        <w:rPr>
          <w:rFonts w:ascii="Times New Roman" w:hAnsi="Times New Roman" w:cs="Times New Roman"/>
          <w:sz w:val="26"/>
          <w:szCs w:val="26"/>
        </w:rPr>
        <w:t xml:space="preserve">phải </w:t>
      </w:r>
      <w:r w:rsidRPr="004C7404">
        <w:rPr>
          <w:rFonts w:ascii="Times New Roman" w:hAnsi="Times New Roman" w:cs="Times New Roman"/>
          <w:sz w:val="26"/>
          <w:szCs w:val="26"/>
        </w:rPr>
        <w:t>xử lý khí thải</w:t>
      </w:r>
      <w:r w:rsidR="0084318C">
        <w:rPr>
          <w:rFonts w:ascii="Times New Roman" w:hAnsi="Times New Roman" w:cs="Times New Roman"/>
          <w:sz w:val="26"/>
          <w:szCs w:val="26"/>
        </w:rPr>
        <w:t>.</w:t>
      </w:r>
    </w:p>
    <w:p w14:paraId="6834EEA6" w14:textId="3718CEC1" w:rsidR="004C7404" w:rsidRPr="004C7404" w:rsidRDefault="004C7404" w:rsidP="0084318C">
      <w:pPr>
        <w:tabs>
          <w:tab w:val="num" w:pos="720"/>
        </w:tabs>
        <w:spacing w:before="120" w:after="120"/>
        <w:jc w:val="both"/>
        <w:rPr>
          <w:rFonts w:ascii="Times New Roman" w:hAnsi="Times New Roman" w:cs="Times New Roman"/>
          <w:sz w:val="26"/>
          <w:szCs w:val="26"/>
        </w:rPr>
      </w:pPr>
      <w:r w:rsidRPr="004C7404">
        <w:rPr>
          <w:rFonts w:ascii="Times New Roman" w:hAnsi="Times New Roman" w:cs="Times New Roman"/>
          <w:b/>
          <w:bCs/>
          <w:sz w:val="26"/>
          <w:szCs w:val="26"/>
        </w:rPr>
        <w:t>3. Công nghệ giảm NOx</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SCR (Selective Catalytic Reduction)</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EGR (Exhaust Gas Recirculation)</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Dual-fuel engines</w:t>
      </w:r>
    </w:p>
    <w:p w14:paraId="0E3F4CB6" w14:textId="3C19F569" w:rsidR="004C7404" w:rsidRPr="004C7404" w:rsidRDefault="004C7404" w:rsidP="0084318C">
      <w:pPr>
        <w:tabs>
          <w:tab w:val="num" w:pos="720"/>
        </w:tabs>
        <w:spacing w:before="120" w:after="120"/>
        <w:jc w:val="both"/>
        <w:rPr>
          <w:rFonts w:ascii="Times New Roman" w:hAnsi="Times New Roman" w:cs="Times New Roman"/>
          <w:sz w:val="26"/>
          <w:szCs w:val="26"/>
        </w:rPr>
      </w:pPr>
      <w:r w:rsidRPr="004C7404">
        <w:rPr>
          <w:rFonts w:ascii="Times New Roman" w:hAnsi="Times New Roman" w:cs="Times New Roman"/>
          <w:b/>
          <w:bCs/>
          <w:sz w:val="26"/>
          <w:szCs w:val="26"/>
        </w:rPr>
        <w:t>4. Nhiên liệu thay thế</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LNG, biofuel, hydrogen</w:t>
      </w:r>
    </w:p>
    <w:p w14:paraId="6B8C465E" w14:textId="7B1C0B37" w:rsidR="0084318C" w:rsidRPr="004C7404" w:rsidRDefault="004C7404" w:rsidP="0084318C">
      <w:pPr>
        <w:tabs>
          <w:tab w:val="num" w:pos="720"/>
        </w:tabs>
        <w:jc w:val="both"/>
        <w:rPr>
          <w:rFonts w:ascii="Times New Roman" w:hAnsi="Times New Roman" w:cs="Times New Roman"/>
          <w:sz w:val="26"/>
          <w:szCs w:val="26"/>
        </w:rPr>
      </w:pPr>
      <w:r w:rsidRPr="004C7404">
        <w:rPr>
          <w:rFonts w:ascii="Times New Roman" w:hAnsi="Times New Roman" w:cs="Times New Roman"/>
          <w:b/>
          <w:bCs/>
          <w:sz w:val="26"/>
          <w:szCs w:val="26"/>
        </w:rPr>
        <w:t xml:space="preserve">5. </w:t>
      </w:r>
      <w:r w:rsidR="0084318C">
        <w:rPr>
          <w:rFonts w:ascii="Times New Roman" w:hAnsi="Times New Roman" w:cs="Times New Roman"/>
          <w:b/>
          <w:bCs/>
          <w:sz w:val="26"/>
          <w:szCs w:val="26"/>
        </w:rPr>
        <w:t>Giấy c</w:t>
      </w:r>
      <w:r w:rsidRPr="004C7404">
        <w:rPr>
          <w:rFonts w:ascii="Times New Roman" w:hAnsi="Times New Roman" w:cs="Times New Roman"/>
          <w:b/>
          <w:bCs/>
          <w:sz w:val="26"/>
          <w:szCs w:val="26"/>
        </w:rPr>
        <w:t xml:space="preserve">hứng nhận &amp; tuân thủ </w:t>
      </w:r>
      <w:r w:rsidR="0084318C">
        <w:rPr>
          <w:rFonts w:ascii="Times New Roman" w:hAnsi="Times New Roman" w:cs="Times New Roman"/>
          <w:b/>
          <w:bCs/>
          <w:sz w:val="26"/>
          <w:szCs w:val="26"/>
        </w:rPr>
        <w:t xml:space="preserve">của </w:t>
      </w:r>
      <w:r w:rsidRPr="004C7404">
        <w:rPr>
          <w:rFonts w:ascii="Times New Roman" w:hAnsi="Times New Roman" w:cs="Times New Roman"/>
          <w:b/>
          <w:bCs/>
          <w:sz w:val="26"/>
          <w:szCs w:val="26"/>
        </w:rPr>
        <w:t>động cơ</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 xml:space="preserve">Động cơ &gt;130 kW phải đạt </w:t>
      </w:r>
      <w:r w:rsidRPr="0084318C">
        <w:rPr>
          <w:rFonts w:ascii="Times New Roman" w:hAnsi="Times New Roman" w:cs="Times New Roman"/>
          <w:sz w:val="26"/>
          <w:szCs w:val="26"/>
        </w:rPr>
        <w:t>Tier III (nếu áp dụng)</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Duy trì EIAPP, IAPP</w:t>
      </w:r>
      <w:r w:rsidR="0084318C">
        <w:rPr>
          <w:rFonts w:ascii="Times New Roman" w:hAnsi="Times New Roman" w:cs="Times New Roman"/>
          <w:sz w:val="26"/>
          <w:szCs w:val="26"/>
        </w:rPr>
        <w:t>.</w:t>
      </w:r>
    </w:p>
    <w:p w14:paraId="7B2098C6" w14:textId="62ED8AE3" w:rsidR="004C7404" w:rsidRPr="004C7404" w:rsidRDefault="004C7404" w:rsidP="0084318C">
      <w:pPr>
        <w:tabs>
          <w:tab w:val="num" w:pos="720"/>
        </w:tabs>
        <w:jc w:val="both"/>
        <w:rPr>
          <w:rFonts w:ascii="Times New Roman" w:hAnsi="Times New Roman" w:cs="Times New Roman"/>
          <w:sz w:val="26"/>
          <w:szCs w:val="26"/>
        </w:rPr>
      </w:pPr>
      <w:r w:rsidRPr="004C7404">
        <w:rPr>
          <w:rFonts w:ascii="Times New Roman" w:hAnsi="Times New Roman" w:cs="Times New Roman"/>
          <w:b/>
          <w:bCs/>
          <w:sz w:val="26"/>
          <w:szCs w:val="26"/>
        </w:rPr>
        <w:t xml:space="preserve">6. Ghi </w:t>
      </w:r>
      <w:r w:rsidR="0084318C">
        <w:rPr>
          <w:rFonts w:ascii="Times New Roman" w:hAnsi="Times New Roman" w:cs="Times New Roman"/>
          <w:b/>
          <w:bCs/>
          <w:sz w:val="26"/>
          <w:szCs w:val="26"/>
        </w:rPr>
        <w:t>nhật ký</w:t>
      </w:r>
      <w:r w:rsidRPr="004C7404">
        <w:rPr>
          <w:rFonts w:ascii="Times New Roman" w:hAnsi="Times New Roman" w:cs="Times New Roman"/>
          <w:b/>
          <w:bCs/>
          <w:sz w:val="26"/>
          <w:szCs w:val="26"/>
        </w:rPr>
        <w:t xml:space="preserve"> (logbook)</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Ghi rõ thời gian, vị trí khi vào/ra ECA</w:t>
      </w:r>
      <w:r w:rsidR="0084318C">
        <w:rPr>
          <w:rFonts w:ascii="Times New Roman" w:hAnsi="Times New Roman" w:cs="Times New Roman"/>
          <w:sz w:val="26"/>
          <w:szCs w:val="26"/>
        </w:rPr>
        <w:t>.</w:t>
      </w:r>
    </w:p>
    <w:p w14:paraId="75904B29" w14:textId="0719AAF7" w:rsidR="004C7404" w:rsidRPr="004C7404" w:rsidRDefault="004C7404" w:rsidP="0084318C">
      <w:pPr>
        <w:tabs>
          <w:tab w:val="num" w:pos="720"/>
        </w:tabs>
        <w:jc w:val="both"/>
        <w:rPr>
          <w:rFonts w:ascii="Times New Roman" w:hAnsi="Times New Roman" w:cs="Times New Roman"/>
          <w:sz w:val="26"/>
          <w:szCs w:val="26"/>
        </w:rPr>
      </w:pPr>
      <w:r w:rsidRPr="004C7404">
        <w:rPr>
          <w:rFonts w:ascii="Times New Roman" w:hAnsi="Times New Roman" w:cs="Times New Roman"/>
          <w:b/>
          <w:bCs/>
          <w:sz w:val="26"/>
          <w:szCs w:val="26"/>
        </w:rPr>
        <w:t xml:space="preserve">7. </w:t>
      </w:r>
      <w:r w:rsidR="0084318C">
        <w:rPr>
          <w:rFonts w:ascii="Times New Roman" w:hAnsi="Times New Roman" w:cs="Times New Roman"/>
          <w:b/>
          <w:bCs/>
          <w:sz w:val="26"/>
          <w:szCs w:val="26"/>
        </w:rPr>
        <w:t>Huấn luyện</w:t>
      </w:r>
      <w:r w:rsidRPr="004C7404">
        <w:rPr>
          <w:rFonts w:ascii="Times New Roman" w:hAnsi="Times New Roman" w:cs="Times New Roman"/>
          <w:b/>
          <w:bCs/>
          <w:sz w:val="26"/>
          <w:szCs w:val="26"/>
        </w:rPr>
        <w:t xml:space="preserve"> thuyền viên</w:t>
      </w:r>
      <w:r w:rsidR="0084318C">
        <w:rPr>
          <w:rFonts w:ascii="Times New Roman" w:hAnsi="Times New Roman" w:cs="Times New Roman"/>
          <w:b/>
          <w:bCs/>
          <w:sz w:val="26"/>
          <w:szCs w:val="26"/>
        </w:rPr>
        <w:t xml:space="preserve">: </w:t>
      </w:r>
      <w:r w:rsidRPr="004C7404">
        <w:rPr>
          <w:rFonts w:ascii="Times New Roman" w:hAnsi="Times New Roman" w:cs="Times New Roman"/>
          <w:sz w:val="26"/>
          <w:szCs w:val="26"/>
        </w:rPr>
        <w:t>Hiểu quy định phát thải và quy trình vận hành</w:t>
      </w:r>
    </w:p>
    <w:p w14:paraId="10A62201" w14:textId="008C4380" w:rsidR="004C7404" w:rsidRPr="004C7404" w:rsidRDefault="004C7404" w:rsidP="004C7404">
      <w:pPr>
        <w:jc w:val="both"/>
        <w:rPr>
          <w:rFonts w:ascii="Times New Roman" w:hAnsi="Times New Roman" w:cs="Times New Roman"/>
          <w:b/>
          <w:bCs/>
          <w:sz w:val="26"/>
          <w:szCs w:val="26"/>
        </w:rPr>
      </w:pPr>
      <w:r w:rsidRPr="004C7404">
        <w:rPr>
          <w:rFonts w:ascii="Segoe UI Emoji" w:hAnsi="Segoe UI Emoji" w:cs="Segoe UI Emoji"/>
          <w:b/>
          <w:bCs/>
          <w:sz w:val="26"/>
          <w:szCs w:val="26"/>
        </w:rPr>
        <w:t>🔹</w:t>
      </w:r>
      <w:r w:rsidRPr="004C7404">
        <w:rPr>
          <w:rFonts w:ascii="Times New Roman" w:hAnsi="Times New Roman" w:cs="Times New Roman"/>
          <w:b/>
          <w:bCs/>
          <w:sz w:val="26"/>
          <w:szCs w:val="26"/>
        </w:rPr>
        <w:t xml:space="preserve"> </w:t>
      </w:r>
      <w:r w:rsidR="0084318C">
        <w:rPr>
          <w:rFonts w:ascii="Times New Roman" w:hAnsi="Times New Roman" w:cs="Times New Roman"/>
          <w:b/>
          <w:bCs/>
          <w:sz w:val="26"/>
          <w:szCs w:val="26"/>
        </w:rPr>
        <w:t>Tóm lại</w:t>
      </w:r>
    </w:p>
    <w:p w14:paraId="47E17EF0" w14:textId="5D38280E" w:rsidR="004C7404" w:rsidRDefault="004C7404" w:rsidP="0084318C">
      <w:pPr>
        <w:tabs>
          <w:tab w:val="num" w:pos="720"/>
        </w:tabs>
        <w:spacing w:after="120"/>
        <w:jc w:val="both"/>
        <w:rPr>
          <w:rFonts w:ascii="Segoe UI Emoji" w:hAnsi="Segoe UI Emoji" w:cs="Segoe UI Emoji"/>
          <w:sz w:val="26"/>
          <w:szCs w:val="26"/>
        </w:rPr>
      </w:pPr>
      <w:r w:rsidRPr="004C7404">
        <w:rPr>
          <w:rFonts w:ascii="Times New Roman" w:hAnsi="Times New Roman" w:cs="Times New Roman"/>
          <w:b/>
          <w:bCs/>
          <w:sz w:val="26"/>
          <w:szCs w:val="26"/>
        </w:rPr>
        <w:t xml:space="preserve">ECA </w:t>
      </w:r>
      <w:r w:rsidRPr="0084318C">
        <w:rPr>
          <w:rFonts w:ascii="Times New Roman" w:hAnsi="Times New Roman" w:cs="Times New Roman"/>
          <w:sz w:val="26"/>
          <w:szCs w:val="26"/>
        </w:rPr>
        <w:t>là một trong những công cụ quan trọng nhất để giảm ô nhiễm không khí từ tàu biển</w:t>
      </w:r>
      <w:r w:rsidR="0084318C">
        <w:rPr>
          <w:rFonts w:ascii="Times New Roman" w:hAnsi="Times New Roman" w:cs="Times New Roman"/>
          <w:sz w:val="26"/>
          <w:szCs w:val="26"/>
        </w:rPr>
        <w:t xml:space="preserve"> b</w:t>
      </w:r>
      <w:r w:rsidRPr="004C7404">
        <w:rPr>
          <w:rFonts w:ascii="Times New Roman" w:hAnsi="Times New Roman" w:cs="Times New Roman"/>
          <w:sz w:val="26"/>
          <w:szCs w:val="26"/>
        </w:rPr>
        <w:t>ằng cách áp dụng giới hạn nghiêm ngặt hơn về SOx, NOx và bụi mịn trong các vùng biển cụ thể, ECAs giúp</w:t>
      </w:r>
      <w:r w:rsidR="0084318C">
        <w:rPr>
          <w:rFonts w:ascii="Times New Roman" w:hAnsi="Times New Roman" w:cs="Times New Roman"/>
          <w:sz w:val="26"/>
          <w:szCs w:val="26"/>
        </w:rPr>
        <w:t xml:space="preserve"> b</w:t>
      </w:r>
      <w:r w:rsidRPr="004C7404">
        <w:rPr>
          <w:rFonts w:ascii="Times New Roman" w:hAnsi="Times New Roman" w:cs="Times New Roman"/>
          <w:sz w:val="26"/>
          <w:szCs w:val="26"/>
        </w:rPr>
        <w:t>ảo vệ môi trường ven biển</w:t>
      </w:r>
      <w:r w:rsidR="0084318C">
        <w:rPr>
          <w:rFonts w:ascii="Times New Roman" w:hAnsi="Times New Roman" w:cs="Times New Roman"/>
          <w:sz w:val="26"/>
          <w:szCs w:val="26"/>
        </w:rPr>
        <w:t>, c</w:t>
      </w:r>
      <w:r w:rsidRPr="004C7404">
        <w:rPr>
          <w:rFonts w:ascii="Times New Roman" w:hAnsi="Times New Roman" w:cs="Times New Roman"/>
          <w:sz w:val="26"/>
          <w:szCs w:val="26"/>
        </w:rPr>
        <w:t>ải thiện chất lượng không khí</w:t>
      </w:r>
      <w:r w:rsidR="0084318C">
        <w:rPr>
          <w:rFonts w:ascii="Times New Roman" w:hAnsi="Times New Roman" w:cs="Times New Roman"/>
          <w:sz w:val="26"/>
          <w:szCs w:val="26"/>
        </w:rPr>
        <w:t>, g</w:t>
      </w:r>
      <w:r w:rsidRPr="004C7404">
        <w:rPr>
          <w:rFonts w:ascii="Times New Roman" w:hAnsi="Times New Roman" w:cs="Times New Roman"/>
          <w:sz w:val="26"/>
          <w:szCs w:val="26"/>
        </w:rPr>
        <w:t>iảm rủi ro sức khỏe cho cộng đồng</w:t>
      </w:r>
      <w:r w:rsidR="0084318C">
        <w:rPr>
          <w:rFonts w:ascii="Times New Roman" w:hAnsi="Times New Roman" w:cs="Times New Roman"/>
          <w:sz w:val="26"/>
          <w:szCs w:val="26"/>
        </w:rPr>
        <w:t xml:space="preserve">. </w:t>
      </w:r>
      <w:r w:rsidRPr="004C7404">
        <w:rPr>
          <w:rFonts w:ascii="Times New Roman" w:hAnsi="Times New Roman" w:cs="Times New Roman"/>
          <w:sz w:val="26"/>
          <w:szCs w:val="26"/>
        </w:rPr>
        <w:t xml:space="preserve">Theo thời gian, ECAs đang mở rộng cả về </w:t>
      </w:r>
      <w:r w:rsidRPr="0084318C">
        <w:rPr>
          <w:rFonts w:ascii="Times New Roman" w:hAnsi="Times New Roman" w:cs="Times New Roman"/>
          <w:sz w:val="26"/>
          <w:szCs w:val="26"/>
        </w:rPr>
        <w:t>phạm vi địa lý lẫn mức độ kiểm soát, phản ánh xu hướng toàn cầu hướng tới hàng hải xanh và bền vững hơn</w:t>
      </w:r>
      <w:r w:rsidRPr="004C7404">
        <w:rPr>
          <w:rFonts w:ascii="Times New Roman" w:hAnsi="Times New Roman" w:cs="Times New Roman"/>
          <w:sz w:val="26"/>
          <w:szCs w:val="26"/>
        </w:rPr>
        <w:t xml:space="preserve"> </w:t>
      </w:r>
    </w:p>
    <w:p w14:paraId="2B25EE5A" w14:textId="530FD76C" w:rsidR="0084318C" w:rsidRPr="004C7404" w:rsidRDefault="0084318C" w:rsidP="0084318C">
      <w:pPr>
        <w:tabs>
          <w:tab w:val="num" w:pos="720"/>
        </w:tabs>
        <w:spacing w:after="120"/>
        <w:jc w:val="center"/>
        <w:rPr>
          <w:rFonts w:ascii="Times New Roman" w:hAnsi="Times New Roman" w:cs="Times New Roman"/>
          <w:sz w:val="26"/>
          <w:szCs w:val="26"/>
        </w:rPr>
      </w:pPr>
      <w:r>
        <w:rPr>
          <w:rFonts w:ascii="Segoe UI Emoji" w:hAnsi="Segoe UI Emoji" w:cs="Segoe UI Emoji"/>
          <w:sz w:val="26"/>
          <w:szCs w:val="26"/>
        </w:rPr>
        <w:t>------------------------------------------</w:t>
      </w:r>
    </w:p>
    <w:p w14:paraId="061E6E2C" w14:textId="77777777" w:rsidR="00C13E10" w:rsidRDefault="00C13E10"/>
    <w:sectPr w:rsidR="00C13E10" w:rsidSect="004C7404">
      <w:pgSz w:w="12240" w:h="15840"/>
      <w:pgMar w:top="99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40F"/>
    <w:multiLevelType w:val="multilevel"/>
    <w:tmpl w:val="AE58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24CC8"/>
    <w:multiLevelType w:val="multilevel"/>
    <w:tmpl w:val="9D8CA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52F45"/>
    <w:multiLevelType w:val="multilevel"/>
    <w:tmpl w:val="3E76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253ED"/>
    <w:multiLevelType w:val="multilevel"/>
    <w:tmpl w:val="D23C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83706"/>
    <w:multiLevelType w:val="multilevel"/>
    <w:tmpl w:val="3494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17913"/>
    <w:multiLevelType w:val="multilevel"/>
    <w:tmpl w:val="5582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12B2F"/>
    <w:multiLevelType w:val="multilevel"/>
    <w:tmpl w:val="BA8AE2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75516"/>
    <w:multiLevelType w:val="multilevel"/>
    <w:tmpl w:val="E4DE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D4F38"/>
    <w:multiLevelType w:val="multilevel"/>
    <w:tmpl w:val="D5E2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264B4"/>
    <w:multiLevelType w:val="multilevel"/>
    <w:tmpl w:val="364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D2935"/>
    <w:multiLevelType w:val="multilevel"/>
    <w:tmpl w:val="3F4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D6497"/>
    <w:multiLevelType w:val="multilevel"/>
    <w:tmpl w:val="8A1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D753E"/>
    <w:multiLevelType w:val="multilevel"/>
    <w:tmpl w:val="4B04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4EFB"/>
    <w:multiLevelType w:val="multilevel"/>
    <w:tmpl w:val="91E6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461A8"/>
    <w:multiLevelType w:val="multilevel"/>
    <w:tmpl w:val="69D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14DD8"/>
    <w:multiLevelType w:val="multilevel"/>
    <w:tmpl w:val="38AC6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85D15"/>
    <w:multiLevelType w:val="multilevel"/>
    <w:tmpl w:val="8D1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614733">
    <w:abstractNumId w:val="6"/>
  </w:num>
  <w:num w:numId="2" w16cid:durableId="1141340858">
    <w:abstractNumId w:val="16"/>
  </w:num>
  <w:num w:numId="3" w16cid:durableId="1802461620">
    <w:abstractNumId w:val="4"/>
  </w:num>
  <w:num w:numId="4" w16cid:durableId="656227815">
    <w:abstractNumId w:val="0"/>
  </w:num>
  <w:num w:numId="5" w16cid:durableId="1466309483">
    <w:abstractNumId w:val="1"/>
  </w:num>
  <w:num w:numId="6" w16cid:durableId="1224221084">
    <w:abstractNumId w:val="3"/>
  </w:num>
  <w:num w:numId="7" w16cid:durableId="659970747">
    <w:abstractNumId w:val="5"/>
  </w:num>
  <w:num w:numId="8" w16cid:durableId="689647354">
    <w:abstractNumId w:val="2"/>
  </w:num>
  <w:num w:numId="9" w16cid:durableId="798036650">
    <w:abstractNumId w:val="15"/>
  </w:num>
  <w:num w:numId="10" w16cid:durableId="337773779">
    <w:abstractNumId w:val="11"/>
  </w:num>
  <w:num w:numId="11" w16cid:durableId="1358462292">
    <w:abstractNumId w:val="9"/>
  </w:num>
  <w:num w:numId="12" w16cid:durableId="820775904">
    <w:abstractNumId w:val="12"/>
  </w:num>
  <w:num w:numId="13" w16cid:durableId="879514954">
    <w:abstractNumId w:val="13"/>
  </w:num>
  <w:num w:numId="14" w16cid:durableId="700014113">
    <w:abstractNumId w:val="7"/>
  </w:num>
  <w:num w:numId="15" w16cid:durableId="55932049">
    <w:abstractNumId w:val="14"/>
  </w:num>
  <w:num w:numId="16" w16cid:durableId="23286563">
    <w:abstractNumId w:val="10"/>
  </w:num>
  <w:num w:numId="17" w16cid:durableId="854805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04"/>
    <w:rsid w:val="000501D0"/>
    <w:rsid w:val="00331C72"/>
    <w:rsid w:val="004C7404"/>
    <w:rsid w:val="0084318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8F37"/>
  <w15:chartTrackingRefBased/>
  <w15:docId w15:val="{47DA4C90-B4FB-4530-9FC7-50F50538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404"/>
    <w:rPr>
      <w:rFonts w:eastAsiaTheme="majorEastAsia" w:cstheme="majorBidi"/>
      <w:color w:val="272727" w:themeColor="text1" w:themeTint="D8"/>
    </w:rPr>
  </w:style>
  <w:style w:type="paragraph" w:styleId="Title">
    <w:name w:val="Title"/>
    <w:basedOn w:val="Normal"/>
    <w:next w:val="Normal"/>
    <w:link w:val="TitleChar"/>
    <w:uiPriority w:val="10"/>
    <w:qFormat/>
    <w:rsid w:val="004C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404"/>
    <w:pPr>
      <w:spacing w:before="160"/>
      <w:jc w:val="center"/>
    </w:pPr>
    <w:rPr>
      <w:i/>
      <w:iCs/>
      <w:color w:val="404040" w:themeColor="text1" w:themeTint="BF"/>
    </w:rPr>
  </w:style>
  <w:style w:type="character" w:customStyle="1" w:styleId="QuoteChar">
    <w:name w:val="Quote Char"/>
    <w:basedOn w:val="DefaultParagraphFont"/>
    <w:link w:val="Quote"/>
    <w:uiPriority w:val="29"/>
    <w:rsid w:val="004C7404"/>
    <w:rPr>
      <w:i/>
      <w:iCs/>
      <w:color w:val="404040" w:themeColor="text1" w:themeTint="BF"/>
    </w:rPr>
  </w:style>
  <w:style w:type="paragraph" w:styleId="ListParagraph">
    <w:name w:val="List Paragraph"/>
    <w:basedOn w:val="Normal"/>
    <w:uiPriority w:val="34"/>
    <w:qFormat/>
    <w:rsid w:val="004C7404"/>
    <w:pPr>
      <w:ind w:left="720"/>
      <w:contextualSpacing/>
    </w:pPr>
  </w:style>
  <w:style w:type="character" w:styleId="IntenseEmphasis">
    <w:name w:val="Intense Emphasis"/>
    <w:basedOn w:val="DefaultParagraphFont"/>
    <w:uiPriority w:val="21"/>
    <w:qFormat/>
    <w:rsid w:val="004C7404"/>
    <w:rPr>
      <w:i/>
      <w:iCs/>
      <w:color w:val="0F4761" w:themeColor="accent1" w:themeShade="BF"/>
    </w:rPr>
  </w:style>
  <w:style w:type="paragraph" w:styleId="IntenseQuote">
    <w:name w:val="Intense Quote"/>
    <w:basedOn w:val="Normal"/>
    <w:next w:val="Normal"/>
    <w:link w:val="IntenseQuoteChar"/>
    <w:uiPriority w:val="30"/>
    <w:qFormat/>
    <w:rsid w:val="004C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404"/>
    <w:rPr>
      <w:i/>
      <w:iCs/>
      <w:color w:val="0F4761" w:themeColor="accent1" w:themeShade="BF"/>
    </w:rPr>
  </w:style>
  <w:style w:type="character" w:styleId="IntenseReference">
    <w:name w:val="Intense Reference"/>
    <w:basedOn w:val="DefaultParagraphFont"/>
    <w:uiPriority w:val="32"/>
    <w:qFormat/>
    <w:rsid w:val="004C7404"/>
    <w:rPr>
      <w:b/>
      <w:bCs/>
      <w:smallCaps/>
      <w:color w:val="0F4761" w:themeColor="accent1" w:themeShade="BF"/>
      <w:spacing w:val="5"/>
    </w:rPr>
  </w:style>
  <w:style w:type="character" w:styleId="Hyperlink">
    <w:name w:val="Hyperlink"/>
    <w:basedOn w:val="DefaultParagraphFont"/>
    <w:uiPriority w:val="99"/>
    <w:unhideWhenUsed/>
    <w:rsid w:val="004C7404"/>
    <w:rPr>
      <w:color w:val="467886" w:themeColor="hyperlink"/>
      <w:u w:val="single"/>
    </w:rPr>
  </w:style>
  <w:style w:type="character" w:styleId="UnresolvedMention">
    <w:name w:val="Unresolved Mention"/>
    <w:basedOn w:val="DefaultParagraphFont"/>
    <w:uiPriority w:val="99"/>
    <w:semiHidden/>
    <w:unhideWhenUsed/>
    <w:rsid w:val="004C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3/abs-eca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752788445-scaled-e1773237525701.jpg" TargetMode="External"/><Relationship Id="rId11" Type="http://schemas.openxmlformats.org/officeDocument/2006/relationships/theme" Target="theme/theme1.xml"/><Relationship Id="rId5" Type="http://schemas.openxmlformats.org/officeDocument/2006/relationships/hyperlink" Target="https://safety4sea.com/category/others/maritime-knowled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2026-03-20T01:27:00Z</dcterms:created>
  <dcterms:modified xsi:type="dcterms:W3CDTF">2026-03-20T01:47:00Z</dcterms:modified>
</cp:coreProperties>
</file>