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15FB0" w14:textId="31CDFEC7" w:rsidR="00607F91" w:rsidRPr="00607F91" w:rsidRDefault="00F94551" w:rsidP="00607F91">
      <w:pPr>
        <w:spacing w:line="240" w:lineRule="auto"/>
        <w:ind w:right="270"/>
        <w:jc w:val="center"/>
        <w:rPr>
          <w:rFonts w:ascii="Times New Roman" w:hAnsi="Times New Roman" w:cs="Times New Roman"/>
          <w:b/>
          <w:bCs/>
          <w:color w:val="7030A0"/>
          <w:sz w:val="40"/>
          <w:szCs w:val="40"/>
        </w:rPr>
      </w:pPr>
      <w:r w:rsidRPr="00607F91">
        <w:rPr>
          <w:rFonts w:ascii="Times New Roman" w:hAnsi="Times New Roman" w:cs="Times New Roman"/>
          <w:b/>
          <w:bCs/>
          <w:color w:val="7030A0"/>
          <w:sz w:val="40"/>
          <w:szCs w:val="40"/>
        </w:rPr>
        <w:t xml:space="preserve">Tòa Hàng hải nâng tiêu chuẩn </w:t>
      </w:r>
      <w:r>
        <w:rPr>
          <w:rFonts w:ascii="Times New Roman" w:hAnsi="Times New Roman" w:cs="Times New Roman"/>
          <w:b/>
          <w:bCs/>
          <w:color w:val="7030A0"/>
          <w:sz w:val="40"/>
          <w:szCs w:val="40"/>
        </w:rPr>
        <w:t>về tì</w:t>
      </w:r>
      <w:r w:rsidR="00607F91" w:rsidRPr="00607F91">
        <w:rPr>
          <w:rFonts w:ascii="Times New Roman" w:hAnsi="Times New Roman" w:cs="Times New Roman"/>
          <w:b/>
          <w:bCs/>
          <w:color w:val="7030A0"/>
          <w:sz w:val="40"/>
          <w:szCs w:val="40"/>
        </w:rPr>
        <w:t xml:space="preserve">nh trạng đủ khả năng đi biển và các sai sót mang tính hệ thống trong vụ </w:t>
      </w:r>
      <w:r>
        <w:rPr>
          <w:rFonts w:ascii="Times New Roman" w:hAnsi="Times New Roman" w:cs="Times New Roman"/>
          <w:b/>
          <w:bCs/>
          <w:color w:val="7030A0"/>
          <w:sz w:val="40"/>
          <w:szCs w:val="40"/>
        </w:rPr>
        <w:t xml:space="preserve">mắc cạn của tàu </w:t>
      </w:r>
      <w:r w:rsidR="00607F91" w:rsidRPr="00607F91">
        <w:rPr>
          <w:rFonts w:ascii="Times New Roman" w:hAnsi="Times New Roman" w:cs="Times New Roman"/>
          <w:b/>
          <w:bCs/>
          <w:color w:val="7030A0"/>
          <w:sz w:val="40"/>
          <w:szCs w:val="40"/>
        </w:rPr>
        <w:t>The Happy Aras</w:t>
      </w:r>
    </w:p>
    <w:p w14:paraId="176E4B2D" w14:textId="6582082F" w:rsidR="00607F91" w:rsidRPr="00607F91" w:rsidRDefault="00607F91" w:rsidP="00607F91">
      <w:pPr>
        <w:jc w:val="right"/>
      </w:pPr>
      <w:hyperlink r:id="rId5" w:history="1">
        <w:r w:rsidRPr="00607F91">
          <w:rPr>
            <w:rStyle w:val="Hyperlink"/>
            <w:b/>
            <w:bCs/>
          </w:rPr>
          <w:t>maritimecyprus</w:t>
        </w:r>
      </w:hyperlink>
    </w:p>
    <w:p w14:paraId="7D46AF65" w14:textId="265CF9DE" w:rsidR="00607F91" w:rsidRPr="00607F91" w:rsidRDefault="00607F91" w:rsidP="00607F91">
      <w:pPr>
        <w:jc w:val="center"/>
      </w:pPr>
      <w:r w:rsidRPr="00607F91">
        <w:drawing>
          <wp:inline distT="0" distB="0" distL="0" distR="0" wp14:anchorId="2359D447" wp14:editId="0C418686">
            <wp:extent cx="5943600" cy="3215640"/>
            <wp:effectExtent l="0" t="0" r="0" b="3810"/>
            <wp:docPr id="16895961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215640"/>
                    </a:xfrm>
                    <a:prstGeom prst="rect">
                      <a:avLst/>
                    </a:prstGeom>
                    <a:noFill/>
                    <a:ln>
                      <a:noFill/>
                    </a:ln>
                  </pic:spPr>
                </pic:pic>
              </a:graphicData>
            </a:graphic>
          </wp:inline>
        </w:drawing>
      </w:r>
    </w:p>
    <w:p w14:paraId="07B8BF24" w14:textId="5EE873B0" w:rsidR="00607F91" w:rsidRPr="00607F91" w:rsidRDefault="00607F91" w:rsidP="00607F91">
      <w:pPr>
        <w:spacing w:before="120" w:after="120"/>
        <w:jc w:val="both"/>
        <w:rPr>
          <w:rFonts w:ascii="Times New Roman" w:hAnsi="Times New Roman" w:cs="Times New Roman"/>
          <w:sz w:val="26"/>
          <w:szCs w:val="26"/>
        </w:rPr>
      </w:pPr>
      <w:r>
        <w:rPr>
          <w:rFonts w:ascii="Times New Roman" w:hAnsi="Times New Roman" w:cs="Times New Roman"/>
          <w:sz w:val="26"/>
          <w:szCs w:val="26"/>
        </w:rPr>
        <w:t>N</w:t>
      </w:r>
      <w:r w:rsidRPr="00607F91">
        <w:rPr>
          <w:rFonts w:ascii="Times New Roman" w:hAnsi="Times New Roman" w:cs="Times New Roman"/>
          <w:sz w:val="26"/>
          <w:szCs w:val="26"/>
        </w:rPr>
        <w:t>gày 20/3/2023, tàu “HAPPY ARAS” (sau đây gọi là “Tàu”) bị mắc cạn tại bán đảo Datça, miền nam Thổ Nhĩ Kỳ. Tàu bị hư hỏng nghiêm trọng và phải được cứu hộ. Hàng hóa là đậu nành buộc phải được dỡ bớt khỏi tàu và chuyển tải sang phương tiện khác.</w:t>
      </w:r>
    </w:p>
    <w:p w14:paraId="558975A2" w14:textId="7FF8B632" w:rsidR="00607F91" w:rsidRPr="00607F91" w:rsidRDefault="00607F91" w:rsidP="00607F91">
      <w:pPr>
        <w:spacing w:before="120" w:after="120"/>
        <w:jc w:val="both"/>
        <w:rPr>
          <w:rFonts w:ascii="Times New Roman" w:hAnsi="Times New Roman" w:cs="Times New Roman"/>
          <w:sz w:val="26"/>
          <w:szCs w:val="26"/>
        </w:rPr>
      </w:pPr>
      <w:r w:rsidRPr="00607F91">
        <w:rPr>
          <w:rFonts w:ascii="Times New Roman" w:hAnsi="Times New Roman" w:cs="Times New Roman"/>
          <w:sz w:val="26"/>
          <w:szCs w:val="26"/>
        </w:rPr>
        <w:t>Chủ tàu tuyên bố Tổn thất chung (G</w:t>
      </w:r>
      <w:r>
        <w:rPr>
          <w:rFonts w:ascii="Times New Roman" w:hAnsi="Times New Roman" w:cs="Times New Roman"/>
          <w:sz w:val="26"/>
          <w:szCs w:val="26"/>
        </w:rPr>
        <w:t>A</w:t>
      </w:r>
      <w:r w:rsidRPr="00607F91">
        <w:rPr>
          <w:rFonts w:ascii="Times New Roman" w:hAnsi="Times New Roman" w:cs="Times New Roman"/>
          <w:sz w:val="26"/>
          <w:szCs w:val="26"/>
        </w:rPr>
        <w:t xml:space="preserve">). Công ty bảo hiểm của Diatold Trade Pte Ltd (gọi là “Chủ hàng”) đã cung cấp Thư bảo lãnh Tổn thất chung (Average Guarantee) để đảm bảo thanh toán các khoản đóng góp GA được xác định là “hợp lý, </w:t>
      </w:r>
      <w:r>
        <w:rPr>
          <w:rFonts w:ascii="Times New Roman" w:hAnsi="Times New Roman" w:cs="Times New Roman"/>
          <w:sz w:val="26"/>
          <w:szCs w:val="26"/>
        </w:rPr>
        <w:t>thích</w:t>
      </w:r>
      <w:r w:rsidRPr="00607F91">
        <w:rPr>
          <w:rFonts w:ascii="Times New Roman" w:hAnsi="Times New Roman" w:cs="Times New Roman"/>
          <w:sz w:val="26"/>
          <w:szCs w:val="26"/>
        </w:rPr>
        <w:t xml:space="preserve"> hợp và hợp pháp”. Bản phân bổ GA yêu cầu Chủ hàng đóng góp 1.271.095,89 USD. Tuy nhiên, Chủ hàng từ chối </w:t>
      </w:r>
      <w:r>
        <w:rPr>
          <w:rFonts w:ascii="Times New Roman" w:hAnsi="Times New Roman" w:cs="Times New Roman"/>
          <w:sz w:val="26"/>
          <w:szCs w:val="26"/>
        </w:rPr>
        <w:t>đóng góp</w:t>
      </w:r>
      <w:r w:rsidRPr="00607F91">
        <w:rPr>
          <w:rFonts w:ascii="Times New Roman" w:hAnsi="Times New Roman" w:cs="Times New Roman"/>
          <w:sz w:val="26"/>
          <w:szCs w:val="26"/>
        </w:rPr>
        <w:t xml:space="preserve"> với lý do Tàu không đủ khả năng đi biển (unseaworthy).</w:t>
      </w:r>
    </w:p>
    <w:p w14:paraId="6C35B800" w14:textId="77777777" w:rsidR="00607F91" w:rsidRPr="00607F91" w:rsidRDefault="00607F91" w:rsidP="00607F91">
      <w:pPr>
        <w:spacing w:before="120" w:after="120"/>
        <w:jc w:val="both"/>
        <w:rPr>
          <w:rFonts w:ascii="Times New Roman" w:hAnsi="Times New Roman" w:cs="Times New Roman"/>
          <w:b/>
          <w:bCs/>
          <w:sz w:val="26"/>
          <w:szCs w:val="26"/>
        </w:rPr>
      </w:pPr>
      <w:r w:rsidRPr="00607F91">
        <w:rPr>
          <w:rFonts w:ascii="Times New Roman" w:hAnsi="Times New Roman" w:cs="Times New Roman"/>
          <w:b/>
          <w:bCs/>
          <w:sz w:val="26"/>
          <w:szCs w:val="26"/>
        </w:rPr>
        <w:t>Lập luận về tình trạng không đủ khả năng đi biển</w:t>
      </w:r>
    </w:p>
    <w:p w14:paraId="63E0D55A" w14:textId="7A524B0C" w:rsidR="00607F91" w:rsidRPr="00607F91" w:rsidRDefault="00607F91" w:rsidP="00607F91">
      <w:pPr>
        <w:spacing w:before="120" w:after="120"/>
        <w:jc w:val="both"/>
        <w:rPr>
          <w:rFonts w:ascii="Times New Roman" w:hAnsi="Times New Roman" w:cs="Times New Roman"/>
          <w:sz w:val="26"/>
          <w:szCs w:val="26"/>
        </w:rPr>
      </w:pPr>
      <w:r w:rsidRPr="00607F91">
        <w:rPr>
          <w:rFonts w:ascii="Times New Roman" w:hAnsi="Times New Roman" w:cs="Times New Roman"/>
          <w:sz w:val="26"/>
          <w:szCs w:val="26"/>
        </w:rPr>
        <w:t xml:space="preserve">Theo Bộ quy tắc York-Antwerp (York-Antwerp Rules), chủ tàu vẫn có thể yêu cầu đóng góp tổn thất chung ngay cả khi sự kiện GA phát sinh </w:t>
      </w:r>
      <w:r>
        <w:rPr>
          <w:rFonts w:ascii="Times New Roman" w:hAnsi="Times New Roman" w:cs="Times New Roman"/>
          <w:sz w:val="26"/>
          <w:szCs w:val="26"/>
        </w:rPr>
        <w:t xml:space="preserve">là </w:t>
      </w:r>
      <w:r w:rsidRPr="00607F91">
        <w:rPr>
          <w:rFonts w:ascii="Times New Roman" w:hAnsi="Times New Roman" w:cs="Times New Roman"/>
          <w:sz w:val="26"/>
          <w:szCs w:val="26"/>
        </w:rPr>
        <w:t>do lỗi của họ. Tuy nhiên, bên bị yêu cầu đóng góp có thể từ chối nếu tổn thất/chi phí phát sinh do “lỗi có thể kiện được” (actionable fault) của chủ tàu</w:t>
      </w:r>
      <w:r>
        <w:rPr>
          <w:rFonts w:ascii="Times New Roman" w:hAnsi="Times New Roman" w:cs="Times New Roman"/>
          <w:sz w:val="26"/>
          <w:szCs w:val="26"/>
        </w:rPr>
        <w:t>.</w:t>
      </w:r>
    </w:p>
    <w:p w14:paraId="4365D98D" w14:textId="77777777" w:rsidR="00607F91" w:rsidRPr="00607F91" w:rsidRDefault="00607F91" w:rsidP="00607F91">
      <w:pPr>
        <w:spacing w:before="120" w:after="120"/>
        <w:jc w:val="both"/>
        <w:rPr>
          <w:rFonts w:ascii="Times New Roman" w:hAnsi="Times New Roman" w:cs="Times New Roman"/>
          <w:sz w:val="26"/>
          <w:szCs w:val="26"/>
        </w:rPr>
      </w:pPr>
      <w:r w:rsidRPr="00607F91">
        <w:rPr>
          <w:rFonts w:ascii="Times New Roman" w:hAnsi="Times New Roman" w:cs="Times New Roman"/>
          <w:sz w:val="26"/>
          <w:szCs w:val="26"/>
        </w:rPr>
        <w:t xml:space="preserve">Trong vụ </w:t>
      </w:r>
      <w:r w:rsidRPr="00607F91">
        <w:rPr>
          <w:rFonts w:ascii="Times New Roman" w:hAnsi="Times New Roman" w:cs="Times New Roman"/>
          <w:i/>
          <w:iCs/>
          <w:sz w:val="26"/>
          <w:szCs w:val="26"/>
        </w:rPr>
        <w:t>The Happy Aras</w:t>
      </w:r>
      <w:r w:rsidRPr="00607F91">
        <w:rPr>
          <w:rFonts w:ascii="Times New Roman" w:hAnsi="Times New Roman" w:cs="Times New Roman"/>
          <w:sz w:val="26"/>
          <w:szCs w:val="26"/>
        </w:rPr>
        <w:t>, lỗi có thể kiện được mà Chủ hàng viện dẫn là việc người chuyên chở vi phạm nghĩa vụ bảo đảm tàu đủ khả năng đi biển theo Hague Rules.</w:t>
      </w:r>
    </w:p>
    <w:p w14:paraId="3557D9BA" w14:textId="3F485C19" w:rsidR="00607F91" w:rsidRPr="00950961" w:rsidRDefault="00607F91" w:rsidP="00607F91">
      <w:pPr>
        <w:spacing w:before="120" w:after="120"/>
        <w:jc w:val="both"/>
        <w:rPr>
          <w:rFonts w:ascii="Times New Roman" w:hAnsi="Times New Roman" w:cs="Times New Roman"/>
          <w:b/>
          <w:bCs/>
          <w:i/>
          <w:iCs/>
          <w:sz w:val="26"/>
          <w:szCs w:val="26"/>
        </w:rPr>
      </w:pPr>
      <w:r w:rsidRPr="00607F91">
        <w:rPr>
          <w:rFonts w:ascii="Times New Roman" w:hAnsi="Times New Roman" w:cs="Times New Roman"/>
          <w:sz w:val="26"/>
          <w:szCs w:val="26"/>
        </w:rPr>
        <w:lastRenderedPageBreak/>
        <w:t xml:space="preserve">Tiêu chí </w:t>
      </w:r>
      <w:r>
        <w:rPr>
          <w:rFonts w:ascii="Times New Roman" w:hAnsi="Times New Roman" w:cs="Times New Roman"/>
          <w:sz w:val="26"/>
          <w:szCs w:val="26"/>
        </w:rPr>
        <w:t>để kiểm tra xem</w:t>
      </w:r>
      <w:r w:rsidRPr="00607F91">
        <w:rPr>
          <w:rFonts w:ascii="Times New Roman" w:hAnsi="Times New Roman" w:cs="Times New Roman"/>
          <w:sz w:val="26"/>
          <w:szCs w:val="26"/>
        </w:rPr>
        <w:t xml:space="preserve"> tàu </w:t>
      </w:r>
      <w:r>
        <w:rPr>
          <w:rFonts w:ascii="Times New Roman" w:hAnsi="Times New Roman" w:cs="Times New Roman"/>
          <w:sz w:val="26"/>
          <w:szCs w:val="26"/>
        </w:rPr>
        <w:t>có</w:t>
      </w:r>
      <w:r w:rsidRPr="00607F91">
        <w:rPr>
          <w:rFonts w:ascii="Times New Roman" w:hAnsi="Times New Roman" w:cs="Times New Roman"/>
          <w:sz w:val="26"/>
          <w:szCs w:val="26"/>
        </w:rPr>
        <w:t xml:space="preserve"> đủ khả năng đi biển </w:t>
      </w:r>
      <w:r>
        <w:rPr>
          <w:rFonts w:ascii="Times New Roman" w:hAnsi="Times New Roman" w:cs="Times New Roman"/>
          <w:sz w:val="26"/>
          <w:szCs w:val="26"/>
        </w:rPr>
        <w:t xml:space="preserve">như </w:t>
      </w:r>
      <w:r w:rsidRPr="00607F91">
        <w:rPr>
          <w:rFonts w:ascii="Times New Roman" w:hAnsi="Times New Roman" w:cs="Times New Roman"/>
          <w:sz w:val="26"/>
          <w:szCs w:val="26"/>
        </w:rPr>
        <w:t xml:space="preserve">được nêu rõ trong vụ </w:t>
      </w:r>
      <w:r w:rsidRPr="00607F91">
        <w:rPr>
          <w:rFonts w:ascii="Times New Roman" w:hAnsi="Times New Roman" w:cs="Times New Roman"/>
          <w:i/>
          <w:iCs/>
          <w:sz w:val="26"/>
          <w:szCs w:val="26"/>
        </w:rPr>
        <w:t>The Cape Bonny</w:t>
      </w:r>
      <w:r w:rsidRPr="00607F91">
        <w:rPr>
          <w:rFonts w:ascii="Times New Roman" w:hAnsi="Times New Roman" w:cs="Times New Roman"/>
          <w:sz w:val="26"/>
          <w:szCs w:val="26"/>
        </w:rPr>
        <w:t xml:space="preserve"> [2018]</w:t>
      </w:r>
      <w:r>
        <w:rPr>
          <w:rFonts w:ascii="Times New Roman" w:hAnsi="Times New Roman" w:cs="Times New Roman"/>
          <w:sz w:val="26"/>
          <w:szCs w:val="26"/>
        </w:rPr>
        <w:t xml:space="preserve"> là</w:t>
      </w:r>
      <w:r w:rsidRPr="00607F91">
        <w:rPr>
          <w:rFonts w:ascii="Times New Roman" w:hAnsi="Times New Roman" w:cs="Times New Roman"/>
          <w:sz w:val="26"/>
          <w:szCs w:val="26"/>
        </w:rPr>
        <w:t xml:space="preserve">: </w:t>
      </w:r>
      <w:r w:rsidRPr="00607F91">
        <w:rPr>
          <w:rFonts w:ascii="Times New Roman" w:hAnsi="Times New Roman" w:cs="Times New Roman"/>
          <w:b/>
          <w:bCs/>
          <w:i/>
          <w:iCs/>
          <w:sz w:val="26"/>
          <w:szCs w:val="26"/>
        </w:rPr>
        <w:t>liệu một chủ tàu thận trọng</w:t>
      </w:r>
      <w:r w:rsidR="00950961" w:rsidRPr="00950961">
        <w:rPr>
          <w:rFonts w:ascii="Times New Roman" w:hAnsi="Times New Roman" w:cs="Times New Roman"/>
          <w:b/>
          <w:bCs/>
          <w:i/>
          <w:iCs/>
          <w:sz w:val="26"/>
          <w:szCs w:val="26"/>
        </w:rPr>
        <w:t xml:space="preserve"> </w:t>
      </w:r>
      <w:r w:rsidRPr="00607F91">
        <w:rPr>
          <w:rFonts w:ascii="Times New Roman" w:hAnsi="Times New Roman" w:cs="Times New Roman"/>
          <w:b/>
          <w:bCs/>
          <w:i/>
          <w:iCs/>
          <w:sz w:val="26"/>
          <w:szCs w:val="26"/>
        </w:rPr>
        <w:t xml:space="preserve">có yêu cầu phải khắc phục </w:t>
      </w:r>
      <w:r w:rsidR="00950961" w:rsidRPr="00950961">
        <w:rPr>
          <w:rFonts w:ascii="Times New Roman" w:hAnsi="Times New Roman" w:cs="Times New Roman"/>
          <w:b/>
          <w:bCs/>
          <w:i/>
          <w:iCs/>
          <w:sz w:val="26"/>
          <w:szCs w:val="26"/>
        </w:rPr>
        <w:t>một</w:t>
      </w:r>
      <w:r w:rsidR="00950961" w:rsidRPr="00607F91">
        <w:rPr>
          <w:rFonts w:ascii="Times New Roman" w:hAnsi="Times New Roman" w:cs="Times New Roman"/>
          <w:b/>
          <w:bCs/>
          <w:i/>
          <w:iCs/>
          <w:sz w:val="26"/>
          <w:szCs w:val="26"/>
        </w:rPr>
        <w:t xml:space="preserve"> khiếm khuyết</w:t>
      </w:r>
      <w:r w:rsidR="00950961" w:rsidRPr="00950961">
        <w:rPr>
          <w:rFonts w:ascii="Times New Roman" w:hAnsi="Times New Roman" w:cs="Times New Roman"/>
          <w:b/>
          <w:bCs/>
          <w:i/>
          <w:iCs/>
          <w:sz w:val="26"/>
          <w:szCs w:val="26"/>
        </w:rPr>
        <w:t>,</w:t>
      </w:r>
      <w:r w:rsidR="00950961" w:rsidRPr="00607F91">
        <w:rPr>
          <w:rFonts w:ascii="Times New Roman" w:hAnsi="Times New Roman" w:cs="Times New Roman"/>
          <w:b/>
          <w:bCs/>
          <w:i/>
          <w:iCs/>
          <w:sz w:val="26"/>
          <w:szCs w:val="26"/>
        </w:rPr>
        <w:t xml:space="preserve"> </w:t>
      </w:r>
      <w:r w:rsidR="00950961" w:rsidRPr="00950961">
        <w:rPr>
          <w:rFonts w:ascii="Times New Roman" w:hAnsi="Times New Roman" w:cs="Times New Roman"/>
          <w:b/>
          <w:bCs/>
          <w:i/>
          <w:iCs/>
          <w:sz w:val="26"/>
          <w:szCs w:val="26"/>
        </w:rPr>
        <w:t xml:space="preserve">nếu đã biết về khiếm khuyết </w:t>
      </w:r>
      <w:r w:rsidR="00950961" w:rsidRPr="00607F91">
        <w:rPr>
          <w:rFonts w:ascii="Times New Roman" w:hAnsi="Times New Roman" w:cs="Times New Roman"/>
          <w:b/>
          <w:bCs/>
          <w:i/>
          <w:iCs/>
          <w:sz w:val="26"/>
          <w:szCs w:val="26"/>
        </w:rPr>
        <w:t xml:space="preserve">đó </w:t>
      </w:r>
      <w:r w:rsidRPr="00607F91">
        <w:rPr>
          <w:rFonts w:ascii="Times New Roman" w:hAnsi="Times New Roman" w:cs="Times New Roman"/>
          <w:b/>
          <w:bCs/>
          <w:i/>
          <w:iCs/>
          <w:sz w:val="26"/>
          <w:szCs w:val="26"/>
        </w:rPr>
        <w:t xml:space="preserve">trước khi cho tàu </w:t>
      </w:r>
      <w:r w:rsidR="00950961" w:rsidRPr="00950961">
        <w:rPr>
          <w:rFonts w:ascii="Times New Roman" w:hAnsi="Times New Roman" w:cs="Times New Roman"/>
          <w:b/>
          <w:bCs/>
          <w:i/>
          <w:iCs/>
          <w:sz w:val="26"/>
          <w:szCs w:val="26"/>
        </w:rPr>
        <w:t>khởi hành</w:t>
      </w:r>
      <w:r w:rsidRPr="00607F91">
        <w:rPr>
          <w:rFonts w:ascii="Times New Roman" w:hAnsi="Times New Roman" w:cs="Times New Roman"/>
          <w:b/>
          <w:bCs/>
          <w:i/>
          <w:iCs/>
          <w:sz w:val="26"/>
          <w:szCs w:val="26"/>
        </w:rPr>
        <w:t xml:space="preserve"> hay không.</w:t>
      </w:r>
    </w:p>
    <w:p w14:paraId="064896CE" w14:textId="77777777" w:rsidR="00607F91" w:rsidRPr="00607F91" w:rsidRDefault="00607F91" w:rsidP="00607F91">
      <w:pPr>
        <w:spacing w:before="120" w:after="120"/>
        <w:jc w:val="both"/>
        <w:rPr>
          <w:rFonts w:ascii="Times New Roman" w:hAnsi="Times New Roman" w:cs="Times New Roman"/>
          <w:sz w:val="26"/>
          <w:szCs w:val="26"/>
        </w:rPr>
      </w:pPr>
      <w:r w:rsidRPr="00607F91">
        <w:rPr>
          <w:rFonts w:ascii="Times New Roman" w:hAnsi="Times New Roman" w:cs="Times New Roman"/>
          <w:sz w:val="26"/>
          <w:szCs w:val="26"/>
        </w:rPr>
        <w:t>Chủ hàng đưa ra hai lập luận:</w:t>
      </w:r>
    </w:p>
    <w:p w14:paraId="29CE1555" w14:textId="77777777" w:rsidR="00607F91" w:rsidRPr="00607F91" w:rsidRDefault="00607F91" w:rsidP="00607F91">
      <w:pPr>
        <w:numPr>
          <w:ilvl w:val="0"/>
          <w:numId w:val="3"/>
        </w:numPr>
        <w:spacing w:before="120" w:after="120"/>
        <w:jc w:val="both"/>
        <w:rPr>
          <w:rFonts w:ascii="Times New Roman" w:hAnsi="Times New Roman" w:cs="Times New Roman"/>
          <w:sz w:val="26"/>
          <w:szCs w:val="26"/>
        </w:rPr>
      </w:pPr>
      <w:r w:rsidRPr="00607F91">
        <w:rPr>
          <w:rFonts w:ascii="Times New Roman" w:hAnsi="Times New Roman" w:cs="Times New Roman"/>
          <w:sz w:val="26"/>
          <w:szCs w:val="26"/>
        </w:rPr>
        <w:t>Tàu không được bố trí thuyền viên đủ năng lực, cụ thể là Thuyền trưởng không đủ năng lực; và</w:t>
      </w:r>
    </w:p>
    <w:p w14:paraId="62153611" w14:textId="1356EEA2" w:rsidR="00607F91" w:rsidRPr="00607F91" w:rsidRDefault="00607F91" w:rsidP="00607F91">
      <w:pPr>
        <w:numPr>
          <w:ilvl w:val="0"/>
          <w:numId w:val="3"/>
        </w:numPr>
        <w:spacing w:before="120" w:after="120"/>
        <w:jc w:val="both"/>
        <w:rPr>
          <w:rFonts w:ascii="Times New Roman" w:hAnsi="Times New Roman" w:cs="Times New Roman"/>
          <w:sz w:val="26"/>
          <w:szCs w:val="26"/>
        </w:rPr>
      </w:pPr>
      <w:r w:rsidRPr="00607F91">
        <w:rPr>
          <w:rFonts w:ascii="Times New Roman" w:hAnsi="Times New Roman" w:cs="Times New Roman"/>
          <w:sz w:val="26"/>
          <w:szCs w:val="26"/>
        </w:rPr>
        <w:t xml:space="preserve">Không thực hiện đầy đủ nghĩa vụ </w:t>
      </w:r>
      <w:r w:rsidR="00950961">
        <w:rPr>
          <w:rFonts w:ascii="Times New Roman" w:hAnsi="Times New Roman" w:cs="Times New Roman"/>
          <w:sz w:val="26"/>
          <w:szCs w:val="26"/>
        </w:rPr>
        <w:t>về chuyên cần đúng mức</w:t>
      </w:r>
      <w:r w:rsidRPr="00607F91">
        <w:rPr>
          <w:rFonts w:ascii="Times New Roman" w:hAnsi="Times New Roman" w:cs="Times New Roman"/>
          <w:sz w:val="26"/>
          <w:szCs w:val="26"/>
        </w:rPr>
        <w:t xml:space="preserve"> (due diligence) trong việc lập kế hoạch hành trình.</w:t>
      </w:r>
    </w:p>
    <w:p w14:paraId="32DB0AC0" w14:textId="760BB145" w:rsidR="00607F91" w:rsidRPr="00607F91" w:rsidRDefault="00607F91" w:rsidP="00607F91">
      <w:pPr>
        <w:spacing w:before="120" w:after="120"/>
        <w:jc w:val="both"/>
        <w:rPr>
          <w:rFonts w:ascii="Times New Roman" w:hAnsi="Times New Roman" w:cs="Times New Roman"/>
          <w:b/>
          <w:bCs/>
          <w:sz w:val="26"/>
          <w:szCs w:val="26"/>
        </w:rPr>
      </w:pPr>
      <w:r w:rsidRPr="00607F91">
        <w:rPr>
          <w:rFonts w:ascii="Times New Roman" w:hAnsi="Times New Roman" w:cs="Times New Roman"/>
          <w:b/>
          <w:bCs/>
          <w:sz w:val="26"/>
          <w:szCs w:val="26"/>
        </w:rPr>
        <w:t>K</w:t>
      </w:r>
      <w:r w:rsidRPr="00607F91">
        <w:rPr>
          <w:rFonts w:ascii="Times New Roman" w:hAnsi="Times New Roman" w:cs="Times New Roman"/>
          <w:b/>
          <w:bCs/>
          <w:sz w:val="26"/>
          <w:szCs w:val="26"/>
        </w:rPr>
        <w:t>ế hoạch hành trình</w:t>
      </w:r>
    </w:p>
    <w:p w14:paraId="18382DBC" w14:textId="5FB51D7A" w:rsidR="00607F91" w:rsidRPr="00607F91" w:rsidRDefault="00607F91" w:rsidP="00607F91">
      <w:pPr>
        <w:spacing w:before="120" w:after="120"/>
        <w:jc w:val="both"/>
        <w:rPr>
          <w:rFonts w:ascii="Times New Roman" w:hAnsi="Times New Roman" w:cs="Times New Roman"/>
          <w:sz w:val="26"/>
          <w:szCs w:val="26"/>
        </w:rPr>
      </w:pPr>
      <w:r w:rsidRPr="00607F91">
        <w:rPr>
          <w:rFonts w:ascii="Times New Roman" w:hAnsi="Times New Roman" w:cs="Times New Roman"/>
          <w:sz w:val="26"/>
          <w:szCs w:val="26"/>
        </w:rPr>
        <w:t xml:space="preserve">Sau phán quyết của Thẩm phán Teare trong vụ </w:t>
      </w:r>
      <w:r w:rsidRPr="00607F91">
        <w:rPr>
          <w:rFonts w:ascii="Times New Roman" w:hAnsi="Times New Roman" w:cs="Times New Roman"/>
          <w:i/>
          <w:iCs/>
          <w:sz w:val="26"/>
          <w:szCs w:val="26"/>
        </w:rPr>
        <w:t>The CMA CGM Libra</w:t>
      </w:r>
      <w:r w:rsidRPr="00607F91">
        <w:rPr>
          <w:rFonts w:ascii="Times New Roman" w:hAnsi="Times New Roman" w:cs="Times New Roman"/>
          <w:sz w:val="26"/>
          <w:szCs w:val="26"/>
        </w:rPr>
        <w:t xml:space="preserve"> [2021], các cáo buộc về kế hoạch hành trình </w:t>
      </w:r>
      <w:r w:rsidR="00950961">
        <w:rPr>
          <w:rFonts w:ascii="Times New Roman" w:hAnsi="Times New Roman" w:cs="Times New Roman"/>
          <w:sz w:val="26"/>
          <w:szCs w:val="26"/>
        </w:rPr>
        <w:t xml:space="preserve">có </w:t>
      </w:r>
      <w:r w:rsidRPr="00607F91">
        <w:rPr>
          <w:rFonts w:ascii="Times New Roman" w:hAnsi="Times New Roman" w:cs="Times New Roman"/>
          <w:sz w:val="26"/>
          <w:szCs w:val="26"/>
        </w:rPr>
        <w:t xml:space="preserve">thiếu sót ngày càng phổ biến. Về mặt pháp lý, một kế hoạch hành trình </w:t>
      </w:r>
      <w:r w:rsidR="00950961">
        <w:rPr>
          <w:rFonts w:ascii="Times New Roman" w:hAnsi="Times New Roman" w:cs="Times New Roman"/>
          <w:sz w:val="26"/>
          <w:szCs w:val="26"/>
        </w:rPr>
        <w:t xml:space="preserve">có </w:t>
      </w:r>
      <w:r w:rsidRPr="00607F91">
        <w:rPr>
          <w:rFonts w:ascii="Times New Roman" w:hAnsi="Times New Roman" w:cs="Times New Roman"/>
          <w:sz w:val="26"/>
          <w:szCs w:val="26"/>
        </w:rPr>
        <w:t xml:space="preserve">khiếm khuyết có thể đủ để khiến </w:t>
      </w:r>
      <w:r w:rsidR="00950961">
        <w:rPr>
          <w:rFonts w:ascii="Times New Roman" w:hAnsi="Times New Roman" w:cs="Times New Roman"/>
          <w:sz w:val="26"/>
          <w:szCs w:val="26"/>
        </w:rPr>
        <w:t xml:space="preserve">con </w:t>
      </w:r>
      <w:r w:rsidRPr="00607F91">
        <w:rPr>
          <w:rFonts w:ascii="Times New Roman" w:hAnsi="Times New Roman" w:cs="Times New Roman"/>
          <w:sz w:val="26"/>
          <w:szCs w:val="26"/>
        </w:rPr>
        <w:t>tàu bị coi là không đủ khả năng đi biển.</w:t>
      </w:r>
    </w:p>
    <w:p w14:paraId="3E3F51CD" w14:textId="48380444" w:rsidR="00607F91" w:rsidRDefault="00607F91" w:rsidP="00607F91">
      <w:pPr>
        <w:spacing w:before="120" w:after="120"/>
        <w:jc w:val="both"/>
        <w:rPr>
          <w:rFonts w:ascii="Times New Roman" w:hAnsi="Times New Roman" w:cs="Times New Roman"/>
          <w:sz w:val="26"/>
          <w:szCs w:val="26"/>
        </w:rPr>
      </w:pPr>
      <w:r w:rsidRPr="00607F91">
        <w:rPr>
          <w:rFonts w:ascii="Times New Roman" w:hAnsi="Times New Roman" w:cs="Times New Roman"/>
          <w:sz w:val="26"/>
          <w:szCs w:val="26"/>
        </w:rPr>
        <w:t xml:space="preserve">Tuy nhiên, </w:t>
      </w:r>
      <w:r w:rsidR="00950961">
        <w:rPr>
          <w:rFonts w:ascii="Times New Roman" w:hAnsi="Times New Roman" w:cs="Times New Roman"/>
          <w:sz w:val="26"/>
          <w:szCs w:val="26"/>
        </w:rPr>
        <w:t xml:space="preserve">điều quan trọng là </w:t>
      </w:r>
      <w:r w:rsidRPr="00607F91">
        <w:rPr>
          <w:rFonts w:ascii="Times New Roman" w:hAnsi="Times New Roman" w:cs="Times New Roman"/>
          <w:sz w:val="26"/>
          <w:szCs w:val="26"/>
        </w:rPr>
        <w:t>ngay cả khi kế hoạch hành trình có sai sót</w:t>
      </w:r>
      <w:r w:rsidR="00950961">
        <w:rPr>
          <w:rFonts w:ascii="Times New Roman" w:hAnsi="Times New Roman" w:cs="Times New Roman"/>
          <w:sz w:val="26"/>
          <w:szCs w:val="26"/>
        </w:rPr>
        <w:t xml:space="preserve"> thì</w:t>
      </w:r>
      <w:r w:rsidRPr="00607F91">
        <w:rPr>
          <w:rFonts w:ascii="Times New Roman" w:hAnsi="Times New Roman" w:cs="Times New Roman"/>
          <w:sz w:val="26"/>
          <w:szCs w:val="26"/>
        </w:rPr>
        <w:t xml:space="preserve"> các sai sót đó phải là nguyên nhân gây ra sự cố – trong vụ này là nguyên nhân </w:t>
      </w:r>
      <w:r w:rsidR="00950961">
        <w:rPr>
          <w:rFonts w:ascii="Times New Roman" w:hAnsi="Times New Roman" w:cs="Times New Roman"/>
          <w:sz w:val="26"/>
          <w:szCs w:val="26"/>
        </w:rPr>
        <w:t xml:space="preserve">làm cho tàu bị </w:t>
      </w:r>
      <w:r w:rsidRPr="00607F91">
        <w:rPr>
          <w:rFonts w:ascii="Times New Roman" w:hAnsi="Times New Roman" w:cs="Times New Roman"/>
          <w:sz w:val="26"/>
          <w:szCs w:val="26"/>
        </w:rPr>
        <w:t>mắc cạn</w:t>
      </w:r>
      <w:r w:rsidR="00950961">
        <w:rPr>
          <w:rFonts w:ascii="Times New Roman" w:hAnsi="Times New Roman" w:cs="Times New Roman"/>
          <w:sz w:val="26"/>
          <w:szCs w:val="26"/>
        </w:rPr>
        <w:t xml:space="preserve"> thì việc khiếu kiện mới được chấp thuận</w:t>
      </w:r>
      <w:r w:rsidRPr="00607F91">
        <w:rPr>
          <w:rFonts w:ascii="Times New Roman" w:hAnsi="Times New Roman" w:cs="Times New Roman"/>
          <w:sz w:val="26"/>
          <w:szCs w:val="26"/>
        </w:rPr>
        <w:t>. T</w:t>
      </w:r>
      <w:r w:rsidR="00950961">
        <w:rPr>
          <w:rFonts w:ascii="Times New Roman" w:hAnsi="Times New Roman" w:cs="Times New Roman"/>
          <w:sz w:val="26"/>
          <w:szCs w:val="26"/>
        </w:rPr>
        <w:t>rong vụ này, t</w:t>
      </w:r>
      <w:r w:rsidRPr="00607F91">
        <w:rPr>
          <w:rFonts w:ascii="Times New Roman" w:hAnsi="Times New Roman" w:cs="Times New Roman"/>
          <w:sz w:val="26"/>
          <w:szCs w:val="26"/>
        </w:rPr>
        <w:t>òa án kết luận rằng điều này không được chứng minh.</w:t>
      </w:r>
    </w:p>
    <w:p w14:paraId="7BFA75D0" w14:textId="77777777" w:rsidR="00607F91" w:rsidRPr="00607F91" w:rsidRDefault="00607F91" w:rsidP="00607F91">
      <w:pPr>
        <w:spacing w:before="120" w:after="120"/>
        <w:jc w:val="both"/>
        <w:rPr>
          <w:rFonts w:ascii="Times New Roman" w:hAnsi="Times New Roman" w:cs="Times New Roman"/>
          <w:b/>
          <w:bCs/>
          <w:sz w:val="26"/>
          <w:szCs w:val="26"/>
        </w:rPr>
      </w:pPr>
      <w:r w:rsidRPr="00607F91">
        <w:rPr>
          <w:rFonts w:ascii="Times New Roman" w:hAnsi="Times New Roman" w:cs="Times New Roman"/>
          <w:b/>
          <w:bCs/>
          <w:sz w:val="26"/>
          <w:szCs w:val="26"/>
        </w:rPr>
        <w:t>Sự không đủ năng lực của Thuyền trưởng</w:t>
      </w:r>
    </w:p>
    <w:p w14:paraId="5286AB31" w14:textId="774AC0F8" w:rsidR="00607F91" w:rsidRPr="00607F91" w:rsidRDefault="00607F91" w:rsidP="00607F91">
      <w:pPr>
        <w:spacing w:before="120" w:after="120"/>
        <w:jc w:val="both"/>
        <w:rPr>
          <w:rFonts w:ascii="Times New Roman" w:hAnsi="Times New Roman" w:cs="Times New Roman"/>
          <w:sz w:val="26"/>
          <w:szCs w:val="26"/>
        </w:rPr>
      </w:pPr>
      <w:r w:rsidRPr="00607F91">
        <w:rPr>
          <w:rFonts w:ascii="Times New Roman" w:hAnsi="Times New Roman" w:cs="Times New Roman"/>
          <w:sz w:val="26"/>
          <w:szCs w:val="26"/>
        </w:rPr>
        <w:t xml:space="preserve">Một khía cạnh khác của tình trạng đủ khả năng đi biển là nghĩa vụ của người chuyên chở phải cung cấp thuyền viên có </w:t>
      </w:r>
      <w:r w:rsidR="00950961">
        <w:rPr>
          <w:rFonts w:ascii="Times New Roman" w:hAnsi="Times New Roman" w:cs="Times New Roman"/>
          <w:sz w:val="26"/>
          <w:szCs w:val="26"/>
        </w:rPr>
        <w:t xml:space="preserve">đủ </w:t>
      </w:r>
      <w:r w:rsidRPr="00607F91">
        <w:rPr>
          <w:rFonts w:ascii="Times New Roman" w:hAnsi="Times New Roman" w:cs="Times New Roman"/>
          <w:sz w:val="26"/>
          <w:szCs w:val="26"/>
        </w:rPr>
        <w:t xml:space="preserve">năng lực. Phạm vi </w:t>
      </w:r>
      <w:r w:rsidR="00950961">
        <w:rPr>
          <w:rFonts w:ascii="Times New Roman" w:hAnsi="Times New Roman" w:cs="Times New Roman"/>
          <w:sz w:val="26"/>
          <w:szCs w:val="26"/>
        </w:rPr>
        <w:t xml:space="preserve">của </w:t>
      </w:r>
      <w:r w:rsidRPr="00607F91">
        <w:rPr>
          <w:rFonts w:ascii="Times New Roman" w:hAnsi="Times New Roman" w:cs="Times New Roman"/>
          <w:sz w:val="26"/>
          <w:szCs w:val="26"/>
        </w:rPr>
        <w:t xml:space="preserve">nghĩa vụ này được nêu trong </w:t>
      </w:r>
      <w:r w:rsidR="00950961">
        <w:rPr>
          <w:rFonts w:ascii="Times New Roman" w:hAnsi="Times New Roman" w:cs="Times New Roman"/>
          <w:sz w:val="26"/>
          <w:szCs w:val="26"/>
        </w:rPr>
        <w:t xml:space="preserve">án lệ là </w:t>
      </w:r>
      <w:r w:rsidRPr="00607F91">
        <w:rPr>
          <w:rFonts w:ascii="Times New Roman" w:hAnsi="Times New Roman" w:cs="Times New Roman"/>
          <w:sz w:val="26"/>
          <w:szCs w:val="26"/>
        </w:rPr>
        <w:t xml:space="preserve">phán quyết </w:t>
      </w:r>
      <w:r w:rsidR="00950961">
        <w:rPr>
          <w:rFonts w:ascii="Times New Roman" w:hAnsi="Times New Roman" w:cs="Times New Roman"/>
          <w:sz w:val="26"/>
          <w:szCs w:val="26"/>
        </w:rPr>
        <w:t xml:space="preserve">của </w:t>
      </w:r>
      <w:r w:rsidRPr="00607F91">
        <w:rPr>
          <w:rFonts w:ascii="Times New Roman" w:hAnsi="Times New Roman" w:cs="Times New Roman"/>
          <w:sz w:val="26"/>
          <w:szCs w:val="26"/>
        </w:rPr>
        <w:t xml:space="preserve">vụ </w:t>
      </w:r>
      <w:r w:rsidRPr="00607F91">
        <w:rPr>
          <w:rFonts w:ascii="Times New Roman" w:hAnsi="Times New Roman" w:cs="Times New Roman"/>
          <w:i/>
          <w:iCs/>
          <w:sz w:val="26"/>
          <w:szCs w:val="26"/>
        </w:rPr>
        <w:t>The Eurasian Dream</w:t>
      </w:r>
      <w:r w:rsidRPr="00607F91">
        <w:rPr>
          <w:rFonts w:ascii="Times New Roman" w:hAnsi="Times New Roman" w:cs="Times New Roman"/>
          <w:sz w:val="26"/>
          <w:szCs w:val="26"/>
        </w:rPr>
        <w:t xml:space="preserve"> [2002]:</w:t>
      </w:r>
    </w:p>
    <w:p w14:paraId="13624FBE" w14:textId="77777777" w:rsidR="00607F91" w:rsidRPr="00607F91" w:rsidRDefault="00607F91" w:rsidP="00607F91">
      <w:pPr>
        <w:numPr>
          <w:ilvl w:val="0"/>
          <w:numId w:val="4"/>
        </w:numPr>
        <w:spacing w:before="120" w:after="120"/>
        <w:jc w:val="both"/>
        <w:rPr>
          <w:rFonts w:ascii="Times New Roman" w:hAnsi="Times New Roman" w:cs="Times New Roman"/>
          <w:sz w:val="26"/>
          <w:szCs w:val="26"/>
        </w:rPr>
      </w:pPr>
      <w:r w:rsidRPr="00607F91">
        <w:rPr>
          <w:rFonts w:ascii="Times New Roman" w:hAnsi="Times New Roman" w:cs="Times New Roman"/>
          <w:sz w:val="26"/>
          <w:szCs w:val="26"/>
        </w:rPr>
        <w:t>Sự thiếu năng lực hoặc kém hiệu quả có thể là “thiếu kỹ năng nghiêm trọng” hoặc “thiếu kiến thức nghiêm trọng</w:t>
      </w:r>
      <w:proofErr w:type="gramStart"/>
      <w:r w:rsidRPr="00607F91">
        <w:rPr>
          <w:rFonts w:ascii="Times New Roman" w:hAnsi="Times New Roman" w:cs="Times New Roman"/>
          <w:sz w:val="26"/>
          <w:szCs w:val="26"/>
        </w:rPr>
        <w:t>”;</w:t>
      </w:r>
      <w:proofErr w:type="gramEnd"/>
    </w:p>
    <w:p w14:paraId="3D99F6CD" w14:textId="7172456F" w:rsidR="00607F91" w:rsidRPr="00607F91" w:rsidRDefault="00607F91" w:rsidP="00607F91">
      <w:pPr>
        <w:numPr>
          <w:ilvl w:val="0"/>
          <w:numId w:val="4"/>
        </w:numPr>
        <w:spacing w:before="120" w:after="120"/>
        <w:jc w:val="both"/>
        <w:rPr>
          <w:rFonts w:ascii="Times New Roman" w:hAnsi="Times New Roman" w:cs="Times New Roman"/>
          <w:sz w:val="26"/>
          <w:szCs w:val="26"/>
        </w:rPr>
      </w:pPr>
      <w:r w:rsidRPr="00607F91">
        <w:rPr>
          <w:rFonts w:ascii="Times New Roman" w:hAnsi="Times New Roman" w:cs="Times New Roman"/>
          <w:sz w:val="26"/>
          <w:szCs w:val="26"/>
        </w:rPr>
        <w:t xml:space="preserve">Việc xác định thiếu năng lực </w:t>
      </w:r>
      <w:r w:rsidR="00950961">
        <w:rPr>
          <w:rFonts w:ascii="Times New Roman" w:hAnsi="Times New Roman" w:cs="Times New Roman"/>
          <w:sz w:val="26"/>
          <w:szCs w:val="26"/>
        </w:rPr>
        <w:t>phải căn cứ vào</w:t>
      </w:r>
      <w:r w:rsidRPr="00607F91">
        <w:rPr>
          <w:rFonts w:ascii="Times New Roman" w:hAnsi="Times New Roman" w:cs="Times New Roman"/>
          <w:sz w:val="26"/>
          <w:szCs w:val="26"/>
        </w:rPr>
        <w:t xml:space="preserve"> thực tế (fact-based), có thể chứng minh </w:t>
      </w:r>
      <w:r w:rsidR="00950961">
        <w:rPr>
          <w:rFonts w:ascii="Times New Roman" w:hAnsi="Times New Roman" w:cs="Times New Roman"/>
          <w:sz w:val="26"/>
          <w:szCs w:val="26"/>
        </w:rPr>
        <w:t xml:space="preserve">được </w:t>
      </w:r>
      <w:r w:rsidRPr="00607F91">
        <w:rPr>
          <w:rFonts w:ascii="Times New Roman" w:hAnsi="Times New Roman" w:cs="Times New Roman"/>
          <w:sz w:val="26"/>
          <w:szCs w:val="26"/>
        </w:rPr>
        <w:t xml:space="preserve">chỉ từ một sự cố, nhưng một sai sót đơn lẻ chưa chắc khiến thuyền viên bị coi là không đủ năng </w:t>
      </w:r>
      <w:proofErr w:type="gramStart"/>
      <w:r w:rsidRPr="00607F91">
        <w:rPr>
          <w:rFonts w:ascii="Times New Roman" w:hAnsi="Times New Roman" w:cs="Times New Roman"/>
          <w:sz w:val="26"/>
          <w:szCs w:val="26"/>
        </w:rPr>
        <w:t>lực;</w:t>
      </w:r>
      <w:proofErr w:type="gramEnd"/>
    </w:p>
    <w:p w14:paraId="569DFAF3" w14:textId="5213A290" w:rsidR="00607F91" w:rsidRPr="00607F91" w:rsidRDefault="00607F91" w:rsidP="00607F91">
      <w:pPr>
        <w:numPr>
          <w:ilvl w:val="0"/>
          <w:numId w:val="4"/>
        </w:numPr>
        <w:spacing w:before="120" w:after="120"/>
        <w:jc w:val="both"/>
        <w:rPr>
          <w:rFonts w:ascii="Times New Roman" w:hAnsi="Times New Roman" w:cs="Times New Roman"/>
          <w:sz w:val="26"/>
          <w:szCs w:val="26"/>
        </w:rPr>
      </w:pPr>
      <w:r w:rsidRPr="00607F91">
        <w:rPr>
          <w:rFonts w:ascii="Times New Roman" w:hAnsi="Times New Roman" w:cs="Times New Roman"/>
          <w:sz w:val="26"/>
          <w:szCs w:val="26"/>
        </w:rPr>
        <w:t xml:space="preserve">Thiếu năng lực khác với bất cẩn (negligence). Nguyên nhân có thể là thiếu khả năng bẩm sinh, thiếu đào tạo/hướng dẫn đầy đủ, thiếu hiểu biết về </w:t>
      </w:r>
      <w:r w:rsidR="00950961">
        <w:rPr>
          <w:rFonts w:ascii="Times New Roman" w:hAnsi="Times New Roman" w:cs="Times New Roman"/>
          <w:sz w:val="26"/>
          <w:szCs w:val="26"/>
        </w:rPr>
        <w:t xml:space="preserve">con </w:t>
      </w:r>
      <w:r w:rsidRPr="00607F91">
        <w:rPr>
          <w:rFonts w:ascii="Times New Roman" w:hAnsi="Times New Roman" w:cs="Times New Roman"/>
          <w:sz w:val="26"/>
          <w:szCs w:val="26"/>
        </w:rPr>
        <w:t>tàu cụ thể, không sẵn sàng thực hiện đúng công việc, hoặc mất khả năng thể chất/tinh thần như say rượu.</w:t>
      </w:r>
    </w:p>
    <w:p w14:paraId="05B12C60" w14:textId="33ED030C" w:rsidR="00607F91" w:rsidRPr="00607F91" w:rsidRDefault="00607F91" w:rsidP="00607F91">
      <w:pPr>
        <w:spacing w:before="120" w:after="120"/>
        <w:jc w:val="both"/>
        <w:rPr>
          <w:rFonts w:ascii="Times New Roman" w:hAnsi="Times New Roman" w:cs="Times New Roman"/>
          <w:sz w:val="26"/>
          <w:szCs w:val="26"/>
        </w:rPr>
      </w:pPr>
      <w:r w:rsidRPr="00607F91">
        <w:rPr>
          <w:rFonts w:ascii="Times New Roman" w:hAnsi="Times New Roman" w:cs="Times New Roman"/>
          <w:sz w:val="26"/>
          <w:szCs w:val="26"/>
        </w:rPr>
        <w:t xml:space="preserve">Như mọi cáo buộc về tình trạng không đủ khả năng đi biển, </w:t>
      </w:r>
      <w:r w:rsidR="00950961">
        <w:rPr>
          <w:rFonts w:ascii="Times New Roman" w:hAnsi="Times New Roman" w:cs="Times New Roman"/>
          <w:sz w:val="26"/>
          <w:szCs w:val="26"/>
        </w:rPr>
        <w:t xml:space="preserve">người khiếu nại </w:t>
      </w:r>
      <w:r w:rsidRPr="00607F91">
        <w:rPr>
          <w:rFonts w:ascii="Times New Roman" w:hAnsi="Times New Roman" w:cs="Times New Roman"/>
          <w:sz w:val="26"/>
          <w:szCs w:val="26"/>
        </w:rPr>
        <w:t>phải chứng minh rằng sự cố và tổn thất phát sinh do tình trạng đó gây ra.</w:t>
      </w:r>
    </w:p>
    <w:p w14:paraId="1145E9F5" w14:textId="77777777" w:rsidR="00607F91" w:rsidRPr="00607F91" w:rsidRDefault="00607F91" w:rsidP="00607F91">
      <w:pPr>
        <w:spacing w:before="120" w:after="120"/>
        <w:jc w:val="both"/>
        <w:rPr>
          <w:rFonts w:ascii="Times New Roman" w:hAnsi="Times New Roman" w:cs="Times New Roman"/>
          <w:b/>
          <w:bCs/>
          <w:sz w:val="26"/>
          <w:szCs w:val="26"/>
        </w:rPr>
      </w:pPr>
      <w:r w:rsidRPr="00607F91">
        <w:rPr>
          <w:rFonts w:ascii="Times New Roman" w:hAnsi="Times New Roman" w:cs="Times New Roman"/>
          <w:b/>
          <w:bCs/>
          <w:sz w:val="26"/>
          <w:szCs w:val="26"/>
        </w:rPr>
        <w:t>Nhận định của Tòa</w:t>
      </w:r>
    </w:p>
    <w:p w14:paraId="422D268F" w14:textId="4A97D4B8" w:rsidR="00607F91" w:rsidRPr="00607F91" w:rsidRDefault="00607F91" w:rsidP="00607F91">
      <w:pPr>
        <w:spacing w:before="120" w:after="120"/>
        <w:jc w:val="both"/>
        <w:rPr>
          <w:rFonts w:ascii="Times New Roman" w:hAnsi="Times New Roman" w:cs="Times New Roman"/>
          <w:sz w:val="26"/>
          <w:szCs w:val="26"/>
        </w:rPr>
      </w:pPr>
      <w:r w:rsidRPr="00607F91">
        <w:rPr>
          <w:rFonts w:ascii="Times New Roman" w:hAnsi="Times New Roman" w:cs="Times New Roman"/>
          <w:sz w:val="26"/>
          <w:szCs w:val="26"/>
        </w:rPr>
        <w:t xml:space="preserve">Tranh luận tập trung vào ranh giới giữa bất cẩn và thiếu năng lực. Cả hai chuyên gia đều thống nhất rằng bất kỳ chuyên gia nào cũng có thể mắc sai sót, thậm chí nhiều sai sót, hoặc đơn giản là có một ngày làm việc không tốt. Một sai sót đơn lẻ không đủ để cấu thành thiếu </w:t>
      </w:r>
      <w:r w:rsidR="00950961">
        <w:rPr>
          <w:rFonts w:ascii="Times New Roman" w:hAnsi="Times New Roman" w:cs="Times New Roman"/>
          <w:sz w:val="26"/>
          <w:szCs w:val="26"/>
        </w:rPr>
        <w:t xml:space="preserve">sự </w:t>
      </w:r>
      <w:r w:rsidRPr="00607F91">
        <w:rPr>
          <w:rFonts w:ascii="Times New Roman" w:hAnsi="Times New Roman" w:cs="Times New Roman"/>
          <w:sz w:val="26"/>
          <w:szCs w:val="26"/>
        </w:rPr>
        <w:t>năng lực.</w:t>
      </w:r>
    </w:p>
    <w:p w14:paraId="592D0B86" w14:textId="2B2F5002" w:rsidR="00607F91" w:rsidRPr="00607F91" w:rsidRDefault="00607F91" w:rsidP="00607F91">
      <w:pPr>
        <w:spacing w:before="120" w:after="120"/>
        <w:jc w:val="both"/>
        <w:rPr>
          <w:rFonts w:ascii="Times New Roman" w:hAnsi="Times New Roman" w:cs="Times New Roman"/>
          <w:sz w:val="26"/>
          <w:szCs w:val="26"/>
        </w:rPr>
      </w:pPr>
      <w:r w:rsidRPr="00607F91">
        <w:rPr>
          <w:rFonts w:ascii="Times New Roman" w:hAnsi="Times New Roman" w:cs="Times New Roman"/>
          <w:sz w:val="26"/>
          <w:szCs w:val="26"/>
        </w:rPr>
        <w:lastRenderedPageBreak/>
        <w:t xml:space="preserve">Lập luận của người </w:t>
      </w:r>
      <w:r w:rsidR="00950961">
        <w:rPr>
          <w:rFonts w:ascii="Times New Roman" w:hAnsi="Times New Roman" w:cs="Times New Roman"/>
          <w:sz w:val="26"/>
          <w:szCs w:val="26"/>
        </w:rPr>
        <w:t>vận chuyển</w:t>
      </w:r>
      <w:r w:rsidRPr="00607F91">
        <w:rPr>
          <w:rFonts w:ascii="Times New Roman" w:hAnsi="Times New Roman" w:cs="Times New Roman"/>
          <w:sz w:val="26"/>
          <w:szCs w:val="26"/>
        </w:rPr>
        <w:t xml:space="preserve"> cho rằng các sai sót của Thuyền trưởng chỉ là sai sót rời rạc, mang tính tình huống, nên chỉ là bất cẩn chứ chưa đến mức thiếu năng lực.</w:t>
      </w:r>
    </w:p>
    <w:p w14:paraId="301FE9C6" w14:textId="2153C467" w:rsidR="00607F91" w:rsidRPr="00607F91" w:rsidRDefault="00607F91" w:rsidP="00607F91">
      <w:pPr>
        <w:spacing w:before="120" w:after="120"/>
        <w:jc w:val="both"/>
        <w:rPr>
          <w:rFonts w:ascii="Times New Roman" w:hAnsi="Times New Roman" w:cs="Times New Roman"/>
          <w:sz w:val="26"/>
          <w:szCs w:val="26"/>
        </w:rPr>
      </w:pPr>
      <w:r w:rsidRPr="00607F91">
        <w:rPr>
          <w:rFonts w:ascii="Times New Roman" w:hAnsi="Times New Roman" w:cs="Times New Roman"/>
          <w:sz w:val="26"/>
          <w:szCs w:val="26"/>
        </w:rPr>
        <w:t xml:space="preserve">Tuy nhiên, Đăng ký viên Tòa Hàng hải (Admiralty Registrar) không đồng ý. Khi áp dụng tiêu chí trong vụ </w:t>
      </w:r>
      <w:r w:rsidRPr="00607F91">
        <w:rPr>
          <w:rFonts w:ascii="Times New Roman" w:hAnsi="Times New Roman" w:cs="Times New Roman"/>
          <w:i/>
          <w:iCs/>
          <w:sz w:val="26"/>
          <w:szCs w:val="26"/>
        </w:rPr>
        <w:t>The Cape Bonny</w:t>
      </w:r>
      <w:r w:rsidRPr="00607F91">
        <w:rPr>
          <w:rFonts w:ascii="Times New Roman" w:hAnsi="Times New Roman" w:cs="Times New Roman"/>
          <w:sz w:val="26"/>
          <w:szCs w:val="26"/>
        </w:rPr>
        <w:t xml:space="preserve">, ông kết luận </w:t>
      </w:r>
      <w:r w:rsidR="00950961">
        <w:rPr>
          <w:rFonts w:ascii="Times New Roman" w:hAnsi="Times New Roman" w:cs="Times New Roman"/>
          <w:sz w:val="26"/>
          <w:szCs w:val="26"/>
        </w:rPr>
        <w:t xml:space="preserve">rằng </w:t>
      </w:r>
      <w:r w:rsidRPr="00607F91">
        <w:rPr>
          <w:rFonts w:ascii="Times New Roman" w:hAnsi="Times New Roman" w:cs="Times New Roman"/>
          <w:sz w:val="26"/>
          <w:szCs w:val="26"/>
        </w:rPr>
        <w:t xml:space="preserve">Thuyền trưởng không chỉ mắc lỗi đơn lẻ mà đã liên tục hành động trái với Hệ thống quản lý an toàn (SMS) của công ty, hướng dẫn của IMO và </w:t>
      </w:r>
      <w:r w:rsidR="00950961">
        <w:rPr>
          <w:rFonts w:ascii="Times New Roman" w:hAnsi="Times New Roman" w:cs="Times New Roman"/>
          <w:sz w:val="26"/>
          <w:szCs w:val="26"/>
        </w:rPr>
        <w:t>cách làm</w:t>
      </w:r>
      <w:r w:rsidRPr="00607F91">
        <w:rPr>
          <w:rFonts w:ascii="Times New Roman" w:hAnsi="Times New Roman" w:cs="Times New Roman"/>
          <w:sz w:val="26"/>
          <w:szCs w:val="26"/>
        </w:rPr>
        <w:t xml:space="preserve"> tốt trong ngành, bao gồm:</w:t>
      </w:r>
    </w:p>
    <w:p w14:paraId="53581F74" w14:textId="1956AE0C" w:rsidR="00607F91" w:rsidRPr="00607F91" w:rsidRDefault="00607F91" w:rsidP="00607F91">
      <w:pPr>
        <w:numPr>
          <w:ilvl w:val="0"/>
          <w:numId w:val="5"/>
        </w:numPr>
        <w:spacing w:before="120" w:after="120"/>
        <w:jc w:val="both"/>
        <w:rPr>
          <w:rFonts w:ascii="Times New Roman" w:hAnsi="Times New Roman" w:cs="Times New Roman"/>
          <w:sz w:val="26"/>
          <w:szCs w:val="26"/>
        </w:rPr>
      </w:pPr>
      <w:r w:rsidRPr="00607F91">
        <w:rPr>
          <w:rFonts w:ascii="Times New Roman" w:hAnsi="Times New Roman" w:cs="Times New Roman"/>
          <w:sz w:val="26"/>
          <w:szCs w:val="26"/>
        </w:rPr>
        <w:t xml:space="preserve">Không xác định và </w:t>
      </w:r>
      <w:r w:rsidR="00CD220C">
        <w:rPr>
          <w:rFonts w:ascii="Times New Roman" w:hAnsi="Times New Roman" w:cs="Times New Roman"/>
          <w:sz w:val="26"/>
          <w:szCs w:val="26"/>
        </w:rPr>
        <w:t>thao tác</w:t>
      </w:r>
      <w:r w:rsidRPr="00607F91">
        <w:rPr>
          <w:rFonts w:ascii="Times New Roman" w:hAnsi="Times New Roman" w:cs="Times New Roman"/>
          <w:sz w:val="26"/>
          <w:szCs w:val="26"/>
        </w:rPr>
        <w:t xml:space="preserve"> vị trí </w:t>
      </w:r>
      <w:proofErr w:type="gramStart"/>
      <w:r w:rsidRPr="00607F91">
        <w:rPr>
          <w:rFonts w:ascii="Times New Roman" w:hAnsi="Times New Roman" w:cs="Times New Roman"/>
          <w:sz w:val="26"/>
          <w:szCs w:val="26"/>
        </w:rPr>
        <w:t>tàu;</w:t>
      </w:r>
      <w:proofErr w:type="gramEnd"/>
    </w:p>
    <w:p w14:paraId="76BB8CC3" w14:textId="67AD161F" w:rsidR="00607F91" w:rsidRPr="00607F91" w:rsidRDefault="00CD220C" w:rsidP="00607F91">
      <w:pPr>
        <w:numPr>
          <w:ilvl w:val="0"/>
          <w:numId w:val="5"/>
        </w:numPr>
        <w:spacing w:before="120" w:after="120"/>
        <w:jc w:val="both"/>
        <w:rPr>
          <w:rFonts w:ascii="Times New Roman" w:hAnsi="Times New Roman" w:cs="Times New Roman"/>
          <w:sz w:val="26"/>
          <w:szCs w:val="26"/>
        </w:rPr>
      </w:pPr>
      <w:r>
        <w:rPr>
          <w:rFonts w:ascii="Times New Roman" w:hAnsi="Times New Roman" w:cs="Times New Roman"/>
          <w:sz w:val="26"/>
          <w:szCs w:val="26"/>
        </w:rPr>
        <w:t>Đổi hướng</w:t>
      </w:r>
      <w:r w:rsidR="00607F91" w:rsidRPr="00607F91">
        <w:rPr>
          <w:rFonts w:ascii="Times New Roman" w:hAnsi="Times New Roman" w:cs="Times New Roman"/>
          <w:sz w:val="26"/>
          <w:szCs w:val="26"/>
        </w:rPr>
        <w:t xml:space="preserve"> sớm thay vì thực hiện theo điểm </w:t>
      </w:r>
      <w:r>
        <w:rPr>
          <w:rFonts w:ascii="Times New Roman" w:hAnsi="Times New Roman" w:cs="Times New Roman"/>
          <w:sz w:val="26"/>
          <w:szCs w:val="26"/>
        </w:rPr>
        <w:t>chuyển hướng</w:t>
      </w:r>
      <w:r w:rsidR="00607F91" w:rsidRPr="00607F91">
        <w:rPr>
          <w:rFonts w:ascii="Times New Roman" w:hAnsi="Times New Roman" w:cs="Times New Roman"/>
          <w:sz w:val="26"/>
          <w:szCs w:val="26"/>
        </w:rPr>
        <w:t xml:space="preserve"> đã lập trong kế hoạch hành </w:t>
      </w:r>
      <w:proofErr w:type="gramStart"/>
      <w:r w:rsidR="00607F91" w:rsidRPr="00607F91">
        <w:rPr>
          <w:rFonts w:ascii="Times New Roman" w:hAnsi="Times New Roman" w:cs="Times New Roman"/>
          <w:sz w:val="26"/>
          <w:szCs w:val="26"/>
        </w:rPr>
        <w:t>trình;</w:t>
      </w:r>
      <w:proofErr w:type="gramEnd"/>
    </w:p>
    <w:p w14:paraId="14141D10" w14:textId="468BDB67" w:rsidR="00607F91" w:rsidRPr="00607F91" w:rsidRDefault="00CD220C" w:rsidP="00607F91">
      <w:pPr>
        <w:numPr>
          <w:ilvl w:val="0"/>
          <w:numId w:val="5"/>
        </w:numPr>
        <w:spacing w:before="120" w:after="120"/>
        <w:jc w:val="both"/>
        <w:rPr>
          <w:rFonts w:ascii="Times New Roman" w:hAnsi="Times New Roman" w:cs="Times New Roman"/>
          <w:sz w:val="26"/>
          <w:szCs w:val="26"/>
        </w:rPr>
      </w:pPr>
      <w:r>
        <w:rPr>
          <w:rFonts w:ascii="Times New Roman" w:hAnsi="Times New Roman" w:cs="Times New Roman"/>
          <w:sz w:val="26"/>
          <w:szCs w:val="26"/>
        </w:rPr>
        <w:t xml:space="preserve">Cho </w:t>
      </w:r>
      <w:r w:rsidR="00607F91" w:rsidRPr="00607F91">
        <w:rPr>
          <w:rFonts w:ascii="Times New Roman" w:hAnsi="Times New Roman" w:cs="Times New Roman"/>
          <w:sz w:val="26"/>
          <w:szCs w:val="26"/>
        </w:rPr>
        <w:t xml:space="preserve">người cảnh giới rời buồng lái trong điều kiện trời </w:t>
      </w:r>
      <w:proofErr w:type="gramStart"/>
      <w:r w:rsidR="00607F91" w:rsidRPr="00607F91">
        <w:rPr>
          <w:rFonts w:ascii="Times New Roman" w:hAnsi="Times New Roman" w:cs="Times New Roman"/>
          <w:sz w:val="26"/>
          <w:szCs w:val="26"/>
        </w:rPr>
        <w:t>tối;</w:t>
      </w:r>
      <w:proofErr w:type="gramEnd"/>
    </w:p>
    <w:p w14:paraId="62ABAAFA" w14:textId="77777777" w:rsidR="00607F91" w:rsidRPr="00607F91" w:rsidRDefault="00607F91" w:rsidP="00607F91">
      <w:pPr>
        <w:numPr>
          <w:ilvl w:val="0"/>
          <w:numId w:val="5"/>
        </w:numPr>
        <w:spacing w:before="120" w:after="120"/>
        <w:jc w:val="both"/>
        <w:rPr>
          <w:rFonts w:ascii="Times New Roman" w:hAnsi="Times New Roman" w:cs="Times New Roman"/>
          <w:sz w:val="26"/>
          <w:szCs w:val="26"/>
        </w:rPr>
      </w:pPr>
      <w:r w:rsidRPr="00607F91">
        <w:rPr>
          <w:rFonts w:ascii="Times New Roman" w:hAnsi="Times New Roman" w:cs="Times New Roman"/>
          <w:sz w:val="26"/>
          <w:szCs w:val="26"/>
        </w:rPr>
        <w:t xml:space="preserve">Không duy trì cảnh giới thích </w:t>
      </w:r>
      <w:proofErr w:type="gramStart"/>
      <w:r w:rsidRPr="00607F91">
        <w:rPr>
          <w:rFonts w:ascii="Times New Roman" w:hAnsi="Times New Roman" w:cs="Times New Roman"/>
          <w:sz w:val="26"/>
          <w:szCs w:val="26"/>
        </w:rPr>
        <w:t>hợp;</w:t>
      </w:r>
      <w:proofErr w:type="gramEnd"/>
    </w:p>
    <w:p w14:paraId="6ECB338D" w14:textId="739CEB80" w:rsidR="00607F91" w:rsidRPr="00607F91" w:rsidRDefault="00607F91" w:rsidP="00607F91">
      <w:pPr>
        <w:numPr>
          <w:ilvl w:val="0"/>
          <w:numId w:val="5"/>
        </w:numPr>
        <w:spacing w:before="120" w:after="120"/>
        <w:jc w:val="both"/>
        <w:rPr>
          <w:rFonts w:ascii="Times New Roman" w:hAnsi="Times New Roman" w:cs="Times New Roman"/>
          <w:sz w:val="26"/>
          <w:szCs w:val="26"/>
        </w:rPr>
      </w:pPr>
      <w:r w:rsidRPr="00607F91">
        <w:rPr>
          <w:rFonts w:ascii="Times New Roman" w:hAnsi="Times New Roman" w:cs="Times New Roman"/>
          <w:sz w:val="26"/>
          <w:szCs w:val="26"/>
        </w:rPr>
        <w:t>Cố gắng ghi sai vào nhật ký boong và máy</w:t>
      </w:r>
      <w:r w:rsidR="00CD220C">
        <w:rPr>
          <w:rFonts w:ascii="Times New Roman" w:hAnsi="Times New Roman" w:cs="Times New Roman"/>
          <w:sz w:val="26"/>
          <w:szCs w:val="26"/>
        </w:rPr>
        <w:t xml:space="preserve"> sau đó</w:t>
      </w:r>
      <w:r w:rsidRPr="00607F91">
        <w:rPr>
          <w:rFonts w:ascii="Times New Roman" w:hAnsi="Times New Roman" w:cs="Times New Roman"/>
          <w:sz w:val="26"/>
          <w:szCs w:val="26"/>
        </w:rPr>
        <w:t>.</w:t>
      </w:r>
    </w:p>
    <w:p w14:paraId="0485964C" w14:textId="750D8412" w:rsidR="00607F91" w:rsidRDefault="00607F91" w:rsidP="00607F91">
      <w:pPr>
        <w:spacing w:before="120" w:after="120"/>
        <w:jc w:val="both"/>
        <w:rPr>
          <w:rFonts w:ascii="Times New Roman" w:hAnsi="Times New Roman" w:cs="Times New Roman"/>
          <w:sz w:val="26"/>
          <w:szCs w:val="26"/>
        </w:rPr>
      </w:pPr>
      <w:r w:rsidRPr="00607F91">
        <w:rPr>
          <w:rFonts w:ascii="Times New Roman" w:hAnsi="Times New Roman" w:cs="Times New Roman"/>
          <w:sz w:val="26"/>
          <w:szCs w:val="26"/>
        </w:rPr>
        <w:t xml:space="preserve">Những sai sót nghiêm trọng và lặp lại này là các thất bại mang tính hệ thống (systemic failings), do đó </w:t>
      </w:r>
      <w:r w:rsidR="00CD220C">
        <w:rPr>
          <w:rFonts w:ascii="Times New Roman" w:hAnsi="Times New Roman" w:cs="Times New Roman"/>
          <w:sz w:val="26"/>
          <w:szCs w:val="26"/>
        </w:rPr>
        <w:t xml:space="preserve">chúng </w:t>
      </w:r>
      <w:r w:rsidRPr="00607F91">
        <w:rPr>
          <w:rFonts w:ascii="Times New Roman" w:hAnsi="Times New Roman" w:cs="Times New Roman"/>
          <w:sz w:val="26"/>
          <w:szCs w:val="26"/>
        </w:rPr>
        <w:t>đáp ứng tiêu chí xác định</w:t>
      </w:r>
      <w:r w:rsidR="00CD220C">
        <w:rPr>
          <w:rFonts w:ascii="Times New Roman" w:hAnsi="Times New Roman" w:cs="Times New Roman"/>
          <w:sz w:val="26"/>
          <w:szCs w:val="26"/>
        </w:rPr>
        <w:t xml:space="preserve"> rằng </w:t>
      </w:r>
      <w:r w:rsidRPr="00607F91">
        <w:rPr>
          <w:rFonts w:ascii="Times New Roman" w:hAnsi="Times New Roman" w:cs="Times New Roman"/>
          <w:sz w:val="26"/>
          <w:szCs w:val="26"/>
        </w:rPr>
        <w:t xml:space="preserve">tàu không đủ khả năng đi biển. Vụ mắc cạn không phải do một sai sót đơn lẻ, mà là hệ quả của “sự bỏ bê nhiệm vụ hoàn toàn” của Thuyền trưởng, cho thấy tiêu chuẩn để xác định thiếu năng lực là rất cao. Đăng ký viên kết luận rằng một chủ tàu thận trọng sẽ </w:t>
      </w:r>
      <w:r w:rsidR="00CD220C">
        <w:rPr>
          <w:rFonts w:ascii="Times New Roman" w:hAnsi="Times New Roman" w:cs="Times New Roman"/>
          <w:sz w:val="26"/>
          <w:szCs w:val="26"/>
        </w:rPr>
        <w:t>đòi hỏi</w:t>
      </w:r>
      <w:r w:rsidRPr="00607F91">
        <w:rPr>
          <w:rFonts w:ascii="Times New Roman" w:hAnsi="Times New Roman" w:cs="Times New Roman"/>
          <w:sz w:val="26"/>
          <w:szCs w:val="26"/>
        </w:rPr>
        <w:t xml:space="preserve"> Thuyền trưởng </w:t>
      </w:r>
      <w:r w:rsidR="00CD220C">
        <w:rPr>
          <w:rFonts w:ascii="Times New Roman" w:hAnsi="Times New Roman" w:cs="Times New Roman"/>
          <w:sz w:val="26"/>
          <w:szCs w:val="26"/>
        </w:rPr>
        <w:t xml:space="preserve">phải đủ năng lực </w:t>
      </w:r>
      <w:r w:rsidRPr="00607F91">
        <w:rPr>
          <w:rFonts w:ascii="Times New Roman" w:hAnsi="Times New Roman" w:cs="Times New Roman"/>
          <w:sz w:val="26"/>
          <w:szCs w:val="26"/>
        </w:rPr>
        <w:t xml:space="preserve">trước khi cho tàu </w:t>
      </w:r>
      <w:r w:rsidR="00CD220C">
        <w:rPr>
          <w:rFonts w:ascii="Times New Roman" w:hAnsi="Times New Roman" w:cs="Times New Roman"/>
          <w:sz w:val="26"/>
          <w:szCs w:val="26"/>
        </w:rPr>
        <w:t>khởi hành</w:t>
      </w:r>
      <w:r w:rsidRPr="00607F91">
        <w:rPr>
          <w:rFonts w:ascii="Times New Roman" w:hAnsi="Times New Roman" w:cs="Times New Roman"/>
          <w:sz w:val="26"/>
          <w:szCs w:val="26"/>
        </w:rPr>
        <w:t>.</w:t>
      </w:r>
    </w:p>
    <w:p w14:paraId="1BE409CA" w14:textId="22850175" w:rsidR="00607F91" w:rsidRPr="00607F91" w:rsidRDefault="00607F91" w:rsidP="00607F91">
      <w:pPr>
        <w:spacing w:before="120" w:after="120"/>
        <w:jc w:val="both"/>
        <w:rPr>
          <w:rFonts w:ascii="Times New Roman" w:hAnsi="Times New Roman" w:cs="Times New Roman"/>
          <w:b/>
          <w:bCs/>
          <w:sz w:val="26"/>
          <w:szCs w:val="26"/>
        </w:rPr>
      </w:pPr>
      <w:r w:rsidRPr="00607F91">
        <w:rPr>
          <w:rFonts w:ascii="Times New Roman" w:hAnsi="Times New Roman" w:cs="Times New Roman"/>
          <w:b/>
          <w:bCs/>
          <w:sz w:val="26"/>
          <w:szCs w:val="26"/>
        </w:rPr>
        <w:t xml:space="preserve">Nghĩa vụ </w:t>
      </w:r>
      <w:r w:rsidR="00CD220C">
        <w:rPr>
          <w:rFonts w:ascii="Times New Roman" w:hAnsi="Times New Roman" w:cs="Times New Roman"/>
          <w:b/>
          <w:bCs/>
          <w:sz w:val="26"/>
          <w:szCs w:val="26"/>
        </w:rPr>
        <w:t>về chuyên cần đúng mức</w:t>
      </w:r>
      <w:r w:rsidRPr="00607F91">
        <w:rPr>
          <w:rFonts w:ascii="Times New Roman" w:hAnsi="Times New Roman" w:cs="Times New Roman"/>
          <w:b/>
          <w:bCs/>
          <w:sz w:val="26"/>
          <w:szCs w:val="26"/>
        </w:rPr>
        <w:t xml:space="preserve"> (Due Diligence)</w:t>
      </w:r>
    </w:p>
    <w:p w14:paraId="1658468E" w14:textId="2545DC89" w:rsidR="00607F91" w:rsidRPr="00607F91" w:rsidRDefault="00607F91" w:rsidP="00607F91">
      <w:pPr>
        <w:spacing w:before="120" w:after="120"/>
        <w:jc w:val="both"/>
        <w:rPr>
          <w:rFonts w:ascii="Times New Roman" w:hAnsi="Times New Roman" w:cs="Times New Roman"/>
          <w:sz w:val="26"/>
          <w:szCs w:val="26"/>
        </w:rPr>
      </w:pPr>
      <w:r w:rsidRPr="00607F91">
        <w:rPr>
          <w:rFonts w:ascii="Times New Roman" w:hAnsi="Times New Roman" w:cs="Times New Roman"/>
          <w:sz w:val="26"/>
          <w:szCs w:val="26"/>
        </w:rPr>
        <w:t xml:space="preserve">Sau khi xác định </w:t>
      </w:r>
      <w:r w:rsidR="00CD220C">
        <w:rPr>
          <w:rFonts w:ascii="Times New Roman" w:hAnsi="Times New Roman" w:cs="Times New Roman"/>
          <w:sz w:val="26"/>
          <w:szCs w:val="26"/>
        </w:rPr>
        <w:t xml:space="preserve">rằng </w:t>
      </w:r>
      <w:r w:rsidRPr="00607F91">
        <w:rPr>
          <w:rFonts w:ascii="Times New Roman" w:hAnsi="Times New Roman" w:cs="Times New Roman"/>
          <w:sz w:val="26"/>
          <w:szCs w:val="26"/>
        </w:rPr>
        <w:t xml:space="preserve">Thuyền trưởng thiếu năng lực và việc này là nguyên nhân gây </w:t>
      </w:r>
      <w:r w:rsidR="00CD220C">
        <w:rPr>
          <w:rFonts w:ascii="Times New Roman" w:hAnsi="Times New Roman" w:cs="Times New Roman"/>
          <w:sz w:val="26"/>
          <w:szCs w:val="26"/>
        </w:rPr>
        <w:t xml:space="preserve">ra </w:t>
      </w:r>
      <w:r w:rsidRPr="00607F91">
        <w:rPr>
          <w:rFonts w:ascii="Times New Roman" w:hAnsi="Times New Roman" w:cs="Times New Roman"/>
          <w:sz w:val="26"/>
          <w:szCs w:val="26"/>
        </w:rPr>
        <w:t>mắc cạn</w:t>
      </w:r>
      <w:r w:rsidR="00CD220C">
        <w:rPr>
          <w:rFonts w:ascii="Times New Roman" w:hAnsi="Times New Roman" w:cs="Times New Roman"/>
          <w:sz w:val="26"/>
          <w:szCs w:val="26"/>
        </w:rPr>
        <w:t xml:space="preserve"> thì</w:t>
      </w:r>
      <w:r w:rsidRPr="00607F91">
        <w:rPr>
          <w:rFonts w:ascii="Times New Roman" w:hAnsi="Times New Roman" w:cs="Times New Roman"/>
          <w:sz w:val="26"/>
          <w:szCs w:val="26"/>
        </w:rPr>
        <w:t xml:space="preserve"> gánh nặng chứng minh </w:t>
      </w:r>
      <w:r w:rsidR="00CD220C">
        <w:rPr>
          <w:rFonts w:ascii="Times New Roman" w:hAnsi="Times New Roman" w:cs="Times New Roman"/>
          <w:sz w:val="26"/>
          <w:szCs w:val="26"/>
        </w:rPr>
        <w:t xml:space="preserve">được </w:t>
      </w:r>
      <w:r w:rsidRPr="00607F91">
        <w:rPr>
          <w:rFonts w:ascii="Times New Roman" w:hAnsi="Times New Roman" w:cs="Times New Roman"/>
          <w:sz w:val="26"/>
          <w:szCs w:val="26"/>
        </w:rPr>
        <w:t xml:space="preserve">chuyển sang </w:t>
      </w:r>
      <w:r w:rsidR="00CD220C">
        <w:rPr>
          <w:rFonts w:ascii="Times New Roman" w:hAnsi="Times New Roman" w:cs="Times New Roman"/>
          <w:sz w:val="26"/>
          <w:szCs w:val="26"/>
        </w:rPr>
        <w:t xml:space="preserve">cho </w:t>
      </w:r>
      <w:r w:rsidRPr="00607F91">
        <w:rPr>
          <w:rFonts w:ascii="Times New Roman" w:hAnsi="Times New Roman" w:cs="Times New Roman"/>
          <w:sz w:val="26"/>
          <w:szCs w:val="26"/>
        </w:rPr>
        <w:t xml:space="preserve">người </w:t>
      </w:r>
      <w:r w:rsidR="00CD220C">
        <w:rPr>
          <w:rFonts w:ascii="Times New Roman" w:hAnsi="Times New Roman" w:cs="Times New Roman"/>
          <w:sz w:val="26"/>
          <w:szCs w:val="26"/>
        </w:rPr>
        <w:t>vận chuyển</w:t>
      </w:r>
      <w:r w:rsidRPr="00607F91">
        <w:rPr>
          <w:rFonts w:ascii="Times New Roman" w:hAnsi="Times New Roman" w:cs="Times New Roman"/>
          <w:sz w:val="26"/>
          <w:szCs w:val="26"/>
        </w:rPr>
        <w:t xml:space="preserve">: họ phải chứng minh </w:t>
      </w:r>
      <w:r w:rsidR="00CD220C">
        <w:rPr>
          <w:rFonts w:ascii="Times New Roman" w:hAnsi="Times New Roman" w:cs="Times New Roman"/>
          <w:sz w:val="26"/>
          <w:szCs w:val="26"/>
        </w:rPr>
        <w:t xml:space="preserve">là </w:t>
      </w:r>
      <w:r w:rsidRPr="00607F91">
        <w:rPr>
          <w:rFonts w:ascii="Times New Roman" w:hAnsi="Times New Roman" w:cs="Times New Roman"/>
          <w:sz w:val="26"/>
          <w:szCs w:val="26"/>
        </w:rPr>
        <w:t xml:space="preserve">đã thực hiện “due diligence” trong tuyển dụng, tức </w:t>
      </w:r>
      <w:r w:rsidR="00CD220C">
        <w:rPr>
          <w:rFonts w:ascii="Times New Roman" w:hAnsi="Times New Roman" w:cs="Times New Roman"/>
          <w:sz w:val="26"/>
          <w:szCs w:val="26"/>
        </w:rPr>
        <w:t xml:space="preserve">là </w:t>
      </w:r>
      <w:r w:rsidRPr="00607F91">
        <w:rPr>
          <w:rFonts w:ascii="Times New Roman" w:hAnsi="Times New Roman" w:cs="Times New Roman"/>
          <w:sz w:val="26"/>
          <w:szCs w:val="26"/>
        </w:rPr>
        <w:t xml:space="preserve">đã thận trọng thích đáng khi bổ nhiệm một Thuyền trưởng có </w:t>
      </w:r>
      <w:r w:rsidR="00CD220C">
        <w:rPr>
          <w:rFonts w:ascii="Times New Roman" w:hAnsi="Times New Roman" w:cs="Times New Roman"/>
          <w:sz w:val="26"/>
          <w:szCs w:val="26"/>
        </w:rPr>
        <w:t xml:space="preserve">đủ </w:t>
      </w:r>
      <w:r w:rsidRPr="00607F91">
        <w:rPr>
          <w:rFonts w:ascii="Times New Roman" w:hAnsi="Times New Roman" w:cs="Times New Roman"/>
          <w:sz w:val="26"/>
          <w:szCs w:val="26"/>
        </w:rPr>
        <w:t xml:space="preserve">năng lực chung và có năng lực cụ thể đối với con tàu và </w:t>
      </w:r>
      <w:r w:rsidR="00CD220C">
        <w:rPr>
          <w:rFonts w:ascii="Times New Roman" w:hAnsi="Times New Roman" w:cs="Times New Roman"/>
          <w:sz w:val="26"/>
          <w:szCs w:val="26"/>
        </w:rPr>
        <w:t xml:space="preserve">chuyến </w:t>
      </w:r>
      <w:r w:rsidRPr="00607F91">
        <w:rPr>
          <w:rFonts w:ascii="Times New Roman" w:hAnsi="Times New Roman" w:cs="Times New Roman"/>
          <w:sz w:val="26"/>
          <w:szCs w:val="26"/>
        </w:rPr>
        <w:t>hành trình này.</w:t>
      </w:r>
    </w:p>
    <w:p w14:paraId="53976397" w14:textId="2AFEE21A" w:rsidR="00607F91" w:rsidRPr="00607F91" w:rsidRDefault="00607F91" w:rsidP="00607F91">
      <w:pPr>
        <w:spacing w:before="120" w:after="120"/>
        <w:jc w:val="both"/>
        <w:rPr>
          <w:rFonts w:ascii="Times New Roman" w:hAnsi="Times New Roman" w:cs="Times New Roman"/>
          <w:sz w:val="26"/>
          <w:szCs w:val="26"/>
        </w:rPr>
      </w:pPr>
      <w:r w:rsidRPr="00607F91">
        <w:rPr>
          <w:rFonts w:ascii="Times New Roman" w:hAnsi="Times New Roman" w:cs="Times New Roman"/>
          <w:sz w:val="26"/>
          <w:szCs w:val="26"/>
        </w:rPr>
        <w:t>Đáng chú ý</w:t>
      </w:r>
      <w:r w:rsidR="00CD220C">
        <w:rPr>
          <w:rFonts w:ascii="Times New Roman" w:hAnsi="Times New Roman" w:cs="Times New Roman"/>
          <w:sz w:val="26"/>
          <w:szCs w:val="26"/>
        </w:rPr>
        <w:t xml:space="preserve"> là</w:t>
      </w:r>
      <w:r w:rsidRPr="00607F91">
        <w:rPr>
          <w:rFonts w:ascii="Times New Roman" w:hAnsi="Times New Roman" w:cs="Times New Roman"/>
          <w:sz w:val="26"/>
          <w:szCs w:val="26"/>
        </w:rPr>
        <w:t xml:space="preserve"> người </w:t>
      </w:r>
      <w:r w:rsidR="00CD220C">
        <w:rPr>
          <w:rFonts w:ascii="Times New Roman" w:hAnsi="Times New Roman" w:cs="Times New Roman"/>
          <w:sz w:val="26"/>
          <w:szCs w:val="26"/>
        </w:rPr>
        <w:t>vận chuyển đã</w:t>
      </w:r>
      <w:r w:rsidRPr="00607F91">
        <w:rPr>
          <w:rFonts w:ascii="Times New Roman" w:hAnsi="Times New Roman" w:cs="Times New Roman"/>
          <w:sz w:val="26"/>
          <w:szCs w:val="26"/>
        </w:rPr>
        <w:t xml:space="preserve"> không đưa ra </w:t>
      </w:r>
      <w:r w:rsidR="00CD220C">
        <w:rPr>
          <w:rFonts w:ascii="Times New Roman" w:hAnsi="Times New Roman" w:cs="Times New Roman"/>
          <w:sz w:val="26"/>
          <w:szCs w:val="26"/>
        </w:rPr>
        <w:t xml:space="preserve">được </w:t>
      </w:r>
      <w:r w:rsidRPr="00607F91">
        <w:rPr>
          <w:rFonts w:ascii="Times New Roman" w:hAnsi="Times New Roman" w:cs="Times New Roman"/>
          <w:sz w:val="26"/>
          <w:szCs w:val="26"/>
        </w:rPr>
        <w:t xml:space="preserve">bất kỳ lời khai nào từ thuyền viên, kể cả Thuyền trưởng, để hỗ trợ </w:t>
      </w:r>
      <w:r w:rsidR="00CD220C">
        <w:rPr>
          <w:rFonts w:ascii="Times New Roman" w:hAnsi="Times New Roman" w:cs="Times New Roman"/>
          <w:sz w:val="26"/>
          <w:szCs w:val="26"/>
        </w:rPr>
        <w:t xml:space="preserve">cho </w:t>
      </w:r>
      <w:r w:rsidRPr="00607F91">
        <w:rPr>
          <w:rFonts w:ascii="Times New Roman" w:hAnsi="Times New Roman" w:cs="Times New Roman"/>
          <w:sz w:val="26"/>
          <w:szCs w:val="26"/>
        </w:rPr>
        <w:t>lập luận về due diligence</w:t>
      </w:r>
      <w:r w:rsidR="00CD220C">
        <w:rPr>
          <w:rFonts w:ascii="Times New Roman" w:hAnsi="Times New Roman" w:cs="Times New Roman"/>
          <w:sz w:val="26"/>
          <w:szCs w:val="26"/>
        </w:rPr>
        <w:t xml:space="preserve"> của mình</w:t>
      </w:r>
      <w:r w:rsidRPr="00607F91">
        <w:rPr>
          <w:rFonts w:ascii="Times New Roman" w:hAnsi="Times New Roman" w:cs="Times New Roman"/>
          <w:sz w:val="26"/>
          <w:szCs w:val="26"/>
        </w:rPr>
        <w:t xml:space="preserve">. Lời khai duy nhất đến từ chủ sở hữu </w:t>
      </w:r>
      <w:r w:rsidR="00CD220C">
        <w:rPr>
          <w:rFonts w:ascii="Times New Roman" w:hAnsi="Times New Roman" w:cs="Times New Roman"/>
          <w:sz w:val="26"/>
          <w:szCs w:val="26"/>
        </w:rPr>
        <w:t>có quyền lợi từ con</w:t>
      </w:r>
      <w:r w:rsidRPr="00607F91">
        <w:rPr>
          <w:rFonts w:ascii="Times New Roman" w:hAnsi="Times New Roman" w:cs="Times New Roman"/>
          <w:sz w:val="26"/>
          <w:szCs w:val="26"/>
        </w:rPr>
        <w:t xml:space="preserve"> tàu (đồng thời là người quản lý </w:t>
      </w:r>
      <w:r w:rsidR="00CD220C">
        <w:rPr>
          <w:rFonts w:ascii="Times New Roman" w:hAnsi="Times New Roman" w:cs="Times New Roman"/>
          <w:sz w:val="26"/>
          <w:szCs w:val="26"/>
        </w:rPr>
        <w:t xml:space="preserve">của </w:t>
      </w:r>
      <w:r w:rsidRPr="00607F91">
        <w:rPr>
          <w:rFonts w:ascii="Times New Roman" w:hAnsi="Times New Roman" w:cs="Times New Roman"/>
          <w:sz w:val="26"/>
          <w:szCs w:val="26"/>
        </w:rPr>
        <w:t xml:space="preserve">người </w:t>
      </w:r>
      <w:r w:rsidR="00CD220C">
        <w:rPr>
          <w:rFonts w:ascii="Times New Roman" w:hAnsi="Times New Roman" w:cs="Times New Roman"/>
          <w:sz w:val="26"/>
          <w:szCs w:val="26"/>
        </w:rPr>
        <w:t>vận chuyển</w:t>
      </w:r>
      <w:r w:rsidRPr="00607F91">
        <w:rPr>
          <w:rFonts w:ascii="Times New Roman" w:hAnsi="Times New Roman" w:cs="Times New Roman"/>
          <w:sz w:val="26"/>
          <w:szCs w:val="26"/>
        </w:rPr>
        <w:t xml:space="preserve">), chỉ nêu rằng Thuyền trưởng có đầy đủ chứng chỉ và từng làm việc trên các tàu tương tự, và ông không có lý do </w:t>
      </w:r>
      <w:r w:rsidR="00CD220C">
        <w:rPr>
          <w:rFonts w:ascii="Times New Roman" w:hAnsi="Times New Roman" w:cs="Times New Roman"/>
          <w:sz w:val="26"/>
          <w:szCs w:val="26"/>
        </w:rPr>
        <w:t xml:space="preserve">gì để </w:t>
      </w:r>
      <w:r w:rsidRPr="00607F91">
        <w:rPr>
          <w:rFonts w:ascii="Times New Roman" w:hAnsi="Times New Roman" w:cs="Times New Roman"/>
          <w:sz w:val="26"/>
          <w:szCs w:val="26"/>
        </w:rPr>
        <w:t xml:space="preserve">nghi ngờ </w:t>
      </w:r>
      <w:r w:rsidR="00CD220C">
        <w:rPr>
          <w:rFonts w:ascii="Times New Roman" w:hAnsi="Times New Roman" w:cs="Times New Roman"/>
          <w:sz w:val="26"/>
          <w:szCs w:val="26"/>
        </w:rPr>
        <w:t xml:space="preserve">về </w:t>
      </w:r>
      <w:r w:rsidRPr="00607F91">
        <w:rPr>
          <w:rFonts w:ascii="Times New Roman" w:hAnsi="Times New Roman" w:cs="Times New Roman"/>
          <w:sz w:val="26"/>
          <w:szCs w:val="26"/>
        </w:rPr>
        <w:t>năng lực của Thuyền trưởng. Chủ tàu không trực tiếp tham dự phiên điều trần do đang vướng vào một vụ án hình sự không liên quan tại Thổ Nhĩ Kỳ.</w:t>
      </w:r>
    </w:p>
    <w:p w14:paraId="71D485EC" w14:textId="3F4B455B" w:rsidR="00607F91" w:rsidRPr="00607F91" w:rsidRDefault="00607F91" w:rsidP="00607F91">
      <w:pPr>
        <w:spacing w:before="120" w:after="120"/>
        <w:jc w:val="both"/>
        <w:rPr>
          <w:rFonts w:ascii="Times New Roman" w:hAnsi="Times New Roman" w:cs="Times New Roman"/>
          <w:sz w:val="26"/>
          <w:szCs w:val="26"/>
        </w:rPr>
      </w:pPr>
      <w:r w:rsidRPr="00607F91">
        <w:rPr>
          <w:rFonts w:ascii="Times New Roman" w:hAnsi="Times New Roman" w:cs="Times New Roman"/>
          <w:sz w:val="26"/>
          <w:szCs w:val="26"/>
        </w:rPr>
        <w:t xml:space="preserve">Tòa cho rằng lời khai này hoàn toàn không đủ để chứng minh </w:t>
      </w:r>
      <w:r w:rsidR="00CD220C">
        <w:rPr>
          <w:rFonts w:ascii="Times New Roman" w:hAnsi="Times New Roman" w:cs="Times New Roman"/>
          <w:sz w:val="26"/>
          <w:szCs w:val="26"/>
        </w:rPr>
        <w:t xml:space="preserve">là họ </w:t>
      </w:r>
      <w:r w:rsidRPr="00607F91">
        <w:rPr>
          <w:rFonts w:ascii="Times New Roman" w:hAnsi="Times New Roman" w:cs="Times New Roman"/>
          <w:sz w:val="26"/>
          <w:szCs w:val="26"/>
        </w:rPr>
        <w:t xml:space="preserve">đã thực hiện due diligence. Vụ </w:t>
      </w:r>
      <w:r w:rsidRPr="00607F91">
        <w:rPr>
          <w:rFonts w:ascii="Times New Roman" w:hAnsi="Times New Roman" w:cs="Times New Roman"/>
          <w:i/>
          <w:iCs/>
          <w:sz w:val="26"/>
          <w:szCs w:val="26"/>
        </w:rPr>
        <w:t>The Eurasian Dream</w:t>
      </w:r>
      <w:r w:rsidRPr="00607F91">
        <w:rPr>
          <w:rFonts w:ascii="Times New Roman" w:hAnsi="Times New Roman" w:cs="Times New Roman"/>
          <w:sz w:val="26"/>
          <w:szCs w:val="26"/>
        </w:rPr>
        <w:t xml:space="preserve"> đã khẳng định rằng chỉ có chứng chỉ </w:t>
      </w:r>
      <w:r w:rsidR="00CD220C">
        <w:rPr>
          <w:rFonts w:ascii="Times New Roman" w:hAnsi="Times New Roman" w:cs="Times New Roman"/>
          <w:sz w:val="26"/>
          <w:szCs w:val="26"/>
        </w:rPr>
        <w:t xml:space="preserve">không </w:t>
      </w:r>
      <w:r w:rsidRPr="00607F91">
        <w:rPr>
          <w:rFonts w:ascii="Times New Roman" w:hAnsi="Times New Roman" w:cs="Times New Roman"/>
          <w:sz w:val="26"/>
          <w:szCs w:val="26"/>
        </w:rPr>
        <w:t>là không đủ để chứng minh Thuyền trưởng có</w:t>
      </w:r>
      <w:r w:rsidR="00CD220C">
        <w:rPr>
          <w:rFonts w:ascii="Times New Roman" w:hAnsi="Times New Roman" w:cs="Times New Roman"/>
          <w:sz w:val="26"/>
          <w:szCs w:val="26"/>
        </w:rPr>
        <w:t xml:space="preserve"> đủ</w:t>
      </w:r>
      <w:r w:rsidRPr="00607F91">
        <w:rPr>
          <w:rFonts w:ascii="Times New Roman" w:hAnsi="Times New Roman" w:cs="Times New Roman"/>
          <w:sz w:val="26"/>
          <w:szCs w:val="26"/>
        </w:rPr>
        <w:t xml:space="preserve"> năng lực. Không có thêm bằng chứng nào được cung cấp.</w:t>
      </w:r>
    </w:p>
    <w:p w14:paraId="0122A86C" w14:textId="521B2A48" w:rsidR="00607F91" w:rsidRPr="00607F91" w:rsidRDefault="00607F91" w:rsidP="00607F91">
      <w:pPr>
        <w:spacing w:before="120" w:after="120"/>
        <w:jc w:val="both"/>
        <w:rPr>
          <w:rFonts w:ascii="Times New Roman" w:hAnsi="Times New Roman" w:cs="Times New Roman"/>
          <w:sz w:val="26"/>
          <w:szCs w:val="26"/>
        </w:rPr>
      </w:pPr>
      <w:r w:rsidRPr="00607F91">
        <w:rPr>
          <w:rFonts w:ascii="Times New Roman" w:hAnsi="Times New Roman" w:cs="Times New Roman"/>
          <w:sz w:val="26"/>
          <w:szCs w:val="26"/>
        </w:rPr>
        <w:t xml:space="preserve">Do đó, Đăng ký viên Tòa Hàng hải kết luận rằng người </w:t>
      </w:r>
      <w:r w:rsidR="00352E23">
        <w:rPr>
          <w:rFonts w:ascii="Times New Roman" w:hAnsi="Times New Roman" w:cs="Times New Roman"/>
          <w:sz w:val="26"/>
          <w:szCs w:val="26"/>
        </w:rPr>
        <w:t xml:space="preserve">vận chuyển đã </w:t>
      </w:r>
      <w:r w:rsidRPr="00607F91">
        <w:rPr>
          <w:rFonts w:ascii="Times New Roman" w:hAnsi="Times New Roman" w:cs="Times New Roman"/>
          <w:sz w:val="26"/>
          <w:szCs w:val="26"/>
        </w:rPr>
        <w:t xml:space="preserve">không đáp ứng được </w:t>
      </w:r>
      <w:r w:rsidR="00352E23">
        <w:rPr>
          <w:rFonts w:ascii="Times New Roman" w:hAnsi="Times New Roman" w:cs="Times New Roman"/>
          <w:sz w:val="26"/>
          <w:szCs w:val="26"/>
        </w:rPr>
        <w:t>trách nhiệm</w:t>
      </w:r>
      <w:r w:rsidRPr="00607F91">
        <w:rPr>
          <w:rFonts w:ascii="Times New Roman" w:hAnsi="Times New Roman" w:cs="Times New Roman"/>
          <w:sz w:val="26"/>
          <w:szCs w:val="26"/>
        </w:rPr>
        <w:t xml:space="preserve"> chứng minh </w:t>
      </w:r>
      <w:r w:rsidR="00352E23">
        <w:rPr>
          <w:rFonts w:ascii="Times New Roman" w:hAnsi="Times New Roman" w:cs="Times New Roman"/>
          <w:sz w:val="26"/>
          <w:szCs w:val="26"/>
        </w:rPr>
        <w:t xml:space="preserve">rằng mình đã </w:t>
      </w:r>
      <w:r w:rsidRPr="00607F91">
        <w:rPr>
          <w:rFonts w:ascii="Times New Roman" w:hAnsi="Times New Roman" w:cs="Times New Roman"/>
          <w:sz w:val="26"/>
          <w:szCs w:val="26"/>
        </w:rPr>
        <w:t xml:space="preserve">due diligence và </w:t>
      </w:r>
      <w:r w:rsidR="00352E23">
        <w:rPr>
          <w:rFonts w:ascii="Times New Roman" w:hAnsi="Times New Roman" w:cs="Times New Roman"/>
          <w:sz w:val="26"/>
          <w:szCs w:val="26"/>
        </w:rPr>
        <w:t xml:space="preserve">do đó, </w:t>
      </w:r>
      <w:r w:rsidRPr="00607F91">
        <w:rPr>
          <w:rFonts w:ascii="Times New Roman" w:hAnsi="Times New Roman" w:cs="Times New Roman"/>
          <w:sz w:val="26"/>
          <w:szCs w:val="26"/>
        </w:rPr>
        <w:t>yêu cầu đòi đóng góp tổn thất chung của chủ tàu bị bác bỏ.</w:t>
      </w:r>
    </w:p>
    <w:p w14:paraId="10591AD4" w14:textId="679A21FD" w:rsidR="00607F91" w:rsidRPr="00607F91" w:rsidRDefault="00607F91" w:rsidP="00607F91">
      <w:pPr>
        <w:spacing w:before="120" w:after="120"/>
        <w:jc w:val="both"/>
        <w:rPr>
          <w:rFonts w:ascii="Times New Roman" w:hAnsi="Times New Roman" w:cs="Times New Roman"/>
          <w:b/>
          <w:bCs/>
          <w:sz w:val="26"/>
          <w:szCs w:val="26"/>
        </w:rPr>
      </w:pPr>
      <w:r w:rsidRPr="00607F91">
        <w:rPr>
          <w:rFonts w:ascii="Times New Roman" w:hAnsi="Times New Roman" w:cs="Times New Roman"/>
          <w:b/>
          <w:bCs/>
          <w:sz w:val="26"/>
          <w:szCs w:val="26"/>
        </w:rPr>
        <w:lastRenderedPageBreak/>
        <w:t>T</w:t>
      </w:r>
      <w:r w:rsidRPr="00607F91">
        <w:rPr>
          <w:rFonts w:ascii="Times New Roman" w:hAnsi="Times New Roman" w:cs="Times New Roman"/>
          <w:b/>
          <w:bCs/>
          <w:sz w:val="26"/>
          <w:szCs w:val="26"/>
        </w:rPr>
        <w:t>óm tắt</w:t>
      </w:r>
    </w:p>
    <w:p w14:paraId="4566F026" w14:textId="5890B190" w:rsidR="00607F91" w:rsidRPr="00607F91" w:rsidRDefault="00607F91" w:rsidP="00607F91">
      <w:pPr>
        <w:spacing w:before="120" w:after="120"/>
        <w:jc w:val="both"/>
        <w:rPr>
          <w:rFonts w:ascii="Times New Roman" w:hAnsi="Times New Roman" w:cs="Times New Roman"/>
          <w:sz w:val="26"/>
          <w:szCs w:val="26"/>
        </w:rPr>
      </w:pPr>
      <w:r w:rsidRPr="00607F91">
        <w:rPr>
          <w:rFonts w:ascii="Times New Roman" w:hAnsi="Times New Roman" w:cs="Times New Roman"/>
          <w:sz w:val="26"/>
          <w:szCs w:val="26"/>
        </w:rPr>
        <w:t xml:space="preserve">Giữa bất cẩn và thiếu năng lực tồn tại một khoảng cách lớn và rõ ràng. Bên nào muốn chứng minh </w:t>
      </w:r>
      <w:r w:rsidR="00352E23">
        <w:rPr>
          <w:rFonts w:ascii="Times New Roman" w:hAnsi="Times New Roman" w:cs="Times New Roman"/>
          <w:sz w:val="26"/>
          <w:szCs w:val="26"/>
        </w:rPr>
        <w:t xml:space="preserve">người liên quan bị </w:t>
      </w:r>
      <w:r w:rsidRPr="00607F91">
        <w:rPr>
          <w:rFonts w:ascii="Times New Roman" w:hAnsi="Times New Roman" w:cs="Times New Roman"/>
          <w:sz w:val="26"/>
          <w:szCs w:val="26"/>
        </w:rPr>
        <w:t xml:space="preserve">thiếu năng lực phải đáp ứng tiêu chuẩn rất cao: sai sót đơn lẻ là chưa đủ. Cần chứng minh </w:t>
      </w:r>
      <w:r w:rsidR="00352E23">
        <w:rPr>
          <w:rFonts w:ascii="Times New Roman" w:hAnsi="Times New Roman" w:cs="Times New Roman"/>
          <w:sz w:val="26"/>
          <w:szCs w:val="26"/>
        </w:rPr>
        <w:t xml:space="preserve">rằng đã có </w:t>
      </w:r>
      <w:r w:rsidRPr="00607F91">
        <w:rPr>
          <w:rFonts w:ascii="Times New Roman" w:hAnsi="Times New Roman" w:cs="Times New Roman"/>
          <w:sz w:val="26"/>
          <w:szCs w:val="26"/>
        </w:rPr>
        <w:t>các thất bại mang tính hệ thống và các sai sót nghiêm trọng, như trong vụ này.</w:t>
      </w:r>
    </w:p>
    <w:p w14:paraId="1917BBAF" w14:textId="7CD003E7" w:rsidR="00607F91" w:rsidRPr="00607F91" w:rsidRDefault="00607F91" w:rsidP="00607F91">
      <w:pPr>
        <w:spacing w:before="120" w:after="120"/>
        <w:jc w:val="both"/>
        <w:rPr>
          <w:rFonts w:ascii="Times New Roman" w:hAnsi="Times New Roman" w:cs="Times New Roman"/>
          <w:sz w:val="26"/>
          <w:szCs w:val="26"/>
        </w:rPr>
      </w:pPr>
      <w:r w:rsidRPr="00607F91">
        <w:rPr>
          <w:rFonts w:ascii="Times New Roman" w:hAnsi="Times New Roman" w:cs="Times New Roman"/>
          <w:sz w:val="26"/>
          <w:szCs w:val="26"/>
        </w:rPr>
        <w:t xml:space="preserve">Phán quyết cũng là lời nhắc nhở quan trọng cho chủ tàu rằng việc chứng minh due diligence không chỉ đơn giản là xuất trình </w:t>
      </w:r>
      <w:r w:rsidR="00352E23">
        <w:rPr>
          <w:rFonts w:ascii="Times New Roman" w:hAnsi="Times New Roman" w:cs="Times New Roman"/>
          <w:sz w:val="26"/>
          <w:szCs w:val="26"/>
        </w:rPr>
        <w:t xml:space="preserve">các </w:t>
      </w:r>
      <w:r w:rsidRPr="00607F91">
        <w:rPr>
          <w:rFonts w:ascii="Times New Roman" w:hAnsi="Times New Roman" w:cs="Times New Roman"/>
          <w:sz w:val="26"/>
          <w:szCs w:val="26"/>
        </w:rPr>
        <w:t xml:space="preserve">chứng chỉ. Có thể cần đến chứng cứ và phân tích chuyên gia, và nghĩa vụ này không chỉ dừng </w:t>
      </w:r>
      <w:r w:rsidR="00352E23">
        <w:rPr>
          <w:rFonts w:ascii="Times New Roman" w:hAnsi="Times New Roman" w:cs="Times New Roman"/>
          <w:sz w:val="26"/>
          <w:szCs w:val="26"/>
        </w:rPr>
        <w:t xml:space="preserve">lại </w:t>
      </w:r>
      <w:r w:rsidRPr="00607F91">
        <w:rPr>
          <w:rFonts w:ascii="Times New Roman" w:hAnsi="Times New Roman" w:cs="Times New Roman"/>
          <w:sz w:val="26"/>
          <w:szCs w:val="26"/>
        </w:rPr>
        <w:t>ở khâu tuyển dụng ban đầu mà còn bao gồm việc bảo đảm năng lực liên tục khi thuyền viên làm việc trên tàu, ở mức đủ để họ thực hiện đúng nhiệm vụ và tránh gây thiệt hại cho tàu và hàng hóa.</w:t>
      </w:r>
    </w:p>
    <w:p w14:paraId="2E6A81EC" w14:textId="246735F0" w:rsidR="00C13E10" w:rsidRDefault="00352E23" w:rsidP="00352E23">
      <w:pPr>
        <w:jc w:val="center"/>
      </w:pPr>
      <w:r>
        <w:t>---------------------------------------</w:t>
      </w:r>
    </w:p>
    <w:sectPr w:rsidR="00C13E10" w:rsidSect="00352E23">
      <w:pgSz w:w="12240" w:h="15840"/>
      <w:pgMar w:top="900" w:right="108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468BA"/>
    <w:multiLevelType w:val="multilevel"/>
    <w:tmpl w:val="C660E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96777D"/>
    <w:multiLevelType w:val="multilevel"/>
    <w:tmpl w:val="84902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0A0B5C"/>
    <w:multiLevelType w:val="multilevel"/>
    <w:tmpl w:val="12FA5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9852DFC"/>
    <w:multiLevelType w:val="multilevel"/>
    <w:tmpl w:val="C6706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A2664BF"/>
    <w:multiLevelType w:val="multilevel"/>
    <w:tmpl w:val="64DA5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1352578">
    <w:abstractNumId w:val="2"/>
  </w:num>
  <w:num w:numId="2" w16cid:durableId="439761557">
    <w:abstractNumId w:val="1"/>
  </w:num>
  <w:num w:numId="3" w16cid:durableId="1861697226">
    <w:abstractNumId w:val="3"/>
  </w:num>
  <w:num w:numId="4" w16cid:durableId="635337121">
    <w:abstractNumId w:val="0"/>
  </w:num>
  <w:num w:numId="5" w16cid:durableId="14810021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F91"/>
    <w:rsid w:val="000501D0"/>
    <w:rsid w:val="00352E23"/>
    <w:rsid w:val="00607F91"/>
    <w:rsid w:val="007E39C2"/>
    <w:rsid w:val="00950961"/>
    <w:rsid w:val="00C13E10"/>
    <w:rsid w:val="00CD220C"/>
    <w:rsid w:val="00F94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B544C"/>
  <w15:chartTrackingRefBased/>
  <w15:docId w15:val="{464BAE86-C20A-46C0-A036-9932F97FB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7F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7F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7F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7F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7F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7F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7F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7F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7F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F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7F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7F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7F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7F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7F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7F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7F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7F91"/>
    <w:rPr>
      <w:rFonts w:eastAsiaTheme="majorEastAsia" w:cstheme="majorBidi"/>
      <w:color w:val="272727" w:themeColor="text1" w:themeTint="D8"/>
    </w:rPr>
  </w:style>
  <w:style w:type="paragraph" w:styleId="Title">
    <w:name w:val="Title"/>
    <w:basedOn w:val="Normal"/>
    <w:next w:val="Normal"/>
    <w:link w:val="TitleChar"/>
    <w:uiPriority w:val="10"/>
    <w:qFormat/>
    <w:rsid w:val="00607F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7F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7F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7F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7F91"/>
    <w:pPr>
      <w:spacing w:before="160"/>
      <w:jc w:val="center"/>
    </w:pPr>
    <w:rPr>
      <w:i/>
      <w:iCs/>
      <w:color w:val="404040" w:themeColor="text1" w:themeTint="BF"/>
    </w:rPr>
  </w:style>
  <w:style w:type="character" w:customStyle="1" w:styleId="QuoteChar">
    <w:name w:val="Quote Char"/>
    <w:basedOn w:val="DefaultParagraphFont"/>
    <w:link w:val="Quote"/>
    <w:uiPriority w:val="29"/>
    <w:rsid w:val="00607F91"/>
    <w:rPr>
      <w:i/>
      <w:iCs/>
      <w:color w:val="404040" w:themeColor="text1" w:themeTint="BF"/>
    </w:rPr>
  </w:style>
  <w:style w:type="paragraph" w:styleId="ListParagraph">
    <w:name w:val="List Paragraph"/>
    <w:basedOn w:val="Normal"/>
    <w:uiPriority w:val="34"/>
    <w:qFormat/>
    <w:rsid w:val="00607F91"/>
    <w:pPr>
      <w:ind w:left="720"/>
      <w:contextualSpacing/>
    </w:pPr>
  </w:style>
  <w:style w:type="character" w:styleId="IntenseEmphasis">
    <w:name w:val="Intense Emphasis"/>
    <w:basedOn w:val="DefaultParagraphFont"/>
    <w:uiPriority w:val="21"/>
    <w:qFormat/>
    <w:rsid w:val="00607F91"/>
    <w:rPr>
      <w:i/>
      <w:iCs/>
      <w:color w:val="0F4761" w:themeColor="accent1" w:themeShade="BF"/>
    </w:rPr>
  </w:style>
  <w:style w:type="paragraph" w:styleId="IntenseQuote">
    <w:name w:val="Intense Quote"/>
    <w:basedOn w:val="Normal"/>
    <w:next w:val="Normal"/>
    <w:link w:val="IntenseQuoteChar"/>
    <w:uiPriority w:val="30"/>
    <w:qFormat/>
    <w:rsid w:val="00607F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7F91"/>
    <w:rPr>
      <w:i/>
      <w:iCs/>
      <w:color w:val="0F4761" w:themeColor="accent1" w:themeShade="BF"/>
    </w:rPr>
  </w:style>
  <w:style w:type="character" w:styleId="IntenseReference">
    <w:name w:val="Intense Reference"/>
    <w:basedOn w:val="DefaultParagraphFont"/>
    <w:uiPriority w:val="32"/>
    <w:qFormat/>
    <w:rsid w:val="00607F91"/>
    <w:rPr>
      <w:b/>
      <w:bCs/>
      <w:smallCaps/>
      <w:color w:val="0F4761" w:themeColor="accent1" w:themeShade="BF"/>
      <w:spacing w:val="5"/>
    </w:rPr>
  </w:style>
  <w:style w:type="character" w:styleId="Hyperlink">
    <w:name w:val="Hyperlink"/>
    <w:basedOn w:val="DefaultParagraphFont"/>
    <w:uiPriority w:val="99"/>
    <w:unhideWhenUsed/>
    <w:rsid w:val="00607F91"/>
    <w:rPr>
      <w:color w:val="467886" w:themeColor="hyperlink"/>
      <w:u w:val="single"/>
    </w:rPr>
  </w:style>
  <w:style w:type="character" w:styleId="UnresolvedMention">
    <w:name w:val="Unresolved Mention"/>
    <w:basedOn w:val="DefaultParagraphFont"/>
    <w:uiPriority w:val="99"/>
    <w:semiHidden/>
    <w:unhideWhenUsed/>
    <w:rsid w:val="00607F91"/>
    <w:rPr>
      <w:color w:val="605E5C"/>
      <w:shd w:val="clear" w:color="auto" w:fill="E1DFDD"/>
    </w:rPr>
  </w:style>
  <w:style w:type="character" w:styleId="FollowedHyperlink">
    <w:name w:val="FollowedHyperlink"/>
    <w:basedOn w:val="DefaultParagraphFont"/>
    <w:uiPriority w:val="99"/>
    <w:semiHidden/>
    <w:unhideWhenUsed/>
    <w:rsid w:val="00607F9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maritimecyprus.com/author/maritimecypr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1054</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2026-02-18T08:12:00Z</dcterms:created>
  <dcterms:modified xsi:type="dcterms:W3CDTF">2026-02-18T08:47:00Z</dcterms:modified>
</cp:coreProperties>
</file>