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495E" w14:textId="77777777" w:rsidR="002F35FB" w:rsidRPr="002F35FB" w:rsidRDefault="002F35FB" w:rsidP="002F35FB">
      <w:pPr>
        <w:spacing w:line="240" w:lineRule="auto"/>
        <w:jc w:val="center"/>
        <w:rPr>
          <w:rFonts w:ascii="Times New Roman" w:hAnsi="Times New Roman" w:cs="Times New Roman"/>
          <w:b/>
          <w:bCs/>
          <w:sz w:val="40"/>
          <w:szCs w:val="40"/>
        </w:rPr>
      </w:pPr>
      <w:r w:rsidRPr="002F35FB">
        <w:rPr>
          <w:rFonts w:ascii="Times New Roman" w:hAnsi="Times New Roman" w:cs="Times New Roman"/>
          <w:b/>
          <w:bCs/>
          <w:sz w:val="40"/>
          <w:szCs w:val="40"/>
        </w:rPr>
        <w:t>Phần lớn các vụ lưu giữ tàu do lỗi kỹ thuật liên quan đến nước dằn</w:t>
      </w:r>
    </w:p>
    <w:p w14:paraId="6F05E764" w14:textId="7CFB7E41" w:rsidR="002F35FB" w:rsidRPr="002F35FB" w:rsidRDefault="002F35FB" w:rsidP="002F35FB">
      <w:pPr>
        <w:jc w:val="both"/>
        <w:rPr>
          <w:b/>
          <w:bCs/>
        </w:rPr>
      </w:pPr>
      <w:r w:rsidRPr="002F35FB">
        <w:rPr>
          <w:rFonts w:ascii="Times New Roman" w:hAnsi="Times New Roman" w:cs="Times New Roman"/>
          <w:b/>
          <w:bCs/>
          <w:color w:val="0070C0"/>
        </w:rPr>
        <w:t>Kết quả</w:t>
      </w:r>
      <w:r>
        <w:rPr>
          <w:rFonts w:ascii="Times New Roman" w:hAnsi="Times New Roman" w:cs="Times New Roman"/>
          <w:b/>
          <w:bCs/>
          <w:color w:val="0070C0"/>
        </w:rPr>
        <w:t xml:space="preserve"> của</w:t>
      </w:r>
      <w:r w:rsidRPr="002F35FB">
        <w:rPr>
          <w:rFonts w:ascii="Times New Roman" w:hAnsi="Times New Roman" w:cs="Times New Roman"/>
          <w:b/>
          <w:bCs/>
          <w:color w:val="0070C0"/>
        </w:rPr>
        <w:t xml:space="preserve"> Chiến dịch Kiểm tra Tập trung (CIC) năm 2025 về Quản lý Nước dằn (BWM) cho thấy bản thân hệ thống xử lý nước dằn chiếm tới 46% tổng số khiếm khuyết đủ nghiêm trọng để dẫn đến việc lưu giữ tàu. </w:t>
      </w:r>
    </w:p>
    <w:p w14:paraId="69AB3543" w14:textId="0791BD8D" w:rsidR="00C13E10" w:rsidRDefault="002F35FB" w:rsidP="002F35FB">
      <w:pPr>
        <w:jc w:val="center"/>
      </w:pPr>
      <w:r>
        <w:rPr>
          <w:noProof/>
        </w:rPr>
        <w:drawing>
          <wp:inline distT="0" distB="0" distL="0" distR="0" wp14:anchorId="34CAA294" wp14:editId="3E53243A">
            <wp:extent cx="5943600" cy="2974975"/>
            <wp:effectExtent l="0" t="0" r="0" b="0"/>
            <wp:docPr id="1566541820" name="Picture 1" descr="ballast water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ast water manag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837090F" w14:textId="2FB9D6A1" w:rsidR="002F35FB" w:rsidRPr="002F35FB" w:rsidRDefault="002F35FB" w:rsidP="002F35FB">
      <w:pPr>
        <w:spacing w:before="120" w:after="120"/>
        <w:jc w:val="both"/>
        <w:rPr>
          <w:rFonts w:ascii="Times New Roman" w:hAnsi="Times New Roman" w:cs="Times New Roman"/>
          <w:sz w:val="26"/>
          <w:szCs w:val="26"/>
        </w:rPr>
      </w:pPr>
      <w:r w:rsidRPr="002F35FB">
        <w:rPr>
          <w:rFonts w:ascii="Times New Roman" w:hAnsi="Times New Roman" w:cs="Times New Roman"/>
          <w:sz w:val="26"/>
          <w:szCs w:val="26"/>
        </w:rPr>
        <w:t xml:space="preserve">Kết quả từ CIC năm ngoái về quản lý nước dằn cho thấy sự thay đổi rõ rệt trong các vi phạm </w:t>
      </w:r>
      <w:r>
        <w:rPr>
          <w:rFonts w:ascii="Times New Roman" w:hAnsi="Times New Roman" w:cs="Times New Roman"/>
          <w:sz w:val="26"/>
          <w:szCs w:val="26"/>
        </w:rPr>
        <w:t xml:space="preserve">về </w:t>
      </w:r>
      <w:r w:rsidRPr="002F35FB">
        <w:rPr>
          <w:rFonts w:ascii="Times New Roman" w:hAnsi="Times New Roman" w:cs="Times New Roman"/>
          <w:sz w:val="26"/>
          <w:szCs w:val="26"/>
        </w:rPr>
        <w:t>tuân thủ, hiện nay tập trung nhiều hơn vào hiệu suất thực tế, vận hành và bảo trì của các hệ thống xử lý nước dằn đã lắp đặt.</w:t>
      </w:r>
    </w:p>
    <w:p w14:paraId="72638506" w14:textId="7DDEC7B0" w:rsidR="002F35FB" w:rsidRPr="002F35FB" w:rsidRDefault="002F35FB" w:rsidP="002F35FB">
      <w:pPr>
        <w:spacing w:before="120" w:after="120"/>
        <w:jc w:val="both"/>
        <w:rPr>
          <w:rFonts w:ascii="Times New Roman" w:hAnsi="Times New Roman" w:cs="Times New Roman"/>
          <w:sz w:val="26"/>
          <w:szCs w:val="26"/>
        </w:rPr>
      </w:pPr>
      <w:r w:rsidRPr="002F35FB">
        <w:rPr>
          <w:rFonts w:ascii="Times New Roman" w:hAnsi="Times New Roman" w:cs="Times New Roman"/>
          <w:sz w:val="26"/>
          <w:szCs w:val="26"/>
        </w:rPr>
        <w:t xml:space="preserve">Theo bà Charlène Ceresola, Quản lý Dự án BWT và chuyên gia pháp lý tại BIO-UV Group, dữ liệu của Kiểm </w:t>
      </w:r>
      <w:r>
        <w:rPr>
          <w:rFonts w:ascii="Times New Roman" w:hAnsi="Times New Roman" w:cs="Times New Roman"/>
          <w:sz w:val="26"/>
          <w:szCs w:val="26"/>
        </w:rPr>
        <w:t>tra của</w:t>
      </w:r>
      <w:r w:rsidRPr="002F35FB">
        <w:rPr>
          <w:rFonts w:ascii="Times New Roman" w:hAnsi="Times New Roman" w:cs="Times New Roman"/>
          <w:sz w:val="26"/>
          <w:szCs w:val="26"/>
        </w:rPr>
        <w:t xml:space="preserve"> Nhà nước </w:t>
      </w:r>
      <w:r>
        <w:rPr>
          <w:rFonts w:ascii="Times New Roman" w:hAnsi="Times New Roman" w:cs="Times New Roman"/>
          <w:sz w:val="26"/>
          <w:szCs w:val="26"/>
        </w:rPr>
        <w:t xml:space="preserve">có </w:t>
      </w:r>
      <w:r w:rsidRPr="002F35FB">
        <w:rPr>
          <w:rFonts w:ascii="Times New Roman" w:hAnsi="Times New Roman" w:cs="Times New Roman"/>
          <w:sz w:val="26"/>
          <w:szCs w:val="26"/>
        </w:rPr>
        <w:t>Cảng biển (PSC) cho thấy mặc dù các vấn đề về hồ sơ, chứng từ vẫn còn phổ biến, nhưng các trường hợp không tuân thủ nghiêm trọng nhất lại mang tính kỹ thuật.</w:t>
      </w:r>
    </w:p>
    <w:p w14:paraId="6EF32BB1" w14:textId="4183578B" w:rsidR="002F35FB" w:rsidRPr="002F35FB" w:rsidRDefault="002F35FB" w:rsidP="002F35FB">
      <w:pPr>
        <w:spacing w:before="120" w:after="120"/>
        <w:jc w:val="both"/>
        <w:rPr>
          <w:rFonts w:ascii="Times New Roman" w:hAnsi="Times New Roman" w:cs="Times New Roman"/>
          <w:sz w:val="26"/>
          <w:szCs w:val="26"/>
        </w:rPr>
      </w:pPr>
      <w:r w:rsidRPr="002F35FB">
        <w:rPr>
          <w:rFonts w:ascii="Times New Roman" w:hAnsi="Times New Roman" w:cs="Times New Roman"/>
          <w:sz w:val="26"/>
          <w:szCs w:val="26"/>
        </w:rPr>
        <w:t xml:space="preserve">“Khi xem xét tổng số vi phạm </w:t>
      </w:r>
      <w:r>
        <w:rPr>
          <w:rFonts w:ascii="Times New Roman" w:hAnsi="Times New Roman" w:cs="Times New Roman"/>
          <w:sz w:val="26"/>
          <w:szCs w:val="26"/>
        </w:rPr>
        <w:t xml:space="preserve">trong </w:t>
      </w:r>
      <w:r w:rsidRPr="002F35FB">
        <w:rPr>
          <w:rFonts w:ascii="Times New Roman" w:hAnsi="Times New Roman" w:cs="Times New Roman"/>
          <w:sz w:val="26"/>
          <w:szCs w:val="26"/>
        </w:rPr>
        <w:t>tuân thủ</w:t>
      </w:r>
      <w:r>
        <w:rPr>
          <w:rFonts w:ascii="Times New Roman" w:hAnsi="Times New Roman" w:cs="Times New Roman"/>
          <w:sz w:val="26"/>
          <w:szCs w:val="26"/>
        </w:rPr>
        <w:t xml:space="preserve"> thì</w:t>
      </w:r>
      <w:r w:rsidRPr="002F35FB">
        <w:rPr>
          <w:rFonts w:ascii="Times New Roman" w:hAnsi="Times New Roman" w:cs="Times New Roman"/>
          <w:sz w:val="26"/>
          <w:szCs w:val="26"/>
        </w:rPr>
        <w:t xml:space="preserve"> vấn đề tài liệu vẫn chiếm tỷ lệ cao. Nhưng nếu chỉ tập trung vào các khiếm khuyết nghiêm trọng đến mức khiến tàu bị lưu giữ thì phần lớn liên quan trực tiếp đến chính hệ thống xử lý nước dằn,”</w:t>
      </w:r>
      <w:r>
        <w:rPr>
          <w:rFonts w:ascii="Times New Roman" w:hAnsi="Times New Roman" w:cs="Times New Roman"/>
          <w:sz w:val="26"/>
          <w:szCs w:val="26"/>
        </w:rPr>
        <w:t xml:space="preserve"> </w:t>
      </w:r>
      <w:r w:rsidRPr="002F35FB">
        <w:rPr>
          <w:rFonts w:ascii="Times New Roman" w:hAnsi="Times New Roman" w:cs="Times New Roman"/>
          <w:sz w:val="26"/>
          <w:szCs w:val="26"/>
        </w:rPr>
        <w:t>…Charlène Ceresola nhấn mạnh.</w:t>
      </w:r>
    </w:p>
    <w:p w14:paraId="01E01087" w14:textId="4FC48E22" w:rsidR="002F35FB" w:rsidRPr="002F35FB" w:rsidRDefault="002F35FB" w:rsidP="002F35FB">
      <w:pPr>
        <w:spacing w:before="120" w:after="120"/>
        <w:jc w:val="both"/>
        <w:rPr>
          <w:rFonts w:ascii="Times New Roman" w:hAnsi="Times New Roman" w:cs="Times New Roman"/>
          <w:sz w:val="26"/>
          <w:szCs w:val="26"/>
        </w:rPr>
      </w:pPr>
      <w:r w:rsidRPr="002F35FB">
        <w:rPr>
          <w:rFonts w:ascii="Times New Roman" w:hAnsi="Times New Roman" w:cs="Times New Roman"/>
          <w:sz w:val="26"/>
          <w:szCs w:val="26"/>
        </w:rPr>
        <w:t>Nhắc lại, Paris M</w:t>
      </w:r>
      <w:r w:rsidR="00CB6032">
        <w:rPr>
          <w:rFonts w:ascii="Times New Roman" w:hAnsi="Times New Roman" w:cs="Times New Roman"/>
          <w:sz w:val="26"/>
          <w:szCs w:val="26"/>
        </w:rPr>
        <w:t xml:space="preserve">oU </w:t>
      </w:r>
      <w:r w:rsidRPr="002F35FB">
        <w:rPr>
          <w:rFonts w:ascii="Times New Roman" w:hAnsi="Times New Roman" w:cs="Times New Roman"/>
          <w:sz w:val="26"/>
          <w:szCs w:val="26"/>
        </w:rPr>
        <w:t>on Port State Control và Tokyo M</w:t>
      </w:r>
      <w:r w:rsidR="00CB6032">
        <w:rPr>
          <w:rFonts w:ascii="Times New Roman" w:hAnsi="Times New Roman" w:cs="Times New Roman"/>
          <w:sz w:val="26"/>
          <w:szCs w:val="26"/>
        </w:rPr>
        <w:t>oU</w:t>
      </w:r>
      <w:r w:rsidRPr="002F35FB">
        <w:rPr>
          <w:rFonts w:ascii="Times New Roman" w:hAnsi="Times New Roman" w:cs="Times New Roman"/>
          <w:sz w:val="26"/>
          <w:szCs w:val="26"/>
        </w:rPr>
        <w:t xml:space="preserve"> on Port State Control đã khởi động Chiến dịch Kiểm tra Tập trung (CIC) về Quản lý Nước dằn từ ngày 1/9 đến 30/11/2025. RISK4SEA cũng công bố phân tích tổng kết sau 90 ngày CIC, cho thấy các nội dung trọng tâm gồm: ghi chép nhật ký nước dằn, vận hành hệ thống, Kế hoạch Quản lý Nước dằn và huấn luyện thuyền viên.</w:t>
      </w:r>
    </w:p>
    <w:p w14:paraId="0BE6BBD3" w14:textId="77777777" w:rsidR="002F35FB" w:rsidRPr="002F35FB" w:rsidRDefault="002F35FB" w:rsidP="002F35FB">
      <w:pPr>
        <w:spacing w:before="120" w:after="120"/>
        <w:jc w:val="both"/>
        <w:rPr>
          <w:rFonts w:ascii="Times New Roman" w:hAnsi="Times New Roman" w:cs="Times New Roman"/>
          <w:sz w:val="26"/>
          <w:szCs w:val="26"/>
        </w:rPr>
      </w:pPr>
      <w:r w:rsidRPr="002F35FB">
        <w:rPr>
          <w:rFonts w:ascii="Times New Roman" w:hAnsi="Times New Roman" w:cs="Times New Roman"/>
          <w:sz w:val="26"/>
          <w:szCs w:val="26"/>
        </w:rPr>
        <w:t>Trong giai đoạn 3 tháng này, Ceresola cho biết hệ thống nước dằn chiếm 46% các khiếm khuyết dẫn đến lưu giữ tàu, tiếp theo là thiếu sót trong huấn luyện thuyền viên (21%) và các vấn đề liên quan đến Kế hoạch Quản lý Nước dằn (15%).</w:t>
      </w:r>
    </w:p>
    <w:p w14:paraId="2DC04AA6" w14:textId="216D2412" w:rsidR="002F35FB" w:rsidRPr="002F35FB" w:rsidRDefault="002F35FB" w:rsidP="002F35FB">
      <w:pPr>
        <w:spacing w:before="120" w:after="120"/>
        <w:jc w:val="both"/>
        <w:rPr>
          <w:rFonts w:ascii="Times New Roman" w:hAnsi="Times New Roman" w:cs="Times New Roman"/>
          <w:sz w:val="26"/>
          <w:szCs w:val="26"/>
        </w:rPr>
      </w:pPr>
      <w:r w:rsidRPr="002F35FB">
        <w:rPr>
          <w:rFonts w:ascii="Times New Roman" w:hAnsi="Times New Roman" w:cs="Times New Roman"/>
          <w:sz w:val="26"/>
          <w:szCs w:val="26"/>
        </w:rPr>
        <w:lastRenderedPageBreak/>
        <w:t>Tương tự năm 2024, các khiếm khuyết phổ biến nhất do Paris M</w:t>
      </w:r>
      <w:r w:rsidR="00CB6032">
        <w:rPr>
          <w:rFonts w:ascii="Times New Roman" w:hAnsi="Times New Roman" w:cs="Times New Roman"/>
          <w:sz w:val="26"/>
          <w:szCs w:val="26"/>
        </w:rPr>
        <w:t xml:space="preserve">oU </w:t>
      </w:r>
      <w:r w:rsidRPr="002F35FB">
        <w:rPr>
          <w:rFonts w:ascii="Times New Roman" w:hAnsi="Times New Roman" w:cs="Times New Roman"/>
          <w:sz w:val="26"/>
          <w:szCs w:val="26"/>
        </w:rPr>
        <w:t xml:space="preserve">ghi nhận bao gồm: ghi chép </w:t>
      </w:r>
      <w:r w:rsidR="00CB6032">
        <w:rPr>
          <w:rFonts w:ascii="Times New Roman" w:hAnsi="Times New Roman" w:cs="Times New Roman"/>
          <w:sz w:val="26"/>
          <w:szCs w:val="26"/>
        </w:rPr>
        <w:t>nhật ký</w:t>
      </w:r>
      <w:r w:rsidRPr="002F35FB">
        <w:rPr>
          <w:rFonts w:ascii="Times New Roman" w:hAnsi="Times New Roman" w:cs="Times New Roman"/>
          <w:sz w:val="26"/>
          <w:szCs w:val="26"/>
        </w:rPr>
        <w:t xml:space="preserve"> nước dằn kém, huấn luyện thuyền viên chưa đầy đủ, thiếu hiểu biết về hệ thống và giấy chứng nhận không hợp lệ hoặc bị thiếu.</w:t>
      </w:r>
    </w:p>
    <w:p w14:paraId="44FC873B" w14:textId="5AFD5168" w:rsidR="002F35FB" w:rsidRPr="002F35FB" w:rsidRDefault="002F35FB" w:rsidP="002F35FB">
      <w:pPr>
        <w:spacing w:before="120" w:after="120"/>
        <w:jc w:val="both"/>
        <w:rPr>
          <w:rFonts w:ascii="Times New Roman" w:hAnsi="Times New Roman" w:cs="Times New Roman"/>
          <w:sz w:val="26"/>
          <w:szCs w:val="26"/>
        </w:rPr>
      </w:pPr>
      <w:r w:rsidRPr="002F35FB">
        <w:rPr>
          <w:rFonts w:ascii="Times New Roman" w:hAnsi="Times New Roman" w:cs="Times New Roman"/>
          <w:sz w:val="26"/>
          <w:szCs w:val="26"/>
        </w:rPr>
        <w:t>“</w:t>
      </w:r>
      <w:r w:rsidRPr="002F35FB">
        <w:rPr>
          <w:rFonts w:ascii="Times New Roman" w:hAnsi="Times New Roman" w:cs="Times New Roman"/>
          <w:i/>
          <w:iCs/>
          <w:sz w:val="26"/>
          <w:szCs w:val="26"/>
        </w:rPr>
        <w:t xml:space="preserve">Con số này không có nghĩa là hệ thống bị hỏng trên diện rộng, nhưng khi vấn đề leo thang đến mức bị lưu giữ tàu, thì thường là do hệ thống </w:t>
      </w:r>
      <w:r w:rsidR="00CB6032" w:rsidRPr="00CB6032">
        <w:rPr>
          <w:rFonts w:ascii="Times New Roman" w:hAnsi="Times New Roman" w:cs="Times New Roman"/>
          <w:i/>
          <w:iCs/>
          <w:sz w:val="26"/>
          <w:szCs w:val="26"/>
        </w:rPr>
        <w:t xml:space="preserve">được </w:t>
      </w:r>
      <w:r w:rsidRPr="002F35FB">
        <w:rPr>
          <w:rFonts w:ascii="Times New Roman" w:hAnsi="Times New Roman" w:cs="Times New Roman"/>
          <w:i/>
          <w:iCs/>
          <w:sz w:val="26"/>
          <w:szCs w:val="26"/>
        </w:rPr>
        <w:t>bảo trì kém và không hoạt động đúng như thiết kế. Người quản lý tàu và thuyền viên phải bắt đầu khắc phục những khoảng trống trong bảo dưỡng hệ thống; chi phí có thể còn lớn hơn nhiều so với việc thay một bóng đèn UV mới</w:t>
      </w:r>
      <w:r w:rsidRPr="002F35FB">
        <w:rPr>
          <w:rFonts w:ascii="Times New Roman" w:hAnsi="Times New Roman" w:cs="Times New Roman"/>
          <w:sz w:val="26"/>
          <w:szCs w:val="26"/>
        </w:rPr>
        <w:t>,”</w:t>
      </w:r>
      <w:r w:rsidRPr="002F35FB">
        <w:rPr>
          <w:rFonts w:ascii="Times New Roman" w:hAnsi="Times New Roman" w:cs="Times New Roman"/>
          <w:sz w:val="26"/>
          <w:szCs w:val="26"/>
        </w:rPr>
        <w:br/>
        <w:t>…Ceresola cho biết.</w:t>
      </w:r>
    </w:p>
    <w:p w14:paraId="26DCB139" w14:textId="48A5C889" w:rsidR="002F35FB" w:rsidRPr="002F35FB" w:rsidRDefault="002F35FB" w:rsidP="002F35FB">
      <w:pPr>
        <w:spacing w:before="120" w:after="120"/>
        <w:jc w:val="both"/>
        <w:rPr>
          <w:rFonts w:ascii="Times New Roman" w:hAnsi="Times New Roman" w:cs="Times New Roman"/>
          <w:sz w:val="26"/>
          <w:szCs w:val="26"/>
        </w:rPr>
      </w:pPr>
      <w:r w:rsidRPr="002F35FB">
        <w:rPr>
          <w:rFonts w:ascii="Times New Roman" w:hAnsi="Times New Roman" w:cs="Times New Roman"/>
          <w:sz w:val="26"/>
          <w:szCs w:val="26"/>
        </w:rPr>
        <w:t xml:space="preserve">Bà cũng lưu ý rằng việc sẵn có phụ tùng thay thế đã trở thành yếu tố quyết định trong quá trình khắc phục, khi một số chủ khai thác </w:t>
      </w:r>
      <w:r w:rsidR="00CB6032">
        <w:rPr>
          <w:rFonts w:ascii="Times New Roman" w:hAnsi="Times New Roman" w:cs="Times New Roman"/>
          <w:sz w:val="26"/>
          <w:szCs w:val="26"/>
        </w:rPr>
        <w:t xml:space="preserve">tàu </w:t>
      </w:r>
      <w:r w:rsidRPr="002F35FB">
        <w:rPr>
          <w:rFonts w:ascii="Times New Roman" w:hAnsi="Times New Roman" w:cs="Times New Roman"/>
          <w:sz w:val="26"/>
          <w:szCs w:val="26"/>
        </w:rPr>
        <w:t>gặp khó khăn trong việc tìm linh kiện cho các hệ thống cũ.</w:t>
      </w:r>
    </w:p>
    <w:p w14:paraId="7B879E23" w14:textId="77777777" w:rsidR="002F35FB" w:rsidRPr="002F35FB" w:rsidRDefault="002F35FB" w:rsidP="002F35FB">
      <w:pPr>
        <w:spacing w:before="120" w:after="120"/>
        <w:jc w:val="both"/>
        <w:rPr>
          <w:rFonts w:ascii="Times New Roman" w:hAnsi="Times New Roman" w:cs="Times New Roman"/>
          <w:sz w:val="26"/>
          <w:szCs w:val="26"/>
        </w:rPr>
      </w:pPr>
      <w:r w:rsidRPr="002F35FB">
        <w:rPr>
          <w:rFonts w:ascii="Times New Roman" w:hAnsi="Times New Roman" w:cs="Times New Roman"/>
          <w:sz w:val="26"/>
          <w:szCs w:val="26"/>
        </w:rPr>
        <w:t>“</w:t>
      </w:r>
      <w:r w:rsidRPr="002F35FB">
        <w:rPr>
          <w:rFonts w:ascii="Times New Roman" w:hAnsi="Times New Roman" w:cs="Times New Roman"/>
          <w:i/>
          <w:iCs/>
          <w:sz w:val="26"/>
          <w:szCs w:val="26"/>
        </w:rPr>
        <w:t>Kết quả CIC cho thấy các vấn đề nhỏ có thể nhanh chóng trở nên nghiêm trọng khi hệ thống không được bảo trì tốt hoặc khi thuyền viên thiếu công cụ hay kiến thức về hệ thống. Bạn không thể sửa một hệ thống bị bỏ bê chỉ trong ngày trước khi kiểm tra,</w:t>
      </w:r>
      <w:r w:rsidRPr="002F35FB">
        <w:rPr>
          <w:rFonts w:ascii="Times New Roman" w:hAnsi="Times New Roman" w:cs="Times New Roman"/>
          <w:sz w:val="26"/>
          <w:szCs w:val="26"/>
        </w:rPr>
        <w:t>” bà nhận định</w:t>
      </w:r>
      <w:r w:rsidRPr="002F35FB">
        <w:rPr>
          <w:rFonts w:ascii="Times New Roman" w:hAnsi="Times New Roman" w:cs="Times New Roman"/>
          <w:i/>
          <w:iCs/>
          <w:sz w:val="26"/>
          <w:szCs w:val="26"/>
        </w:rPr>
        <w:t>. “Nếu không có phụ tùng, không thể khắc phục trong một đêm.”</w:t>
      </w:r>
    </w:p>
    <w:p w14:paraId="1CCA9B07" w14:textId="77777777" w:rsidR="002F35FB" w:rsidRPr="002F35FB" w:rsidRDefault="002F35FB" w:rsidP="002F35FB">
      <w:pPr>
        <w:spacing w:before="120" w:after="120"/>
        <w:jc w:val="both"/>
        <w:rPr>
          <w:rFonts w:ascii="Times New Roman" w:hAnsi="Times New Roman" w:cs="Times New Roman"/>
          <w:sz w:val="26"/>
          <w:szCs w:val="26"/>
        </w:rPr>
      </w:pPr>
      <w:r w:rsidRPr="002F35FB">
        <w:rPr>
          <w:rFonts w:ascii="Times New Roman" w:hAnsi="Times New Roman" w:cs="Times New Roman"/>
          <w:sz w:val="26"/>
          <w:szCs w:val="26"/>
        </w:rPr>
        <w:t>Ngoài ra, bà cho biết việc huấn luyện và làm quen với hệ thống nước dằn vẫn chưa đồng đều trong toàn ngành và thường chưa được xem là một năng lực vận hành cốt lõi.</w:t>
      </w:r>
    </w:p>
    <w:p w14:paraId="23AA2E31" w14:textId="653AA384" w:rsidR="002F35FB" w:rsidRPr="002F35FB" w:rsidRDefault="002F35FB" w:rsidP="002F35FB">
      <w:pPr>
        <w:spacing w:before="120" w:after="120"/>
        <w:jc w:val="both"/>
        <w:rPr>
          <w:rFonts w:ascii="Times New Roman" w:hAnsi="Times New Roman" w:cs="Times New Roman"/>
          <w:color w:val="0070C0"/>
          <w:sz w:val="26"/>
          <w:szCs w:val="26"/>
        </w:rPr>
      </w:pPr>
      <w:r w:rsidRPr="002F35FB">
        <w:rPr>
          <w:rFonts w:ascii="Times New Roman" w:hAnsi="Times New Roman" w:cs="Times New Roman"/>
          <w:color w:val="0070C0"/>
          <w:sz w:val="26"/>
          <w:szCs w:val="26"/>
        </w:rPr>
        <w:t xml:space="preserve">Hiện đang có các nỗ lực ở cấp </w:t>
      </w:r>
      <w:r w:rsidR="00CB6032" w:rsidRPr="00CB6032">
        <w:rPr>
          <w:rFonts w:ascii="Times New Roman" w:hAnsi="Times New Roman" w:cs="Times New Roman"/>
          <w:color w:val="0070C0"/>
          <w:sz w:val="26"/>
          <w:szCs w:val="26"/>
        </w:rPr>
        <w:t xml:space="preserve">độ </w:t>
      </w:r>
      <w:r w:rsidRPr="002F35FB">
        <w:rPr>
          <w:rFonts w:ascii="Times New Roman" w:hAnsi="Times New Roman" w:cs="Times New Roman"/>
          <w:color w:val="0070C0"/>
          <w:sz w:val="26"/>
          <w:szCs w:val="26"/>
        </w:rPr>
        <w:t>I</w:t>
      </w:r>
      <w:r w:rsidR="00CB6032" w:rsidRPr="00CB6032">
        <w:rPr>
          <w:rFonts w:ascii="Times New Roman" w:hAnsi="Times New Roman" w:cs="Times New Roman"/>
          <w:color w:val="0070C0"/>
          <w:sz w:val="26"/>
          <w:szCs w:val="26"/>
        </w:rPr>
        <w:t>MO</w:t>
      </w:r>
      <w:r w:rsidRPr="002F35FB">
        <w:rPr>
          <w:rFonts w:ascii="Times New Roman" w:hAnsi="Times New Roman" w:cs="Times New Roman"/>
          <w:color w:val="0070C0"/>
          <w:sz w:val="26"/>
          <w:szCs w:val="26"/>
        </w:rPr>
        <w:t xml:space="preserve"> nhằm tích hợp quản lý nước dằn tốt hơn vào chương trình đào tạo và cấp chứng chỉ hàng hải chuẩn. Tuy nhiên, trong thời gian chờ đợi, trách nhiệm vẫn thuộc về đơn vị quản lý tàu. Thuyền viên cần được huấn luyện đầy đủ về hệ thống xử lý nước dằn cụ thể được lắp đặt trên tàu và được đào tạo bổ sung định kỳ để thích ứng với sự thay đổi nhân sự và sai lệch trong vận hành.</w:t>
      </w:r>
    </w:p>
    <w:p w14:paraId="52BACEB0" w14:textId="40BBDA4C" w:rsidR="002F35FB" w:rsidRPr="002F35FB" w:rsidRDefault="002F35FB" w:rsidP="002F35FB">
      <w:pPr>
        <w:spacing w:before="120" w:after="120"/>
        <w:jc w:val="both"/>
        <w:rPr>
          <w:rFonts w:ascii="Times New Roman" w:hAnsi="Times New Roman" w:cs="Times New Roman"/>
          <w:sz w:val="26"/>
          <w:szCs w:val="26"/>
        </w:rPr>
      </w:pPr>
      <w:r w:rsidRPr="002F35FB">
        <w:rPr>
          <w:rFonts w:ascii="Times New Roman" w:hAnsi="Times New Roman" w:cs="Times New Roman"/>
          <w:sz w:val="26"/>
          <w:szCs w:val="26"/>
        </w:rPr>
        <w:t xml:space="preserve">Song song với các phát hiện này, kết quả CIC cũng làm dấy lên lo ngại rằng một số nhà sản xuất phản hồi chậm đối với yêu cầu dịch vụ và hậu mãi, khiến chủ tàu dễ rơi vào rủi ro khi kiểm tra </w:t>
      </w:r>
      <w:r w:rsidR="00CB6032">
        <w:rPr>
          <w:rFonts w:ascii="Times New Roman" w:hAnsi="Times New Roman" w:cs="Times New Roman"/>
          <w:sz w:val="26"/>
          <w:szCs w:val="26"/>
        </w:rPr>
        <w:t xml:space="preserve">mà bị </w:t>
      </w:r>
      <w:r w:rsidRPr="002F35FB">
        <w:rPr>
          <w:rFonts w:ascii="Times New Roman" w:hAnsi="Times New Roman" w:cs="Times New Roman"/>
          <w:sz w:val="26"/>
          <w:szCs w:val="26"/>
        </w:rPr>
        <w:t xml:space="preserve">phát hiện </w:t>
      </w:r>
      <w:r w:rsidR="00CB6032">
        <w:rPr>
          <w:rFonts w:ascii="Times New Roman" w:hAnsi="Times New Roman" w:cs="Times New Roman"/>
          <w:sz w:val="26"/>
          <w:szCs w:val="26"/>
        </w:rPr>
        <w:t>có khiếm khuyết ở</w:t>
      </w:r>
      <w:r w:rsidRPr="002F35FB">
        <w:rPr>
          <w:rFonts w:ascii="Times New Roman" w:hAnsi="Times New Roman" w:cs="Times New Roman"/>
          <w:sz w:val="26"/>
          <w:szCs w:val="26"/>
        </w:rPr>
        <w:t xml:space="preserve"> trên tàu.</w:t>
      </w:r>
    </w:p>
    <w:p w14:paraId="63981B50" w14:textId="32BB5F5C" w:rsidR="002F35FB" w:rsidRPr="002F35FB" w:rsidRDefault="002F35FB" w:rsidP="002F35FB">
      <w:pPr>
        <w:spacing w:before="120" w:after="120"/>
        <w:jc w:val="both"/>
        <w:rPr>
          <w:rFonts w:ascii="Times New Roman" w:hAnsi="Times New Roman" w:cs="Times New Roman"/>
          <w:sz w:val="26"/>
          <w:szCs w:val="26"/>
        </w:rPr>
      </w:pPr>
      <w:r w:rsidRPr="002F35FB">
        <w:rPr>
          <w:rFonts w:ascii="Times New Roman" w:hAnsi="Times New Roman" w:cs="Times New Roman"/>
          <w:sz w:val="26"/>
          <w:szCs w:val="26"/>
        </w:rPr>
        <w:t>“</w:t>
      </w:r>
      <w:r w:rsidRPr="002F35FB">
        <w:rPr>
          <w:rFonts w:ascii="Times New Roman" w:hAnsi="Times New Roman" w:cs="Times New Roman"/>
          <w:i/>
          <w:iCs/>
          <w:sz w:val="26"/>
          <w:szCs w:val="26"/>
        </w:rPr>
        <w:t>Hỗ trợ đáng tin cậy, sẵn có phụ tùng và đào tạo hệ thống liên tục hiện là những yếu tố thiết yếu để tuân thủ, không còn là lựa chọn phụ thêm. Nhiều nhà cung cấp cần cam kết hơn với dịch vụ hậu mãi. Điều này sẽ bảo đảm hệ thống duy trì tuân thủ trong suốt vòng đời, đồng thời đào tạo nhắc lại giúp thích ứng với thực tế thay đổi thuyền viên. Đó là cách tránh bị lưu giữ tàu bởi PSC,”</w:t>
      </w:r>
      <w:r w:rsidR="00CB6032">
        <w:rPr>
          <w:rFonts w:ascii="Times New Roman" w:hAnsi="Times New Roman" w:cs="Times New Roman"/>
          <w:i/>
          <w:iCs/>
          <w:sz w:val="26"/>
          <w:szCs w:val="26"/>
        </w:rPr>
        <w:t xml:space="preserve"> </w:t>
      </w:r>
      <w:r w:rsidRPr="002F35FB">
        <w:rPr>
          <w:rFonts w:ascii="Times New Roman" w:hAnsi="Times New Roman" w:cs="Times New Roman"/>
          <w:sz w:val="26"/>
          <w:szCs w:val="26"/>
        </w:rPr>
        <w:t>…Charlène Ceresola kết luận.</w:t>
      </w:r>
    </w:p>
    <w:p w14:paraId="4EDBFF07" w14:textId="56DBE1C3" w:rsidR="002F35FB" w:rsidRDefault="00CB6032" w:rsidP="00CB6032">
      <w:pPr>
        <w:jc w:val="center"/>
      </w:pPr>
      <w:r>
        <w:t>------------------------------------------</w:t>
      </w:r>
    </w:p>
    <w:sectPr w:rsidR="002F35FB" w:rsidSect="002F35FB">
      <w:pgSz w:w="12240" w:h="15840"/>
      <w:pgMar w:top="63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FB"/>
    <w:rsid w:val="000501D0"/>
    <w:rsid w:val="002F35FB"/>
    <w:rsid w:val="00936D95"/>
    <w:rsid w:val="00C13E10"/>
    <w:rsid w:val="00CB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258E"/>
  <w15:chartTrackingRefBased/>
  <w15:docId w15:val="{09BCD603-80A6-4BA0-B40F-A3DCA5BA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5FB"/>
    <w:rPr>
      <w:rFonts w:eastAsiaTheme="majorEastAsia" w:cstheme="majorBidi"/>
      <w:color w:val="272727" w:themeColor="text1" w:themeTint="D8"/>
    </w:rPr>
  </w:style>
  <w:style w:type="paragraph" w:styleId="Title">
    <w:name w:val="Title"/>
    <w:basedOn w:val="Normal"/>
    <w:next w:val="Normal"/>
    <w:link w:val="TitleChar"/>
    <w:uiPriority w:val="10"/>
    <w:qFormat/>
    <w:rsid w:val="002F3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5FB"/>
    <w:pPr>
      <w:spacing w:before="160"/>
      <w:jc w:val="center"/>
    </w:pPr>
    <w:rPr>
      <w:i/>
      <w:iCs/>
      <w:color w:val="404040" w:themeColor="text1" w:themeTint="BF"/>
    </w:rPr>
  </w:style>
  <w:style w:type="character" w:customStyle="1" w:styleId="QuoteChar">
    <w:name w:val="Quote Char"/>
    <w:basedOn w:val="DefaultParagraphFont"/>
    <w:link w:val="Quote"/>
    <w:uiPriority w:val="29"/>
    <w:rsid w:val="002F35FB"/>
    <w:rPr>
      <w:i/>
      <w:iCs/>
      <w:color w:val="404040" w:themeColor="text1" w:themeTint="BF"/>
    </w:rPr>
  </w:style>
  <w:style w:type="paragraph" w:styleId="ListParagraph">
    <w:name w:val="List Paragraph"/>
    <w:basedOn w:val="Normal"/>
    <w:uiPriority w:val="34"/>
    <w:qFormat/>
    <w:rsid w:val="002F35FB"/>
    <w:pPr>
      <w:ind w:left="720"/>
      <w:contextualSpacing/>
    </w:pPr>
  </w:style>
  <w:style w:type="character" w:styleId="IntenseEmphasis">
    <w:name w:val="Intense Emphasis"/>
    <w:basedOn w:val="DefaultParagraphFont"/>
    <w:uiPriority w:val="21"/>
    <w:qFormat/>
    <w:rsid w:val="002F35FB"/>
    <w:rPr>
      <w:i/>
      <w:iCs/>
      <w:color w:val="0F4761" w:themeColor="accent1" w:themeShade="BF"/>
    </w:rPr>
  </w:style>
  <w:style w:type="paragraph" w:styleId="IntenseQuote">
    <w:name w:val="Intense Quote"/>
    <w:basedOn w:val="Normal"/>
    <w:next w:val="Normal"/>
    <w:link w:val="IntenseQuoteChar"/>
    <w:uiPriority w:val="30"/>
    <w:qFormat/>
    <w:rsid w:val="002F3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5FB"/>
    <w:rPr>
      <w:i/>
      <w:iCs/>
      <w:color w:val="0F4761" w:themeColor="accent1" w:themeShade="BF"/>
    </w:rPr>
  </w:style>
  <w:style w:type="character" w:styleId="IntenseReference">
    <w:name w:val="Intense Reference"/>
    <w:basedOn w:val="DefaultParagraphFont"/>
    <w:uiPriority w:val="32"/>
    <w:qFormat/>
    <w:rsid w:val="002F35FB"/>
    <w:rPr>
      <w:b/>
      <w:bCs/>
      <w:smallCaps/>
      <w:color w:val="0F4761" w:themeColor="accent1" w:themeShade="BF"/>
      <w:spacing w:val="5"/>
    </w:rPr>
  </w:style>
  <w:style w:type="character" w:styleId="Hyperlink">
    <w:name w:val="Hyperlink"/>
    <w:basedOn w:val="DefaultParagraphFont"/>
    <w:uiPriority w:val="99"/>
    <w:unhideWhenUsed/>
    <w:rsid w:val="002F35FB"/>
    <w:rPr>
      <w:color w:val="467886" w:themeColor="hyperlink"/>
      <w:u w:val="single"/>
    </w:rPr>
  </w:style>
  <w:style w:type="character" w:styleId="UnresolvedMention">
    <w:name w:val="Unresolved Mention"/>
    <w:basedOn w:val="DefaultParagraphFont"/>
    <w:uiPriority w:val="99"/>
    <w:semiHidden/>
    <w:unhideWhenUsed/>
    <w:rsid w:val="002F3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2026-02-22T08:17:00Z</dcterms:created>
  <dcterms:modified xsi:type="dcterms:W3CDTF">2026-02-22T08:35:00Z</dcterms:modified>
</cp:coreProperties>
</file>