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E939" w14:textId="654A261C" w:rsidR="00C13E10" w:rsidRPr="00355B6B" w:rsidRDefault="00341BE7" w:rsidP="00355B6B">
      <w:pPr>
        <w:spacing w:after="480"/>
        <w:jc w:val="center"/>
        <w:rPr>
          <w:rFonts w:ascii="Times New Roman" w:hAnsi="Times New Roman" w:cs="Times New Roman"/>
          <w:b/>
          <w:bCs/>
          <w:sz w:val="40"/>
          <w:szCs w:val="40"/>
        </w:rPr>
      </w:pPr>
      <w:r w:rsidRPr="00355B6B">
        <w:rPr>
          <w:rFonts w:ascii="Times New Roman" w:hAnsi="Times New Roman" w:cs="Times New Roman"/>
          <w:b/>
          <w:bCs/>
          <w:sz w:val="40"/>
          <w:szCs w:val="40"/>
        </w:rPr>
        <w:t>Những bài học kinh nghiệm Kỳ 46</w:t>
      </w:r>
    </w:p>
    <w:p w14:paraId="249F97D9" w14:textId="5F92A6AF" w:rsidR="00341BE7" w:rsidRPr="00355B6B" w:rsidRDefault="00355B6B" w:rsidP="00355B6B">
      <w:pPr>
        <w:pStyle w:val="ListParagraph"/>
        <w:numPr>
          <w:ilvl w:val="0"/>
          <w:numId w:val="5"/>
        </w:numPr>
        <w:jc w:val="both"/>
        <w:rPr>
          <w:rFonts w:ascii="Times New Roman" w:hAnsi="Times New Roman" w:cs="Times New Roman"/>
          <w:b/>
          <w:bCs/>
          <w:sz w:val="32"/>
          <w:szCs w:val="32"/>
        </w:rPr>
      </w:pPr>
      <w:r w:rsidRPr="00355B6B">
        <w:rPr>
          <w:rFonts w:ascii="Times New Roman" w:hAnsi="Times New Roman" w:cs="Times New Roman"/>
          <w:b/>
          <w:bCs/>
          <w:sz w:val="32"/>
          <w:szCs w:val="32"/>
        </w:rPr>
        <w:t>Thuyền phó hai tử vong sau khi bị kẹp giữa cần cẩu giàn (gantry crane) và nắp hầm hàng</w:t>
      </w:r>
    </w:p>
    <w:p w14:paraId="30907B3A" w14:textId="65ADE472"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 xml:space="preserve">Một tàu chở hàng </w:t>
      </w:r>
      <w:r>
        <w:rPr>
          <w:rFonts w:ascii="Times New Roman" w:hAnsi="Times New Roman" w:cs="Times New Roman"/>
          <w:sz w:val="26"/>
          <w:szCs w:val="26"/>
        </w:rPr>
        <w:t>bách hóa</w:t>
      </w:r>
      <w:r w:rsidRPr="00355B6B">
        <w:rPr>
          <w:rFonts w:ascii="Times New Roman" w:hAnsi="Times New Roman" w:cs="Times New Roman"/>
          <w:sz w:val="26"/>
          <w:szCs w:val="26"/>
        </w:rPr>
        <w:t xml:space="preserve"> vừa hoàn tất việc bốc xi măng vào sáng sớm, và thuyền viên boong đang vệ sinh bụi xi măng trên đỉnh </w:t>
      </w:r>
      <w:r>
        <w:rPr>
          <w:rFonts w:ascii="Times New Roman" w:hAnsi="Times New Roman" w:cs="Times New Roman"/>
          <w:sz w:val="26"/>
          <w:szCs w:val="26"/>
        </w:rPr>
        <w:t>quầy</w:t>
      </w:r>
      <w:r w:rsidRPr="00355B6B">
        <w:rPr>
          <w:rFonts w:ascii="Times New Roman" w:hAnsi="Times New Roman" w:cs="Times New Roman"/>
          <w:sz w:val="26"/>
          <w:szCs w:val="26"/>
        </w:rPr>
        <w:t xml:space="preserve"> miệng hầm hàng. Công việc này phải hoàn thành và các nắp hầm phải được đặt lại trước khi tàu rời cảng. Khoảng 09:00, Thuyền trưởng được thông báo rằng cầu cảng cần được giải phóng cho tàu khác và thời gian rời bến của tàu được đẩy sớm hơn khoảng 2,5 giờ.</w:t>
      </w:r>
    </w:p>
    <w:p w14:paraId="31D43770" w14:textId="11408664"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 xml:space="preserve">Khi Thuyền trưởng thông báo kế hoạch điều chỉnh cho Đại phó (C/O), Đại phó cho biết cần huy động toàn bộ nhân lực để hoàn tất việc vệ sinh và yêu cầu gọi </w:t>
      </w:r>
      <w:r w:rsidRPr="00355B6B">
        <w:rPr>
          <w:rFonts w:ascii="Times New Roman" w:hAnsi="Times New Roman" w:cs="Times New Roman"/>
          <w:b/>
          <w:bCs/>
          <w:sz w:val="26"/>
          <w:szCs w:val="26"/>
        </w:rPr>
        <w:t>Thuyền phó hai</w:t>
      </w:r>
      <w:r w:rsidRPr="00355B6B">
        <w:rPr>
          <w:rFonts w:ascii="Times New Roman" w:hAnsi="Times New Roman" w:cs="Times New Roman"/>
          <w:sz w:val="26"/>
          <w:szCs w:val="26"/>
        </w:rPr>
        <w:t xml:space="preserve"> đang nghỉ ngơi </w:t>
      </w:r>
      <w:r>
        <w:rPr>
          <w:rFonts w:ascii="Times New Roman" w:hAnsi="Times New Roman" w:cs="Times New Roman"/>
          <w:sz w:val="26"/>
          <w:szCs w:val="26"/>
        </w:rPr>
        <w:t>ra</w:t>
      </w:r>
      <w:r w:rsidRPr="00355B6B">
        <w:rPr>
          <w:rFonts w:ascii="Times New Roman" w:hAnsi="Times New Roman" w:cs="Times New Roman"/>
          <w:sz w:val="26"/>
          <w:szCs w:val="26"/>
        </w:rPr>
        <w:t xml:space="preserve"> boong làm việc.</w:t>
      </w:r>
    </w:p>
    <w:p w14:paraId="355F9596" w14:textId="3505E5BA"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 xml:space="preserve">Thuyền phó hai lên boong khoảng 09:30 và bắt đầu quét bụi xi măng trên bề mặt đặt </w:t>
      </w:r>
      <w:r>
        <w:rPr>
          <w:rFonts w:ascii="Times New Roman" w:hAnsi="Times New Roman" w:cs="Times New Roman"/>
          <w:sz w:val="26"/>
          <w:szCs w:val="26"/>
        </w:rPr>
        <w:t xml:space="preserve">tấm </w:t>
      </w:r>
      <w:r w:rsidRPr="00355B6B">
        <w:rPr>
          <w:rFonts w:ascii="Times New Roman" w:hAnsi="Times New Roman" w:cs="Times New Roman"/>
          <w:sz w:val="26"/>
          <w:szCs w:val="26"/>
        </w:rPr>
        <w:t xml:space="preserve">nắp hầm ở phía mạn phải của </w:t>
      </w:r>
      <w:r>
        <w:rPr>
          <w:rFonts w:ascii="Times New Roman" w:hAnsi="Times New Roman" w:cs="Times New Roman"/>
          <w:sz w:val="26"/>
          <w:szCs w:val="26"/>
        </w:rPr>
        <w:t>quầy miệng</w:t>
      </w:r>
      <w:r w:rsidRPr="00355B6B">
        <w:rPr>
          <w:rFonts w:ascii="Times New Roman" w:hAnsi="Times New Roman" w:cs="Times New Roman"/>
          <w:sz w:val="26"/>
          <w:szCs w:val="26"/>
        </w:rPr>
        <w:t xml:space="preserve"> hầm hàng sau</w:t>
      </w:r>
      <w:r>
        <w:rPr>
          <w:rFonts w:ascii="Times New Roman" w:hAnsi="Times New Roman" w:cs="Times New Roman"/>
          <w:sz w:val="26"/>
          <w:szCs w:val="26"/>
        </w:rPr>
        <w:t xml:space="preserve"> lái</w:t>
      </w:r>
      <w:r w:rsidRPr="00355B6B">
        <w:rPr>
          <w:rFonts w:ascii="Times New Roman" w:hAnsi="Times New Roman" w:cs="Times New Roman"/>
          <w:sz w:val="26"/>
          <w:szCs w:val="26"/>
        </w:rPr>
        <w:t>. Một thủy thủ AB đang quét bụi trên đỉnh một</w:t>
      </w:r>
      <w:r>
        <w:rPr>
          <w:rFonts w:ascii="Times New Roman" w:hAnsi="Times New Roman" w:cs="Times New Roman"/>
          <w:sz w:val="26"/>
          <w:szCs w:val="26"/>
        </w:rPr>
        <w:t xml:space="preserve"> quầy</w:t>
      </w:r>
      <w:r w:rsidRPr="00355B6B">
        <w:rPr>
          <w:rFonts w:ascii="Times New Roman" w:hAnsi="Times New Roman" w:cs="Times New Roman"/>
          <w:sz w:val="26"/>
          <w:szCs w:val="26"/>
        </w:rPr>
        <w:t xml:space="preserve"> nắp hầm phía sau. AB còn lại cùng thực tập sinh boong làm việc ở lối đi mạn trái, quét bụi trên đỉnh thành </w:t>
      </w:r>
      <w:r>
        <w:rPr>
          <w:rFonts w:ascii="Times New Roman" w:hAnsi="Times New Roman" w:cs="Times New Roman"/>
          <w:sz w:val="26"/>
          <w:szCs w:val="26"/>
        </w:rPr>
        <w:t xml:space="preserve">quấy </w:t>
      </w:r>
      <w:r w:rsidRPr="00355B6B">
        <w:rPr>
          <w:rFonts w:ascii="Times New Roman" w:hAnsi="Times New Roman" w:cs="Times New Roman"/>
          <w:sz w:val="26"/>
          <w:szCs w:val="26"/>
        </w:rPr>
        <w:t xml:space="preserve">hầm phía trước. Đại phó đứng trên cần cẩu giàn, di chuyển các nắp hầm theo yêu cầu </w:t>
      </w:r>
      <w:r>
        <w:rPr>
          <w:rFonts w:ascii="Times New Roman" w:hAnsi="Times New Roman" w:cs="Times New Roman"/>
          <w:sz w:val="26"/>
          <w:szCs w:val="26"/>
        </w:rPr>
        <w:t xml:space="preserve">của </w:t>
      </w:r>
      <w:r w:rsidRPr="00355B6B">
        <w:rPr>
          <w:rFonts w:ascii="Times New Roman" w:hAnsi="Times New Roman" w:cs="Times New Roman"/>
          <w:sz w:val="26"/>
          <w:szCs w:val="26"/>
        </w:rPr>
        <w:t>công việc.</w:t>
      </w:r>
    </w:p>
    <w:p w14:paraId="121629F3" w14:textId="03FBE89E" w:rsidR="00341BE7" w:rsidRPr="00341BE7" w:rsidRDefault="00341BE7" w:rsidP="00355B6B">
      <w:pPr>
        <w:jc w:val="center"/>
      </w:pPr>
      <w:r w:rsidRPr="00341BE7">
        <w:rPr>
          <w:noProof/>
        </w:rPr>
        <w:drawing>
          <wp:inline distT="0" distB="0" distL="0" distR="0" wp14:anchorId="70D2D95F" wp14:editId="27868563">
            <wp:extent cx="5943600" cy="3787140"/>
            <wp:effectExtent l="0" t="0" r="0" b="3810"/>
            <wp:docPr id="1512249414" name="Picture 4" descr="2nd Officer Dies After Getting Crushed Between Vessel's Gantry Crane And Hatch Cov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nd Officer Dies After Getting Crushed Between Vessel's Gantry Crane And Hatch Cov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87140"/>
                    </a:xfrm>
                    <a:prstGeom prst="rect">
                      <a:avLst/>
                    </a:prstGeom>
                    <a:noFill/>
                    <a:ln>
                      <a:noFill/>
                    </a:ln>
                  </pic:spPr>
                </pic:pic>
              </a:graphicData>
            </a:graphic>
          </wp:inline>
        </w:drawing>
      </w:r>
    </w:p>
    <w:p w14:paraId="7319EC6E" w14:textId="77777777"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 xml:space="preserve">Tại một thời điểm, Đại phó dừng cần cẩu ngay trước một chồng nắp hầm ở đầu phía trước của hầm hàng phía sau và bắt đầu nâng thanh nâng của cần cẩu. Thuyền phó hai đi tới đầu phía </w:t>
      </w:r>
      <w:r w:rsidRPr="00355B6B">
        <w:rPr>
          <w:rFonts w:ascii="Times New Roman" w:hAnsi="Times New Roman" w:cs="Times New Roman"/>
          <w:sz w:val="26"/>
          <w:szCs w:val="26"/>
        </w:rPr>
        <w:lastRenderedPageBreak/>
        <w:t>trước của chồng nắp hầm, leo lên thành miệng hầm và bước về phía khoảng trống giữa cần cẩu và chồng nắp hầm.</w:t>
      </w:r>
    </w:p>
    <w:p w14:paraId="449037DD" w14:textId="43BB4E64"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Do không nhìn thấy Thuyền phó hai đang ở vị trí nguy hiểm, Đại phó cho cần cẩu chạy lùi về phía sau. Thuyền phó hai hét lên đau đớn khi bị kẹt và nghiền ép giữa các nắp hầm và sàn tiếp cận thang của cần cẩu. Đại phó lập tức dừng lại rồi cho cần cẩu chạy t</w:t>
      </w:r>
      <w:r>
        <w:rPr>
          <w:rFonts w:ascii="Times New Roman" w:hAnsi="Times New Roman" w:cs="Times New Roman"/>
          <w:sz w:val="26"/>
          <w:szCs w:val="26"/>
        </w:rPr>
        <w:t>ới</w:t>
      </w:r>
      <w:r w:rsidRPr="00355B6B">
        <w:rPr>
          <w:rFonts w:ascii="Times New Roman" w:hAnsi="Times New Roman" w:cs="Times New Roman"/>
          <w:sz w:val="26"/>
          <w:szCs w:val="26"/>
        </w:rPr>
        <w:t>. Khi cần cẩu di chuyển về phía trước, Thuyền phó hai bị cuốn giữa bệ thang của cần cẩu và các nắp hầm, sau đó rơi khỏi thành miệng hầm xuống lối đi phía dưới, đầu va vào lan can bảo vệ bên hông lối đi.</w:t>
      </w:r>
    </w:p>
    <w:p w14:paraId="6BBBF585" w14:textId="77777777" w:rsid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Thuyền viên boong lập tức tiến hành hồi sức tim phổi (CPR). Khoảng 20 phút sau tai nạn, hai đội cấp cứu khẩn cấp, trong đó có một bác sĩ, đã đến hiện trường và tiếp nhận việc hồi sức. Sau đó, nạn nhân được xác nhận đã tử vong do xuất huyết nội vì vỡ các cơ quan nội tạng.</w:t>
      </w:r>
    </w:p>
    <w:p w14:paraId="68E0F28E" w14:textId="03BB2B6C" w:rsidR="00341BE7" w:rsidRPr="00341BE7" w:rsidRDefault="00341BE7" w:rsidP="00341BE7">
      <w:r w:rsidRPr="00341BE7">
        <w:rPr>
          <w:noProof/>
        </w:rPr>
        <w:drawing>
          <wp:inline distT="0" distB="0" distL="0" distR="0" wp14:anchorId="63EA0A72" wp14:editId="3EC4E673">
            <wp:extent cx="5943600" cy="4612640"/>
            <wp:effectExtent l="0" t="0" r="0" b="0"/>
            <wp:docPr id="1870569087" name="Picture 3" descr="2nd Officer Dies After Getting Crushed Between Vessel's Gantry Crane And Hatch Cov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nd Officer Dies After Getting Crushed Between Vessel's Gantry Crane And Hatch Cove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612640"/>
                    </a:xfrm>
                    <a:prstGeom prst="rect">
                      <a:avLst/>
                    </a:prstGeom>
                    <a:noFill/>
                    <a:ln>
                      <a:noFill/>
                    </a:ln>
                  </pic:spPr>
                </pic:pic>
              </a:graphicData>
            </a:graphic>
          </wp:inline>
        </w:drawing>
      </w:r>
    </w:p>
    <w:p w14:paraId="0B171D7A" w14:textId="17CCCB5A"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b/>
          <w:bCs/>
          <w:sz w:val="26"/>
          <w:szCs w:val="26"/>
        </w:rPr>
        <w:t xml:space="preserve">Cuộc điều tra phát hiện, </w:t>
      </w:r>
      <w:r>
        <w:rPr>
          <w:rFonts w:ascii="Times New Roman" w:hAnsi="Times New Roman" w:cs="Times New Roman"/>
          <w:b/>
          <w:bCs/>
          <w:sz w:val="26"/>
          <w:szCs w:val="26"/>
        </w:rPr>
        <w:t>ngoài</w:t>
      </w:r>
      <w:r w:rsidRPr="00355B6B">
        <w:rPr>
          <w:rFonts w:ascii="Times New Roman" w:hAnsi="Times New Roman" w:cs="Times New Roman"/>
          <w:b/>
          <w:bCs/>
          <w:sz w:val="26"/>
          <w:szCs w:val="26"/>
        </w:rPr>
        <w:t xml:space="preserve"> các yếu tố khác, rằng:</w:t>
      </w:r>
    </w:p>
    <w:p w14:paraId="10D28E77" w14:textId="77777777"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Nạn nhân bị nghiền ép vì đã cố gắng đi qua khoảng trống giữa cần cẩu giàn của tàu và chồng nắp hầm hàng. Đại phó không biết nạn nhân đang ở dưới cần cẩu hoặc ý định của anh ta là gì, vì ông đang tập trung vào việc nâng thanh nâng của cần cẩu.</w:t>
      </w:r>
    </w:p>
    <w:p w14:paraId="78B02718" w14:textId="77777777"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Báo cáo độc chất học cho thấy nạn nhân có nồng độ cồn trong máu cao hơn gấp đôi giới hạn pháp lý cho phép. Gần như chắc chắn việc sử dụng rượu là một yếu tố góp phần quan trọng dẫn đến tai nạn này.</w:t>
      </w:r>
    </w:p>
    <w:p w14:paraId="18D8C8F2" w14:textId="77777777"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lastRenderedPageBreak/>
        <w:t>Văn hóa an toàn trên tàu còn yếu. Thuyền viên làm việc gần thiết bị đang chuyển động và các mép hở không được bảo vệ, đồng thời không sử dụng đầy đủ trang bị bảo hộ cá nhân (PPE). Ngoài ra, việc sử dụng rượu bia trên tàu thường khó có thể không bị phát hiện; nếu hành vi này được dung túng thì sẽ tạo ra một yếu tố làm suy yếu nghiêm trọng văn hóa an toàn trên tàu.</w:t>
      </w:r>
    </w:p>
    <w:p w14:paraId="4FA19DE4" w14:textId="77777777" w:rsidR="00355B6B" w:rsidRPr="00355B6B" w:rsidRDefault="00355B6B" w:rsidP="00355B6B">
      <w:pPr>
        <w:spacing w:before="120" w:after="120"/>
        <w:jc w:val="both"/>
        <w:rPr>
          <w:rFonts w:ascii="Times New Roman" w:hAnsi="Times New Roman" w:cs="Times New Roman"/>
          <w:sz w:val="26"/>
          <w:szCs w:val="26"/>
        </w:rPr>
      </w:pPr>
      <w:r w:rsidRPr="00355B6B">
        <w:rPr>
          <w:rFonts w:ascii="Times New Roman" w:hAnsi="Times New Roman" w:cs="Times New Roman"/>
          <w:b/>
          <w:bCs/>
          <w:sz w:val="26"/>
          <w:szCs w:val="26"/>
        </w:rPr>
        <w:t>Bài học kinh nghiệm</w:t>
      </w:r>
    </w:p>
    <w:p w14:paraId="4886C02E" w14:textId="77777777" w:rsidR="00355B6B" w:rsidRDefault="00355B6B" w:rsidP="00355B6B">
      <w:pPr>
        <w:pStyle w:val="ListParagraph"/>
        <w:numPr>
          <w:ilvl w:val="0"/>
          <w:numId w:val="7"/>
        </w:num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 xml:space="preserve">Các tai nạn nghiêm trọng liên quan đến cần cẩu giàn, đáng tiếc là không hiếm gặp. </w:t>
      </w:r>
    </w:p>
    <w:p w14:paraId="513CC08F" w14:textId="77777777" w:rsidR="00355B6B" w:rsidRDefault="00355B6B" w:rsidP="00355B6B">
      <w:pPr>
        <w:pStyle w:val="ListParagraph"/>
        <w:numPr>
          <w:ilvl w:val="0"/>
          <w:numId w:val="7"/>
        </w:num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 xml:space="preserve">Không cần phải nói thêm rằng việc sử dụng </w:t>
      </w:r>
      <w:r>
        <w:rPr>
          <w:rFonts w:ascii="Times New Roman" w:hAnsi="Times New Roman" w:cs="Times New Roman"/>
          <w:sz w:val="26"/>
          <w:szCs w:val="26"/>
        </w:rPr>
        <w:t xml:space="preserve">bia </w:t>
      </w:r>
      <w:r w:rsidRPr="00355B6B">
        <w:rPr>
          <w:rFonts w:ascii="Times New Roman" w:hAnsi="Times New Roman" w:cs="Times New Roman"/>
          <w:sz w:val="26"/>
          <w:szCs w:val="26"/>
        </w:rPr>
        <w:t>rượu vượt quá giới hạn quy định đối với thuyền viên theo STCW là hoàn toàn không thể chấp nhận. Nhiều công ty hiện đã áp dụng chính sách “tàu không rượu bia” (dry-ship) để quản lý vấn đề này trong thực tế.</w:t>
      </w:r>
    </w:p>
    <w:p w14:paraId="60CCDDAF" w14:textId="77777777" w:rsidR="00355B6B" w:rsidRDefault="00355B6B" w:rsidP="00355B6B">
      <w:pPr>
        <w:pStyle w:val="ListParagraph"/>
        <w:numPr>
          <w:ilvl w:val="0"/>
          <w:numId w:val="7"/>
        </w:num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Văn hóa an toàn mạnh mẽ không đảm bảo loại bỏ hoàn toàn tai nạn, nhưng là “lá chắn” giúp ngăn ngừa nhiều hậu quả nghiêm trọng có thể xảy ra.</w:t>
      </w:r>
    </w:p>
    <w:p w14:paraId="06331397" w14:textId="2C894482" w:rsidR="00355B6B" w:rsidRPr="00355B6B" w:rsidRDefault="00355B6B" w:rsidP="00355B6B">
      <w:pPr>
        <w:pStyle w:val="ListParagraph"/>
        <w:numPr>
          <w:ilvl w:val="0"/>
          <w:numId w:val="7"/>
        </w:numPr>
        <w:spacing w:before="120" w:after="120"/>
        <w:jc w:val="both"/>
        <w:rPr>
          <w:rFonts w:ascii="Times New Roman" w:hAnsi="Times New Roman" w:cs="Times New Roman"/>
          <w:sz w:val="26"/>
          <w:szCs w:val="26"/>
        </w:rPr>
      </w:pPr>
      <w:r w:rsidRPr="00355B6B">
        <w:rPr>
          <w:rFonts w:ascii="Times New Roman" w:hAnsi="Times New Roman" w:cs="Times New Roman"/>
          <w:sz w:val="26"/>
          <w:szCs w:val="26"/>
        </w:rPr>
        <w:t>Trong trường hợp này, cũng phát hiện rằng số lượng nút dừng khẩn cấp của cần cẩu giàn không đủ và các nút đã lắp đặt lại bố trí ở vị trí không phù hợp.</w:t>
      </w:r>
    </w:p>
    <w:p w14:paraId="65CC0ADC" w14:textId="56F7989E" w:rsidR="00341BE7" w:rsidRPr="00355B6B" w:rsidRDefault="002D785F" w:rsidP="00355B6B">
      <w:pPr>
        <w:pStyle w:val="ListParagraph"/>
        <w:numPr>
          <w:ilvl w:val="0"/>
          <w:numId w:val="5"/>
        </w:numPr>
        <w:rPr>
          <w:rFonts w:ascii="Times New Roman" w:hAnsi="Times New Roman" w:cs="Times New Roman"/>
          <w:b/>
          <w:bCs/>
          <w:sz w:val="32"/>
          <w:szCs w:val="32"/>
        </w:rPr>
      </w:pPr>
      <w:r w:rsidRPr="002D785F">
        <w:rPr>
          <w:rFonts w:ascii="Times New Roman" w:hAnsi="Times New Roman" w:cs="Times New Roman"/>
          <w:b/>
          <w:bCs/>
          <w:sz w:val="32"/>
          <w:szCs w:val="32"/>
        </w:rPr>
        <w:t xml:space="preserve">Hàng hóa không an toàn + Khu neo không </w:t>
      </w:r>
      <w:r>
        <w:rPr>
          <w:rFonts w:ascii="Times New Roman" w:hAnsi="Times New Roman" w:cs="Times New Roman"/>
          <w:b/>
          <w:bCs/>
          <w:sz w:val="32"/>
          <w:szCs w:val="32"/>
        </w:rPr>
        <w:t>an toàn</w:t>
      </w:r>
      <w:r w:rsidRPr="002D785F">
        <w:rPr>
          <w:rFonts w:ascii="Times New Roman" w:hAnsi="Times New Roman" w:cs="Times New Roman"/>
          <w:b/>
          <w:bCs/>
          <w:sz w:val="32"/>
          <w:szCs w:val="32"/>
        </w:rPr>
        <w:t xml:space="preserve"> = Mất tàu</w:t>
      </w:r>
    </w:p>
    <w:p w14:paraId="44E88C77" w14:textId="39F3C26E" w:rsidR="002D785F" w:rsidRPr="002D785F" w:rsidRDefault="002D785F" w:rsidP="002D785F">
      <w:pPr>
        <w:spacing w:before="120" w:after="120"/>
        <w:jc w:val="both"/>
        <w:rPr>
          <w:rFonts w:ascii="Times New Roman" w:hAnsi="Times New Roman" w:cs="Times New Roman"/>
          <w:sz w:val="26"/>
          <w:szCs w:val="26"/>
        </w:rPr>
      </w:pPr>
      <w:r w:rsidRPr="002D785F">
        <w:rPr>
          <w:rFonts w:ascii="Times New Roman" w:hAnsi="Times New Roman" w:cs="Times New Roman"/>
          <w:sz w:val="26"/>
          <w:szCs w:val="26"/>
        </w:rPr>
        <w:t xml:space="preserve">Một tàu chở hàng rời được lên kế hoạch nhận hàng quặng niken từ các sà lan vào </w:t>
      </w:r>
      <w:r>
        <w:rPr>
          <w:rFonts w:ascii="Times New Roman" w:hAnsi="Times New Roman" w:cs="Times New Roman"/>
          <w:sz w:val="26"/>
          <w:szCs w:val="26"/>
        </w:rPr>
        <w:t>5</w:t>
      </w:r>
      <w:r w:rsidRPr="002D785F">
        <w:rPr>
          <w:rFonts w:ascii="Times New Roman" w:hAnsi="Times New Roman" w:cs="Times New Roman"/>
          <w:sz w:val="26"/>
          <w:szCs w:val="26"/>
        </w:rPr>
        <w:t xml:space="preserve"> hầm hàng. Trong quá trình bốc xếp kéo dài khoảng ba tuần, mưa xảy ra gián đoạn khiến việc bốc hàng nhiều lần phải dừng lại.</w:t>
      </w:r>
    </w:p>
    <w:p w14:paraId="286182E7" w14:textId="77777777" w:rsidR="002D785F" w:rsidRPr="002D785F" w:rsidRDefault="002D785F" w:rsidP="002D785F">
      <w:pPr>
        <w:spacing w:before="120" w:after="120"/>
        <w:jc w:val="both"/>
        <w:rPr>
          <w:rFonts w:ascii="Times New Roman" w:hAnsi="Times New Roman" w:cs="Times New Roman"/>
          <w:sz w:val="26"/>
          <w:szCs w:val="26"/>
        </w:rPr>
      </w:pPr>
      <w:r w:rsidRPr="002D785F">
        <w:rPr>
          <w:rFonts w:ascii="Times New Roman" w:hAnsi="Times New Roman" w:cs="Times New Roman"/>
          <w:sz w:val="26"/>
          <w:szCs w:val="26"/>
        </w:rPr>
        <w:t>Quặng trên các sà lan phải được che phủ bằng bạt và các hầm hàng trên tàu phải đóng kín. Thuyền viên đã thực hiện “can test” (thử nghiệm bằng lon) đối với quặng trên từng sà lan trước khi chuyển lên tàu. Nếu thử nghiệm này không đạt, họ sẽ tiến hành “oven drying test” (thử nghiệm sấy lò) để xác định độ ẩm của quặng. Nếu độ ẩm vượt quá Giới hạn độ ẩm cho phép vận chuyển – Transportable Moisture Limit (TML = 34,80%), thì thông thường lô hàng sẽ bị từ chối.</w:t>
      </w:r>
    </w:p>
    <w:p w14:paraId="3FE7B14F" w14:textId="77777777" w:rsidR="002D785F" w:rsidRPr="002D785F" w:rsidRDefault="002D785F" w:rsidP="002D785F">
      <w:pPr>
        <w:spacing w:before="120" w:after="120"/>
        <w:jc w:val="both"/>
        <w:rPr>
          <w:rFonts w:ascii="Times New Roman" w:hAnsi="Times New Roman" w:cs="Times New Roman"/>
          <w:sz w:val="26"/>
          <w:szCs w:val="26"/>
        </w:rPr>
      </w:pPr>
      <w:r w:rsidRPr="002D785F">
        <w:rPr>
          <w:rFonts w:ascii="Times New Roman" w:hAnsi="Times New Roman" w:cs="Times New Roman"/>
          <w:sz w:val="26"/>
          <w:szCs w:val="26"/>
        </w:rPr>
        <w:t>Tuy nhiên, hồ sơ cho thấy ít nhất hai lần tàu vẫn chấp nhận hàng với độ ẩm lần lượt là 35,54% và 37%.</w:t>
      </w:r>
    </w:p>
    <w:p w14:paraId="3689F1ED" w14:textId="6DE4B5D7" w:rsidR="002D785F" w:rsidRPr="002D785F" w:rsidRDefault="002D785F" w:rsidP="002D785F">
      <w:pPr>
        <w:spacing w:before="120" w:after="120"/>
        <w:jc w:val="both"/>
        <w:rPr>
          <w:rFonts w:ascii="Times New Roman" w:hAnsi="Times New Roman" w:cs="Times New Roman"/>
          <w:sz w:val="26"/>
          <w:szCs w:val="26"/>
        </w:rPr>
      </w:pPr>
      <w:r w:rsidRPr="002D785F">
        <w:rPr>
          <w:rFonts w:ascii="Times New Roman" w:hAnsi="Times New Roman" w:cs="Times New Roman"/>
          <w:sz w:val="26"/>
          <w:szCs w:val="26"/>
        </w:rPr>
        <w:t xml:space="preserve">Sau khi hoàn tất </w:t>
      </w:r>
      <w:r w:rsidR="000220BA">
        <w:rPr>
          <w:rFonts w:ascii="Times New Roman" w:hAnsi="Times New Roman" w:cs="Times New Roman"/>
          <w:sz w:val="26"/>
          <w:szCs w:val="26"/>
        </w:rPr>
        <w:t>nhận</w:t>
      </w:r>
      <w:r w:rsidRPr="002D785F">
        <w:rPr>
          <w:rFonts w:ascii="Times New Roman" w:hAnsi="Times New Roman" w:cs="Times New Roman"/>
          <w:sz w:val="26"/>
          <w:szCs w:val="26"/>
        </w:rPr>
        <w:t xml:space="preserve"> hàng, các hầm được san </w:t>
      </w:r>
      <w:r w:rsidR="000220BA">
        <w:rPr>
          <w:rFonts w:ascii="Times New Roman" w:hAnsi="Times New Roman" w:cs="Times New Roman"/>
          <w:sz w:val="26"/>
          <w:szCs w:val="26"/>
        </w:rPr>
        <w:t>phẳng</w:t>
      </w:r>
      <w:r w:rsidRPr="002D785F">
        <w:rPr>
          <w:rFonts w:ascii="Times New Roman" w:hAnsi="Times New Roman" w:cs="Times New Roman"/>
          <w:sz w:val="26"/>
          <w:szCs w:val="26"/>
        </w:rPr>
        <w:t xml:space="preserve"> và ép chặt bằng gầu ngoạm; mỗi hầm chỉ chứa khoảng một nửa dung tích. Các tính toán cho thấy ổn định nguyên vẹn của tàu vẫn đáp ứng </w:t>
      </w:r>
      <w:r w:rsidR="000220BA">
        <w:rPr>
          <w:rFonts w:ascii="Times New Roman" w:hAnsi="Times New Roman" w:cs="Times New Roman"/>
          <w:sz w:val="26"/>
          <w:szCs w:val="26"/>
        </w:rPr>
        <w:t>quy định</w:t>
      </w:r>
      <w:r w:rsidRPr="002D785F">
        <w:rPr>
          <w:rFonts w:ascii="Times New Roman" w:hAnsi="Times New Roman" w:cs="Times New Roman"/>
          <w:sz w:val="26"/>
          <w:szCs w:val="26"/>
        </w:rPr>
        <w:t xml:space="preserve"> của </w:t>
      </w:r>
      <w:r w:rsidRPr="002D785F">
        <w:rPr>
          <w:rFonts w:ascii="Times New Roman" w:hAnsi="Times New Roman" w:cs="Times New Roman"/>
          <w:b/>
          <w:bCs/>
          <w:sz w:val="26"/>
          <w:szCs w:val="26"/>
        </w:rPr>
        <w:t xml:space="preserve">Bộ luật </w:t>
      </w:r>
      <w:r w:rsidR="000220BA" w:rsidRPr="002D785F">
        <w:rPr>
          <w:rFonts w:ascii="Times New Roman" w:hAnsi="Times New Roman" w:cs="Times New Roman"/>
          <w:b/>
          <w:bCs/>
          <w:sz w:val="26"/>
          <w:szCs w:val="26"/>
        </w:rPr>
        <w:t xml:space="preserve">quốc tế </w:t>
      </w:r>
      <w:r w:rsidR="000220BA">
        <w:rPr>
          <w:rFonts w:ascii="Times New Roman" w:hAnsi="Times New Roman" w:cs="Times New Roman"/>
          <w:b/>
          <w:bCs/>
          <w:sz w:val="26"/>
          <w:szCs w:val="26"/>
        </w:rPr>
        <w:t xml:space="preserve">về </w:t>
      </w:r>
      <w:r w:rsidRPr="002D785F">
        <w:rPr>
          <w:rFonts w:ascii="Times New Roman" w:hAnsi="Times New Roman" w:cs="Times New Roman"/>
          <w:b/>
          <w:bCs/>
          <w:sz w:val="26"/>
          <w:szCs w:val="26"/>
        </w:rPr>
        <w:t>ổn định nguyên vẹn 2008 (International Code on Intact Stability, 2008)</w:t>
      </w:r>
      <w:r w:rsidRPr="002D785F">
        <w:rPr>
          <w:rFonts w:ascii="Times New Roman" w:hAnsi="Times New Roman" w:cs="Times New Roman"/>
          <w:sz w:val="26"/>
          <w:szCs w:val="26"/>
        </w:rPr>
        <w:t>.</w:t>
      </w:r>
    </w:p>
    <w:p w14:paraId="6512DCD9" w14:textId="5231CDF0" w:rsidR="002D785F" w:rsidRPr="002D785F" w:rsidRDefault="002D785F" w:rsidP="002D785F">
      <w:pPr>
        <w:spacing w:before="120" w:after="120"/>
        <w:jc w:val="both"/>
        <w:rPr>
          <w:rFonts w:ascii="Times New Roman" w:hAnsi="Times New Roman" w:cs="Times New Roman"/>
          <w:sz w:val="26"/>
          <w:szCs w:val="26"/>
        </w:rPr>
      </w:pPr>
      <w:r w:rsidRPr="002D785F">
        <w:rPr>
          <w:rFonts w:ascii="Times New Roman" w:hAnsi="Times New Roman" w:cs="Times New Roman"/>
          <w:sz w:val="26"/>
          <w:szCs w:val="26"/>
        </w:rPr>
        <w:t>Khoảng một tuần sau khi rời cảng, thuyền trưởng buộc phải đổi hướng tránh bão và cuối cùng thả neo tại một nơi trú ẩn chỉ che chắn được gió và sóng t</w:t>
      </w:r>
      <w:r w:rsidR="000220BA">
        <w:rPr>
          <w:rFonts w:ascii="Times New Roman" w:hAnsi="Times New Roman" w:cs="Times New Roman"/>
          <w:sz w:val="26"/>
          <w:szCs w:val="26"/>
        </w:rPr>
        <w:t>ới t</w:t>
      </w:r>
      <w:r w:rsidRPr="002D785F">
        <w:rPr>
          <w:rFonts w:ascii="Times New Roman" w:hAnsi="Times New Roman" w:cs="Times New Roman"/>
          <w:sz w:val="26"/>
          <w:szCs w:val="26"/>
        </w:rPr>
        <w:t xml:space="preserve">ừ hướng Bắc. Tại khu neo, tàu bị </w:t>
      </w:r>
      <w:r w:rsidR="000220BA">
        <w:rPr>
          <w:rFonts w:ascii="Times New Roman" w:hAnsi="Times New Roman" w:cs="Times New Roman"/>
          <w:sz w:val="26"/>
          <w:szCs w:val="26"/>
        </w:rPr>
        <w:t>chao</w:t>
      </w:r>
      <w:r w:rsidRPr="002D785F">
        <w:rPr>
          <w:rFonts w:ascii="Times New Roman" w:hAnsi="Times New Roman" w:cs="Times New Roman"/>
          <w:sz w:val="26"/>
          <w:szCs w:val="26"/>
        </w:rPr>
        <w:t xml:space="preserve"> ngang (yawing) và </w:t>
      </w:r>
      <w:r w:rsidR="000220BA">
        <w:rPr>
          <w:rFonts w:ascii="Times New Roman" w:hAnsi="Times New Roman" w:cs="Times New Roman"/>
          <w:sz w:val="26"/>
          <w:szCs w:val="26"/>
        </w:rPr>
        <w:t>lắc ngang</w:t>
      </w:r>
      <w:r w:rsidRPr="002D785F">
        <w:rPr>
          <w:rFonts w:ascii="Times New Roman" w:hAnsi="Times New Roman" w:cs="Times New Roman"/>
          <w:sz w:val="26"/>
          <w:szCs w:val="26"/>
        </w:rPr>
        <w:t xml:space="preserve"> (rolling) mạnh, thậm chí bị kéo rê neo do gió mạnh và sóng lớn đến từ hướng Đông Nam.</w:t>
      </w:r>
    </w:p>
    <w:p w14:paraId="1FAF632D" w14:textId="6F0F27A5" w:rsidR="002D785F" w:rsidRPr="002D785F" w:rsidRDefault="002D785F" w:rsidP="002D785F">
      <w:pPr>
        <w:spacing w:before="120" w:after="120"/>
        <w:jc w:val="both"/>
        <w:rPr>
          <w:rFonts w:ascii="Times New Roman" w:hAnsi="Times New Roman" w:cs="Times New Roman"/>
          <w:sz w:val="26"/>
          <w:szCs w:val="26"/>
        </w:rPr>
      </w:pPr>
      <w:r w:rsidRPr="002D785F">
        <w:rPr>
          <w:rFonts w:ascii="Times New Roman" w:hAnsi="Times New Roman" w:cs="Times New Roman"/>
          <w:sz w:val="26"/>
          <w:szCs w:val="26"/>
        </w:rPr>
        <w:t xml:space="preserve">Ngày hôm sau, một con sóng lớn khiến tàu nghiêng </w:t>
      </w:r>
      <w:r w:rsidR="000220BA">
        <w:rPr>
          <w:rFonts w:ascii="Times New Roman" w:hAnsi="Times New Roman" w:cs="Times New Roman"/>
          <w:sz w:val="26"/>
          <w:szCs w:val="26"/>
        </w:rPr>
        <w:t>sang</w:t>
      </w:r>
      <w:r w:rsidRPr="002D785F">
        <w:rPr>
          <w:rFonts w:ascii="Times New Roman" w:hAnsi="Times New Roman" w:cs="Times New Roman"/>
          <w:sz w:val="26"/>
          <w:szCs w:val="26"/>
        </w:rPr>
        <w:t xml:space="preserve"> trái khoảng 20°. Tàu sau đó trở lại tương đối thẳng </w:t>
      </w:r>
      <w:r w:rsidR="000220BA">
        <w:rPr>
          <w:rFonts w:ascii="Times New Roman" w:hAnsi="Times New Roman" w:cs="Times New Roman"/>
          <w:sz w:val="26"/>
          <w:szCs w:val="26"/>
        </w:rPr>
        <w:t xml:space="preserve">đứng </w:t>
      </w:r>
      <w:r w:rsidRPr="002D785F">
        <w:rPr>
          <w:rFonts w:ascii="Times New Roman" w:hAnsi="Times New Roman" w:cs="Times New Roman"/>
          <w:sz w:val="26"/>
          <w:szCs w:val="26"/>
        </w:rPr>
        <w:t>nhưng vẫn nghiêng khoảng 10° sang trái. Trong vòng hai giờ, độ nghiêng tăng lên 45° rồi 90°. Không lâu sau đó, tàu bị lật và chìm.</w:t>
      </w:r>
    </w:p>
    <w:p w14:paraId="00971A70" w14:textId="5393B4AB" w:rsidR="00341BE7" w:rsidRPr="00341BE7" w:rsidRDefault="00341BE7" w:rsidP="000220BA">
      <w:pPr>
        <w:jc w:val="center"/>
      </w:pPr>
      <w:r w:rsidRPr="00341BE7">
        <w:rPr>
          <w:noProof/>
        </w:rPr>
        <w:lastRenderedPageBreak/>
        <w:drawing>
          <wp:inline distT="0" distB="0" distL="0" distR="0" wp14:anchorId="73462A27" wp14:editId="07A3EA98">
            <wp:extent cx="5943600" cy="3396615"/>
            <wp:effectExtent l="0" t="0" r="0" b="0"/>
            <wp:docPr id="517730370" name="Picture 6" descr="bulk carrier s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k carrier sink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r w:rsidR="000220BA">
        <w:t>Hình chỉ mang tính minh họa</w:t>
      </w:r>
    </w:p>
    <w:p w14:paraId="1BFD99A2" w14:textId="77777777" w:rsidR="000220BA" w:rsidRPr="002D785F" w:rsidRDefault="000220BA" w:rsidP="000220BA">
      <w:pPr>
        <w:spacing w:before="120" w:after="120"/>
        <w:jc w:val="both"/>
        <w:rPr>
          <w:rFonts w:ascii="Times New Roman" w:hAnsi="Times New Roman" w:cs="Times New Roman"/>
          <w:sz w:val="26"/>
          <w:szCs w:val="26"/>
        </w:rPr>
      </w:pPr>
      <w:r w:rsidRPr="002D785F">
        <w:rPr>
          <w:rFonts w:ascii="Times New Roman" w:hAnsi="Times New Roman" w:cs="Times New Roman"/>
          <w:sz w:val="26"/>
          <w:szCs w:val="26"/>
        </w:rPr>
        <w:t xml:space="preserve">Toàn bộ thuyền viên đã kịp thời rời tàu và được cứu an toàn, không có thương vong. Hơn 600 tấn dầu tràn ra biển và phải mất hơn ba tháng để xử lý. Cuộc điều tra </w:t>
      </w:r>
      <w:r>
        <w:rPr>
          <w:rFonts w:ascii="Times New Roman" w:hAnsi="Times New Roman" w:cs="Times New Roman"/>
          <w:sz w:val="26"/>
          <w:szCs w:val="26"/>
        </w:rPr>
        <w:t>đã chỉ</w:t>
      </w:r>
      <w:r w:rsidRPr="002D785F">
        <w:rPr>
          <w:rFonts w:ascii="Times New Roman" w:hAnsi="Times New Roman" w:cs="Times New Roman"/>
          <w:sz w:val="26"/>
          <w:szCs w:val="26"/>
        </w:rPr>
        <w:t xml:space="preserve"> </w:t>
      </w:r>
      <w:r>
        <w:rPr>
          <w:rFonts w:ascii="Times New Roman" w:hAnsi="Times New Roman" w:cs="Times New Roman"/>
          <w:sz w:val="26"/>
          <w:szCs w:val="26"/>
        </w:rPr>
        <w:t xml:space="preserve">ra </w:t>
      </w:r>
      <w:r w:rsidRPr="002D785F">
        <w:rPr>
          <w:rFonts w:ascii="Times New Roman" w:hAnsi="Times New Roman" w:cs="Times New Roman"/>
          <w:sz w:val="26"/>
          <w:szCs w:val="26"/>
        </w:rPr>
        <w:t>một số yếu tố góp phần gây tai nạn, bao gồm:</w:t>
      </w:r>
    </w:p>
    <w:p w14:paraId="6AFBAA39" w14:textId="77777777" w:rsidR="000220BA" w:rsidRDefault="000220BA" w:rsidP="000220BA">
      <w:pPr>
        <w:pStyle w:val="ListParagraph"/>
        <w:numPr>
          <w:ilvl w:val="0"/>
          <w:numId w:val="7"/>
        </w:num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Quặng niken </w:t>
      </w:r>
      <w:r>
        <w:rPr>
          <w:rFonts w:ascii="Times New Roman" w:hAnsi="Times New Roman" w:cs="Times New Roman"/>
          <w:sz w:val="26"/>
          <w:szCs w:val="26"/>
        </w:rPr>
        <w:t xml:space="preserve">vẫn </w:t>
      </w:r>
      <w:r w:rsidRPr="000220BA">
        <w:rPr>
          <w:rFonts w:ascii="Times New Roman" w:hAnsi="Times New Roman" w:cs="Times New Roman"/>
          <w:sz w:val="26"/>
          <w:szCs w:val="26"/>
        </w:rPr>
        <w:t xml:space="preserve">được </w:t>
      </w:r>
      <w:r>
        <w:rPr>
          <w:rFonts w:ascii="Times New Roman" w:hAnsi="Times New Roman" w:cs="Times New Roman"/>
          <w:sz w:val="26"/>
          <w:szCs w:val="26"/>
        </w:rPr>
        <w:t>nhận</w:t>
      </w:r>
      <w:r w:rsidRPr="000220BA">
        <w:rPr>
          <w:rFonts w:ascii="Times New Roman" w:hAnsi="Times New Roman" w:cs="Times New Roman"/>
          <w:sz w:val="26"/>
          <w:szCs w:val="26"/>
        </w:rPr>
        <w:t xml:space="preserve"> lên tàu dù độ ẩm vượt quá TML, vi phạm </w:t>
      </w:r>
      <w:r>
        <w:rPr>
          <w:rFonts w:ascii="Times New Roman" w:hAnsi="Times New Roman" w:cs="Times New Roman"/>
          <w:sz w:val="26"/>
          <w:szCs w:val="26"/>
        </w:rPr>
        <w:t>quy định</w:t>
      </w:r>
      <w:r w:rsidRPr="000220BA">
        <w:rPr>
          <w:rFonts w:ascii="Times New Roman" w:hAnsi="Times New Roman" w:cs="Times New Roman"/>
          <w:sz w:val="26"/>
          <w:szCs w:val="26"/>
        </w:rPr>
        <w:t xml:space="preserve"> của </w:t>
      </w:r>
      <w:r w:rsidRPr="000220BA">
        <w:rPr>
          <w:rFonts w:ascii="Times New Roman" w:hAnsi="Times New Roman" w:cs="Times New Roman"/>
          <w:b/>
          <w:bCs/>
          <w:sz w:val="26"/>
          <w:szCs w:val="26"/>
        </w:rPr>
        <w:t>Bộ luật quốc tế về hàng rời nguy hiểm IMSBC (IMSBC Code)</w:t>
      </w:r>
      <w:r w:rsidRPr="000220BA">
        <w:rPr>
          <w:rFonts w:ascii="Times New Roman" w:hAnsi="Times New Roman" w:cs="Times New Roman"/>
          <w:sz w:val="26"/>
          <w:szCs w:val="26"/>
        </w:rPr>
        <w:t>.</w:t>
      </w:r>
    </w:p>
    <w:p w14:paraId="53BE4CC2" w14:textId="77777777" w:rsidR="000220BA" w:rsidRDefault="000220BA" w:rsidP="000220BA">
      <w:pPr>
        <w:pStyle w:val="ListParagraph"/>
        <w:numPr>
          <w:ilvl w:val="0"/>
          <w:numId w:val="7"/>
        </w:num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Nhiều quy trình an toàn trên tàu liên quan đến việc bốc xếp và vận chuyển quặng niken đã không được tuân thủ.</w:t>
      </w:r>
    </w:p>
    <w:p w14:paraId="469398A6" w14:textId="77777777" w:rsidR="000220BA" w:rsidRDefault="000220BA" w:rsidP="000220BA">
      <w:pPr>
        <w:pStyle w:val="ListParagraph"/>
        <w:numPr>
          <w:ilvl w:val="0"/>
          <w:numId w:val="7"/>
        </w:num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Do tàu lắc mạnh tại khu neo, hiện tượng hóa lỏng (liquefaction) của hàng quặng đã xảy ra.</w:t>
      </w:r>
    </w:p>
    <w:p w14:paraId="275400E8" w14:textId="77777777" w:rsidR="000220BA" w:rsidRPr="000220BA" w:rsidRDefault="000220BA" w:rsidP="000220BA">
      <w:pPr>
        <w:pStyle w:val="ListParagraph"/>
        <w:numPr>
          <w:ilvl w:val="0"/>
          <w:numId w:val="7"/>
        </w:num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Khu neo trú bão do thuyền trưởng lựa chọn không phù hợp vì chỉ che chắn được gió và sóng từ hướng Bắc; trong khi đó, khi bão đi qua phía Nam và Tây Nam như dự báo, tàu phải hứng gió và sóng mạnh từ hướng Đông Nam.</w:t>
      </w:r>
    </w:p>
    <w:p w14:paraId="5CB38DA2" w14:textId="77777777" w:rsidR="000220BA" w:rsidRPr="000220BA" w:rsidRDefault="000220BA" w:rsidP="000220BA">
      <w:pPr>
        <w:spacing w:before="120" w:after="120"/>
        <w:ind w:left="360"/>
        <w:jc w:val="both"/>
        <w:rPr>
          <w:rFonts w:ascii="Times New Roman" w:hAnsi="Times New Roman" w:cs="Times New Roman"/>
          <w:b/>
          <w:bCs/>
          <w:sz w:val="26"/>
          <w:szCs w:val="26"/>
        </w:rPr>
      </w:pPr>
      <w:r w:rsidRPr="000220BA">
        <w:rPr>
          <w:rFonts w:ascii="Times New Roman" w:hAnsi="Times New Roman" w:cs="Times New Roman"/>
          <w:b/>
          <w:bCs/>
          <w:sz w:val="26"/>
          <w:szCs w:val="26"/>
        </w:rPr>
        <w:t>Cuộc điều tra cũng chỉ ra các vấn đề an toàn sau:</w:t>
      </w:r>
    </w:p>
    <w:p w14:paraId="6F4D7962" w14:textId="77777777" w:rsidR="000220BA" w:rsidRDefault="000220BA" w:rsidP="000220BA">
      <w:pPr>
        <w:pStyle w:val="ListParagraph"/>
        <w:numPr>
          <w:ilvl w:val="0"/>
          <w:numId w:val="7"/>
        </w:num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Giấy chứng nhận độ ẩm của quặng niken do người gửi hàng cấp thay vì do cơ quan quản lý địa phương hoặc tổ chức độc lập/được ủy quyền cấp.</w:t>
      </w:r>
    </w:p>
    <w:p w14:paraId="0A369645" w14:textId="77777777" w:rsidR="000220BA" w:rsidRDefault="000220BA" w:rsidP="000220BA">
      <w:pPr>
        <w:pStyle w:val="ListParagraph"/>
        <w:numPr>
          <w:ilvl w:val="0"/>
          <w:numId w:val="7"/>
        </w:num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Thuyền viên không được huấn luyện đầy đủ nên không đủ năng lực thực hiện thử nghiệm </w:t>
      </w:r>
      <w:r>
        <w:rPr>
          <w:rFonts w:ascii="Times New Roman" w:hAnsi="Times New Roman" w:cs="Times New Roman"/>
          <w:sz w:val="26"/>
          <w:szCs w:val="26"/>
        </w:rPr>
        <w:t xml:space="preserve">bằng </w:t>
      </w:r>
      <w:r w:rsidRPr="000220BA">
        <w:rPr>
          <w:rFonts w:ascii="Times New Roman" w:hAnsi="Times New Roman" w:cs="Times New Roman"/>
          <w:sz w:val="26"/>
          <w:szCs w:val="26"/>
        </w:rPr>
        <w:t xml:space="preserve">sấy lò để xác minh độ ẩm </w:t>
      </w:r>
      <w:r>
        <w:rPr>
          <w:rFonts w:ascii="Times New Roman" w:hAnsi="Times New Roman" w:cs="Times New Roman"/>
          <w:sz w:val="26"/>
          <w:szCs w:val="26"/>
        </w:rPr>
        <w:t xml:space="preserve">của </w:t>
      </w:r>
      <w:r w:rsidRPr="000220BA">
        <w:rPr>
          <w:rFonts w:ascii="Times New Roman" w:hAnsi="Times New Roman" w:cs="Times New Roman"/>
          <w:sz w:val="26"/>
          <w:szCs w:val="26"/>
        </w:rPr>
        <w:t xml:space="preserve">hàng trước khi </w:t>
      </w:r>
      <w:r>
        <w:rPr>
          <w:rFonts w:ascii="Times New Roman" w:hAnsi="Times New Roman" w:cs="Times New Roman"/>
          <w:sz w:val="26"/>
          <w:szCs w:val="26"/>
        </w:rPr>
        <w:t>nhận lên tàu</w:t>
      </w:r>
      <w:r w:rsidRPr="000220BA">
        <w:rPr>
          <w:rFonts w:ascii="Times New Roman" w:hAnsi="Times New Roman" w:cs="Times New Roman"/>
          <w:sz w:val="26"/>
          <w:szCs w:val="26"/>
        </w:rPr>
        <w:t>.</w:t>
      </w:r>
    </w:p>
    <w:p w14:paraId="78EA1DE0" w14:textId="77777777" w:rsidR="000220BA" w:rsidRPr="000220BA" w:rsidRDefault="000220BA" w:rsidP="000220BA">
      <w:pPr>
        <w:pStyle w:val="ListParagraph"/>
        <w:spacing w:before="120" w:after="120"/>
        <w:jc w:val="both"/>
        <w:rPr>
          <w:rFonts w:ascii="Times New Roman" w:hAnsi="Times New Roman" w:cs="Times New Roman"/>
          <w:sz w:val="26"/>
          <w:szCs w:val="26"/>
        </w:rPr>
      </w:pPr>
    </w:p>
    <w:p w14:paraId="16C1B733" w14:textId="4D6A31F0" w:rsidR="00341BE7" w:rsidRPr="000220BA" w:rsidRDefault="000220BA" w:rsidP="000220BA">
      <w:pPr>
        <w:pStyle w:val="ListParagraph"/>
        <w:numPr>
          <w:ilvl w:val="0"/>
          <w:numId w:val="5"/>
        </w:numPr>
        <w:spacing w:before="120"/>
        <w:rPr>
          <w:rFonts w:ascii="Times New Roman" w:hAnsi="Times New Roman" w:cs="Times New Roman"/>
          <w:b/>
          <w:bCs/>
          <w:sz w:val="32"/>
          <w:szCs w:val="32"/>
        </w:rPr>
      </w:pPr>
      <w:r>
        <w:rPr>
          <w:rFonts w:ascii="Times New Roman" w:hAnsi="Times New Roman" w:cs="Times New Roman"/>
          <w:b/>
          <w:bCs/>
          <w:sz w:val="32"/>
          <w:szCs w:val="32"/>
        </w:rPr>
        <w:t>T</w:t>
      </w:r>
      <w:r w:rsidRPr="000220BA">
        <w:rPr>
          <w:rFonts w:ascii="Times New Roman" w:hAnsi="Times New Roman" w:cs="Times New Roman"/>
          <w:b/>
          <w:bCs/>
          <w:sz w:val="32"/>
          <w:szCs w:val="32"/>
        </w:rPr>
        <w:t>àu chở ô tô bị nghiêng mạnh sang một bên</w:t>
      </w:r>
    </w:p>
    <w:p w14:paraId="28DFDF41" w14:textId="0DC40CBF" w:rsidR="000220BA" w:rsidRPr="000220BA" w:rsidRDefault="000220BA" w:rsidP="000220BA">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Một tàu chở ô tô (Pure Car Carrier) được xếp hàng – không phải ô tô mà là các bó gỗ xẻ. Hàng được xếp tại boong 5 và boong 7, là những boong duy nhất cho phép xe nâng hoạt động không </w:t>
      </w:r>
      <w:r w:rsidRPr="000220BA">
        <w:rPr>
          <w:rFonts w:ascii="Times New Roman" w:hAnsi="Times New Roman" w:cs="Times New Roman"/>
          <w:sz w:val="26"/>
          <w:szCs w:val="26"/>
        </w:rPr>
        <w:lastRenderedPageBreak/>
        <w:t>bị hạn chế chiều cao. Các boong còn lại để trống. Đây mới là chuyến đi thứ hai của Đại phó (CO) trên tàu loại này.</w:t>
      </w:r>
    </w:p>
    <w:p w14:paraId="2F84827A" w14:textId="02856141" w:rsidR="000220BA" w:rsidRPr="000220BA" w:rsidRDefault="000220BA" w:rsidP="000220BA">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Trước khi rời cảng, đã thực hiện tính toán ổn định bằng máy tính ổn định. Tuy nhiên, khi kiểm tra mớn nước thực tế bằng quan sát trực tiếp, số liệu </w:t>
      </w:r>
      <w:r>
        <w:rPr>
          <w:rFonts w:ascii="Times New Roman" w:hAnsi="Times New Roman" w:cs="Times New Roman"/>
          <w:sz w:val="26"/>
          <w:szCs w:val="26"/>
        </w:rPr>
        <w:t xml:space="preserve">lại </w:t>
      </w:r>
      <w:r w:rsidRPr="000220BA">
        <w:rPr>
          <w:rFonts w:ascii="Times New Roman" w:hAnsi="Times New Roman" w:cs="Times New Roman"/>
          <w:sz w:val="26"/>
          <w:szCs w:val="26"/>
        </w:rPr>
        <w:t xml:space="preserve">khác với kết quả tính toán (mớn nước mũi thực tế 8,850 m so với </w:t>
      </w:r>
      <w:r w:rsidR="001F1257">
        <w:rPr>
          <w:rFonts w:ascii="Times New Roman" w:hAnsi="Times New Roman" w:cs="Times New Roman"/>
          <w:sz w:val="26"/>
          <w:szCs w:val="26"/>
        </w:rPr>
        <w:t xml:space="preserve">mớn trong </w:t>
      </w:r>
      <w:r w:rsidRPr="000220BA">
        <w:rPr>
          <w:rFonts w:ascii="Times New Roman" w:hAnsi="Times New Roman" w:cs="Times New Roman"/>
          <w:sz w:val="26"/>
          <w:szCs w:val="26"/>
        </w:rPr>
        <w:t xml:space="preserve">tính toán </w:t>
      </w:r>
      <w:r w:rsidR="001F1257">
        <w:rPr>
          <w:rFonts w:ascii="Times New Roman" w:hAnsi="Times New Roman" w:cs="Times New Roman"/>
          <w:sz w:val="26"/>
          <w:szCs w:val="26"/>
        </w:rPr>
        <w:t xml:space="preserve">là </w:t>
      </w:r>
      <w:r w:rsidRPr="000220BA">
        <w:rPr>
          <w:rFonts w:ascii="Times New Roman" w:hAnsi="Times New Roman" w:cs="Times New Roman"/>
          <w:sz w:val="26"/>
          <w:szCs w:val="26"/>
        </w:rPr>
        <w:t xml:space="preserve">8,256 m; mớn nước lái thực tế 8,850 m so với </w:t>
      </w:r>
      <w:r w:rsidR="001F1257">
        <w:rPr>
          <w:rFonts w:ascii="Times New Roman" w:hAnsi="Times New Roman" w:cs="Times New Roman"/>
          <w:sz w:val="26"/>
          <w:szCs w:val="26"/>
        </w:rPr>
        <w:t xml:space="preserve">mớn trong </w:t>
      </w:r>
      <w:r w:rsidRPr="000220BA">
        <w:rPr>
          <w:rFonts w:ascii="Times New Roman" w:hAnsi="Times New Roman" w:cs="Times New Roman"/>
          <w:sz w:val="26"/>
          <w:szCs w:val="26"/>
        </w:rPr>
        <w:t>tính toán 8,460 m).</w:t>
      </w:r>
    </w:p>
    <w:p w14:paraId="098E4F33" w14:textId="77777777" w:rsidR="000220BA" w:rsidRPr="000220BA" w:rsidRDefault="000220BA" w:rsidP="000220BA">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Đại phó quay lại máy tính ổn định và điều chỉnh lại trọng lượng hàng để kiểm tra xem các mớn nước quan sát được có ảnh hưởng đến GM cuối cùng hay không. Ông kết luận rằng mọi thứ vẫn an toàn và tàu rời cảng.</w:t>
      </w:r>
    </w:p>
    <w:p w14:paraId="338118F1" w14:textId="77777777" w:rsidR="000220BA" w:rsidRPr="000220BA" w:rsidRDefault="000220BA" w:rsidP="000220BA">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Trong hành trình trên biển, két ballast số 5 mạn trái và mạn phải được sử dụng làm két chống nghiêng (heeling tanks); không thực hiện trao đổi nước dằn. Trong chuyến đi, tàu bắt đầu xuất hiện độ nghiêng nhẹ.</w:t>
      </w:r>
    </w:p>
    <w:p w14:paraId="4D3B039E" w14:textId="75E55B29" w:rsidR="000220BA" w:rsidRPr="001F1257" w:rsidRDefault="000220BA"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Đại phó quyết định thực hiện chuyển nước trong 5 phút giữa các két chống nghiêng. Ngày hôm sau, sóng bắt đầu tăng và đến từ </w:t>
      </w:r>
      <w:r w:rsidR="001F1257">
        <w:rPr>
          <w:rFonts w:ascii="Times New Roman" w:hAnsi="Times New Roman" w:cs="Times New Roman"/>
          <w:sz w:val="26"/>
          <w:szCs w:val="26"/>
        </w:rPr>
        <w:t>sau lái</w:t>
      </w:r>
      <w:r w:rsidRPr="000220BA">
        <w:rPr>
          <w:rFonts w:ascii="Times New Roman" w:hAnsi="Times New Roman" w:cs="Times New Roman"/>
          <w:sz w:val="26"/>
          <w:szCs w:val="26"/>
        </w:rPr>
        <w:t xml:space="preserve">. Trong vài giờ tiếp theo, thời tiết xấu dần với sóng cao 6–7 mét từ phía </w:t>
      </w:r>
      <w:r w:rsidR="001F1257">
        <w:rPr>
          <w:rFonts w:ascii="Times New Roman" w:hAnsi="Times New Roman" w:cs="Times New Roman"/>
          <w:sz w:val="26"/>
          <w:szCs w:val="26"/>
        </w:rPr>
        <w:t xml:space="preserve">sau </w:t>
      </w:r>
      <w:r w:rsidRPr="000220BA">
        <w:rPr>
          <w:rFonts w:ascii="Times New Roman" w:hAnsi="Times New Roman" w:cs="Times New Roman"/>
          <w:sz w:val="26"/>
          <w:szCs w:val="26"/>
        </w:rPr>
        <w:t>mạn trái (port quarter). Thuyền trưởng ra lệnh giảm vòng tua máy chính và chuyển sang lái tay.</w:t>
      </w:r>
    </w:p>
    <w:p w14:paraId="0402C909" w14:textId="308F9A6A" w:rsidR="00341BE7" w:rsidRPr="00341BE7" w:rsidRDefault="00341BE7" w:rsidP="001F1257">
      <w:pPr>
        <w:jc w:val="center"/>
      </w:pPr>
      <w:r w:rsidRPr="00341BE7">
        <w:rPr>
          <w:noProof/>
        </w:rPr>
        <w:drawing>
          <wp:inline distT="0" distB="0" distL="0" distR="0" wp14:anchorId="60D2EC57" wp14:editId="55FC3A69">
            <wp:extent cx="5943600" cy="4803140"/>
            <wp:effectExtent l="0" t="0" r="0" b="0"/>
            <wp:docPr id="858962774" name="Picture 8" descr="Car carrier goes sideway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r carrier goes sideway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803140"/>
                    </a:xfrm>
                    <a:prstGeom prst="rect">
                      <a:avLst/>
                    </a:prstGeom>
                    <a:noFill/>
                    <a:ln>
                      <a:noFill/>
                    </a:ln>
                  </pic:spPr>
                </pic:pic>
              </a:graphicData>
            </a:graphic>
          </wp:inline>
        </w:drawing>
      </w:r>
    </w:p>
    <w:p w14:paraId="7AE7318C" w14:textId="77777777" w:rsidR="001F1257" w:rsidRPr="000220BA" w:rsidRDefault="001F1257"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lastRenderedPageBreak/>
        <w:t>Chiều cùng ngày, tàu lắc mạnh sang phải, rồi sang trái và lại sang phải, với góc lắc khoảng 30°–40°.</w:t>
      </w:r>
    </w:p>
    <w:p w14:paraId="1264B93B" w14:textId="7B25C6D3" w:rsidR="001F1257" w:rsidRPr="000220BA" w:rsidRDefault="001F1257"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Một tiếng động lớn vang lên từ các boong hàng. Bánh lái được bẻ hết sang phải nhưng tàu không phản ứng. Góc nghiêng lớn đến mức gần như không thể di chuyển </w:t>
      </w:r>
      <w:r>
        <w:rPr>
          <w:rFonts w:ascii="Times New Roman" w:hAnsi="Times New Roman" w:cs="Times New Roman"/>
          <w:sz w:val="26"/>
          <w:szCs w:val="26"/>
        </w:rPr>
        <w:t xml:space="preserve">được </w:t>
      </w:r>
      <w:r w:rsidRPr="000220BA">
        <w:rPr>
          <w:rFonts w:ascii="Times New Roman" w:hAnsi="Times New Roman" w:cs="Times New Roman"/>
          <w:sz w:val="26"/>
          <w:szCs w:val="26"/>
        </w:rPr>
        <w:t>trong buồng lái.</w:t>
      </w:r>
    </w:p>
    <w:p w14:paraId="3D22B92B" w14:textId="489E9DCE" w:rsidR="001F1257" w:rsidRPr="000220BA" w:rsidRDefault="001F1257"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Thuyền trưởng phát tín hiệu MAYDAY, kích hoạt hệ thống báo nạn </w:t>
      </w:r>
      <w:r>
        <w:rPr>
          <w:rFonts w:ascii="Times New Roman" w:hAnsi="Times New Roman" w:cs="Times New Roman"/>
          <w:sz w:val="26"/>
          <w:szCs w:val="26"/>
        </w:rPr>
        <w:t xml:space="preserve">trên </w:t>
      </w:r>
      <w:r w:rsidRPr="000220BA">
        <w:rPr>
          <w:rFonts w:ascii="Times New Roman" w:hAnsi="Times New Roman" w:cs="Times New Roman"/>
          <w:sz w:val="26"/>
          <w:szCs w:val="26"/>
        </w:rPr>
        <w:t>GMDSS và sau đó phát lệnh bỏ tàu. Toàn bộ thuyền viên được lệnh di chuyển lên boong trên mạn trái.</w:t>
      </w:r>
    </w:p>
    <w:p w14:paraId="78266AF4" w14:textId="784ACF68" w:rsidR="001F1257" w:rsidRPr="000220BA" w:rsidRDefault="001F1257"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Các vòi chữa cháy được kéo ra và buộc vào lan can để hỗ trợ thuyền viên di chuyển sang mạn trái và mặc đồ </w:t>
      </w:r>
      <w:r>
        <w:rPr>
          <w:rFonts w:ascii="Times New Roman" w:hAnsi="Times New Roman" w:cs="Times New Roman"/>
          <w:sz w:val="26"/>
          <w:szCs w:val="26"/>
        </w:rPr>
        <w:t>giữ nhiệt</w:t>
      </w:r>
      <w:r w:rsidRPr="000220BA">
        <w:rPr>
          <w:rFonts w:ascii="Times New Roman" w:hAnsi="Times New Roman" w:cs="Times New Roman"/>
          <w:sz w:val="26"/>
          <w:szCs w:val="26"/>
        </w:rPr>
        <w:t xml:space="preserve"> (immersion suits). Cả bè cứu sinh mạn trái và xuồng cứu sinh đều được hạ xuống, nhưng do tàu nghiêng lớn nên cả hai </w:t>
      </w:r>
      <w:r>
        <w:rPr>
          <w:rFonts w:ascii="Times New Roman" w:hAnsi="Times New Roman" w:cs="Times New Roman"/>
          <w:sz w:val="26"/>
          <w:szCs w:val="26"/>
        </w:rPr>
        <w:t xml:space="preserve">đều </w:t>
      </w:r>
      <w:r w:rsidRPr="000220BA">
        <w:rPr>
          <w:rFonts w:ascii="Times New Roman" w:hAnsi="Times New Roman" w:cs="Times New Roman"/>
          <w:sz w:val="26"/>
          <w:szCs w:val="26"/>
        </w:rPr>
        <w:t>bị ép sát vào mạn tàu, khiến việc xuống xuồng bằng thang thẳng đứng trở nên nguy hiểm.</w:t>
      </w:r>
    </w:p>
    <w:p w14:paraId="74E205A7" w14:textId="4507B634" w:rsidR="001F1257" w:rsidRPr="000220BA" w:rsidRDefault="001F1257"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Cuối cùng, việc sơ tán bằng trực thăng được </w:t>
      </w:r>
      <w:r>
        <w:rPr>
          <w:rFonts w:ascii="Times New Roman" w:hAnsi="Times New Roman" w:cs="Times New Roman"/>
          <w:sz w:val="26"/>
          <w:szCs w:val="26"/>
        </w:rPr>
        <w:t>thu</w:t>
      </w:r>
      <w:r w:rsidRPr="000220BA">
        <w:rPr>
          <w:rFonts w:ascii="Times New Roman" w:hAnsi="Times New Roman" w:cs="Times New Roman"/>
          <w:sz w:val="26"/>
          <w:szCs w:val="26"/>
        </w:rPr>
        <w:t xml:space="preserve"> xếp và toàn bộ thuyền viên được đưa rời tàu bằng đường không. Vài ngày sau, tàu được lai dắt đến nơi an toàn.</w:t>
      </w:r>
    </w:p>
    <w:p w14:paraId="1DFFD0FB" w14:textId="77777777" w:rsidR="001F1257" w:rsidRPr="000220BA" w:rsidRDefault="001F1257"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Cuộc điều tra chính thức kết luận, trong số các nguyên nhân, rằng trọng lượng hàng thực tế cao hơn khoảng 29% so với số liệu do đội bốc xếp khai báo, làm giảm GM thực tế. Ngoài ra, lượng nước dằn sử dụng nhiều hơn dự tính, khiến GM tiếp tục thấp hơn giá trị tính toán.</w:t>
      </w:r>
    </w:p>
    <w:p w14:paraId="7A00E3A7" w14:textId="2A0FE39B" w:rsidR="001F1257" w:rsidRPr="000220BA" w:rsidRDefault="001F1257" w:rsidP="001F1257">
      <w:pPr>
        <w:spacing w:before="120" w:after="120"/>
        <w:jc w:val="both"/>
        <w:rPr>
          <w:rFonts w:ascii="Times New Roman" w:hAnsi="Times New Roman" w:cs="Times New Roman"/>
          <w:sz w:val="26"/>
          <w:szCs w:val="26"/>
        </w:rPr>
      </w:pPr>
      <w:r w:rsidRPr="000220BA">
        <w:rPr>
          <w:rFonts w:ascii="Times New Roman" w:hAnsi="Times New Roman" w:cs="Times New Roman"/>
          <w:sz w:val="26"/>
          <w:szCs w:val="26"/>
        </w:rPr>
        <w:t xml:space="preserve">Các phép tính không được giám sát và theo dõi hiệu quả, và không thực hiện tính toán </w:t>
      </w:r>
      <w:r>
        <w:rPr>
          <w:rFonts w:ascii="Times New Roman" w:hAnsi="Times New Roman" w:cs="Times New Roman"/>
          <w:sz w:val="26"/>
          <w:szCs w:val="26"/>
        </w:rPr>
        <w:t>cho điều kiện khi tàu</w:t>
      </w:r>
      <w:r w:rsidRPr="000220BA">
        <w:rPr>
          <w:rFonts w:ascii="Times New Roman" w:hAnsi="Times New Roman" w:cs="Times New Roman"/>
          <w:sz w:val="26"/>
          <w:szCs w:val="26"/>
        </w:rPr>
        <w:t xml:space="preserve"> đến</w:t>
      </w:r>
      <w:r>
        <w:rPr>
          <w:rFonts w:ascii="Times New Roman" w:hAnsi="Times New Roman" w:cs="Times New Roman"/>
          <w:sz w:val="26"/>
          <w:szCs w:val="26"/>
        </w:rPr>
        <w:t xml:space="preserve"> cảng</w:t>
      </w:r>
      <w:r w:rsidRPr="000220BA">
        <w:rPr>
          <w:rFonts w:ascii="Times New Roman" w:hAnsi="Times New Roman" w:cs="Times New Roman"/>
          <w:sz w:val="26"/>
          <w:szCs w:val="26"/>
        </w:rPr>
        <w:t xml:space="preserve">. Đại phó và Thuyền trưởng dường như không chú trọng đúng mức đến tầm quan trọng của tính toán ổn định vì họ tin tưởng vào độ ổn định của tàu dựa trên các điều kiện tương tự trước đây. Tuy nhiên, điều kiện </w:t>
      </w:r>
      <w:r>
        <w:rPr>
          <w:rFonts w:ascii="Times New Roman" w:hAnsi="Times New Roman" w:cs="Times New Roman"/>
          <w:sz w:val="26"/>
          <w:szCs w:val="26"/>
        </w:rPr>
        <w:t xml:space="preserve">của </w:t>
      </w:r>
      <w:r w:rsidRPr="000220BA">
        <w:rPr>
          <w:rFonts w:ascii="Times New Roman" w:hAnsi="Times New Roman" w:cs="Times New Roman"/>
          <w:sz w:val="26"/>
          <w:szCs w:val="26"/>
        </w:rPr>
        <w:t xml:space="preserve">chuyến này thực tế không giống trước đó, do lần này lượng nhiên liệu được giữ ở mức tối thiểu để chuẩn bị </w:t>
      </w:r>
      <w:r>
        <w:rPr>
          <w:rFonts w:ascii="Times New Roman" w:hAnsi="Times New Roman" w:cs="Times New Roman"/>
          <w:sz w:val="26"/>
          <w:szCs w:val="26"/>
        </w:rPr>
        <w:t xml:space="preserve">cho tàu </w:t>
      </w:r>
      <w:r w:rsidRPr="000220BA">
        <w:rPr>
          <w:rFonts w:ascii="Times New Roman" w:hAnsi="Times New Roman" w:cs="Times New Roman"/>
          <w:sz w:val="26"/>
          <w:szCs w:val="26"/>
        </w:rPr>
        <w:t>vào ụ khô (dry dock).</w:t>
      </w:r>
    </w:p>
    <w:p w14:paraId="0F2A7FE6" w14:textId="77777777" w:rsidR="001F1257" w:rsidRPr="000220BA" w:rsidRDefault="001F1257" w:rsidP="001F1257">
      <w:pPr>
        <w:spacing w:before="120" w:after="120"/>
        <w:jc w:val="both"/>
        <w:rPr>
          <w:rFonts w:ascii="Times New Roman" w:hAnsi="Times New Roman" w:cs="Times New Roman"/>
          <w:b/>
          <w:bCs/>
          <w:sz w:val="26"/>
          <w:szCs w:val="26"/>
        </w:rPr>
      </w:pPr>
      <w:r w:rsidRPr="000220BA">
        <w:rPr>
          <w:rFonts w:ascii="Times New Roman" w:hAnsi="Times New Roman" w:cs="Times New Roman"/>
          <w:b/>
          <w:bCs/>
          <w:sz w:val="26"/>
          <w:szCs w:val="26"/>
        </w:rPr>
        <w:t>Bài học kinh nghiệm</w:t>
      </w:r>
    </w:p>
    <w:p w14:paraId="3212FA04" w14:textId="77777777" w:rsidR="001F1257" w:rsidRDefault="001F1257" w:rsidP="001F1257">
      <w:pPr>
        <w:pStyle w:val="ListParagraph"/>
        <w:numPr>
          <w:ilvl w:val="0"/>
          <w:numId w:val="7"/>
        </w:numPr>
        <w:spacing w:before="120" w:after="120"/>
        <w:jc w:val="both"/>
        <w:rPr>
          <w:rFonts w:ascii="Times New Roman" w:hAnsi="Times New Roman" w:cs="Times New Roman"/>
          <w:sz w:val="26"/>
          <w:szCs w:val="26"/>
        </w:rPr>
      </w:pPr>
      <w:r w:rsidRPr="001F1257">
        <w:rPr>
          <w:rFonts w:ascii="Times New Roman" w:hAnsi="Times New Roman" w:cs="Times New Roman"/>
          <w:sz w:val="26"/>
          <w:szCs w:val="26"/>
        </w:rPr>
        <w:t xml:space="preserve">Khởi hành khi chưa hoàn tất và xác nhận chính xác giá trị </w:t>
      </w:r>
      <w:r>
        <w:rPr>
          <w:rFonts w:ascii="Times New Roman" w:hAnsi="Times New Roman" w:cs="Times New Roman"/>
          <w:sz w:val="26"/>
          <w:szCs w:val="26"/>
        </w:rPr>
        <w:t xml:space="preserve">của </w:t>
      </w:r>
      <w:r w:rsidRPr="001F1257">
        <w:rPr>
          <w:rFonts w:ascii="Times New Roman" w:hAnsi="Times New Roman" w:cs="Times New Roman"/>
          <w:sz w:val="26"/>
          <w:szCs w:val="26"/>
        </w:rPr>
        <w:t>GM là một quyết định không an toàn.</w:t>
      </w:r>
    </w:p>
    <w:p w14:paraId="18F9BC18" w14:textId="77777777" w:rsidR="001F1257" w:rsidRDefault="001F1257" w:rsidP="001F1257">
      <w:pPr>
        <w:pStyle w:val="ListParagraph"/>
        <w:numPr>
          <w:ilvl w:val="0"/>
          <w:numId w:val="7"/>
        </w:numPr>
        <w:spacing w:before="120" w:after="120"/>
        <w:jc w:val="both"/>
        <w:rPr>
          <w:rFonts w:ascii="Times New Roman" w:hAnsi="Times New Roman" w:cs="Times New Roman"/>
          <w:sz w:val="26"/>
          <w:szCs w:val="26"/>
        </w:rPr>
      </w:pPr>
      <w:r w:rsidRPr="001F1257">
        <w:rPr>
          <w:rFonts w:ascii="Times New Roman" w:hAnsi="Times New Roman" w:cs="Times New Roman"/>
          <w:sz w:val="26"/>
          <w:szCs w:val="26"/>
        </w:rPr>
        <w:t xml:space="preserve">Nếu không được huấn luyện đầy đủ, các </w:t>
      </w:r>
      <w:r>
        <w:rPr>
          <w:rFonts w:ascii="Times New Roman" w:hAnsi="Times New Roman" w:cs="Times New Roman"/>
          <w:sz w:val="26"/>
          <w:szCs w:val="26"/>
        </w:rPr>
        <w:t>cách làm</w:t>
      </w:r>
      <w:r w:rsidRPr="001F1257">
        <w:rPr>
          <w:rFonts w:ascii="Times New Roman" w:hAnsi="Times New Roman" w:cs="Times New Roman"/>
          <w:sz w:val="26"/>
          <w:szCs w:val="26"/>
        </w:rPr>
        <w:t xml:space="preserve"> không an toàn rất dễ trở thành “bình thường”.</w:t>
      </w:r>
    </w:p>
    <w:p w14:paraId="037CAA6A" w14:textId="77777777" w:rsidR="001F1257" w:rsidRDefault="001F1257" w:rsidP="001F1257">
      <w:pPr>
        <w:pStyle w:val="ListParagraph"/>
        <w:numPr>
          <w:ilvl w:val="0"/>
          <w:numId w:val="7"/>
        </w:numPr>
        <w:spacing w:before="120" w:after="120"/>
        <w:jc w:val="both"/>
        <w:rPr>
          <w:rFonts w:ascii="Times New Roman" w:hAnsi="Times New Roman" w:cs="Times New Roman"/>
          <w:sz w:val="26"/>
          <w:szCs w:val="26"/>
        </w:rPr>
      </w:pPr>
      <w:r w:rsidRPr="001F1257">
        <w:rPr>
          <w:rFonts w:ascii="Times New Roman" w:hAnsi="Times New Roman" w:cs="Times New Roman"/>
          <w:sz w:val="26"/>
          <w:szCs w:val="26"/>
        </w:rPr>
        <w:t xml:space="preserve">Khi </w:t>
      </w:r>
      <w:r>
        <w:rPr>
          <w:rFonts w:ascii="Times New Roman" w:hAnsi="Times New Roman" w:cs="Times New Roman"/>
          <w:sz w:val="26"/>
          <w:szCs w:val="26"/>
        </w:rPr>
        <w:t>cách làm</w:t>
      </w:r>
      <w:r w:rsidRPr="001F1257">
        <w:rPr>
          <w:rFonts w:ascii="Times New Roman" w:hAnsi="Times New Roman" w:cs="Times New Roman"/>
          <w:sz w:val="26"/>
          <w:szCs w:val="26"/>
        </w:rPr>
        <w:t xml:space="preserve"> không an toàn </w:t>
      </w:r>
      <w:r>
        <w:rPr>
          <w:rFonts w:ascii="Times New Roman" w:hAnsi="Times New Roman" w:cs="Times New Roman"/>
          <w:sz w:val="26"/>
          <w:szCs w:val="26"/>
        </w:rPr>
        <w:t xml:space="preserve">lại </w:t>
      </w:r>
      <w:r w:rsidRPr="001F1257">
        <w:rPr>
          <w:rFonts w:ascii="Times New Roman" w:hAnsi="Times New Roman" w:cs="Times New Roman"/>
          <w:sz w:val="26"/>
          <w:szCs w:val="26"/>
        </w:rPr>
        <w:t>trở thành chuẩn mực</w:t>
      </w:r>
      <w:r>
        <w:rPr>
          <w:rFonts w:ascii="Times New Roman" w:hAnsi="Times New Roman" w:cs="Times New Roman"/>
          <w:sz w:val="26"/>
          <w:szCs w:val="26"/>
        </w:rPr>
        <w:t xml:space="preserve"> thì việc gặp</w:t>
      </w:r>
      <w:r w:rsidRPr="001F1257">
        <w:rPr>
          <w:rFonts w:ascii="Times New Roman" w:hAnsi="Times New Roman" w:cs="Times New Roman"/>
          <w:sz w:val="26"/>
          <w:szCs w:val="26"/>
        </w:rPr>
        <w:t xml:space="preserve"> tai nạn chỉ còn là vấn đề thời gian.</w:t>
      </w:r>
    </w:p>
    <w:p w14:paraId="6C794257" w14:textId="32C009A1" w:rsidR="001F1257" w:rsidRPr="001F1257" w:rsidRDefault="001F1257" w:rsidP="001F1257">
      <w:pPr>
        <w:pStyle w:val="ListParagraph"/>
        <w:numPr>
          <w:ilvl w:val="0"/>
          <w:numId w:val="7"/>
        </w:numPr>
        <w:spacing w:before="120" w:after="120"/>
        <w:jc w:val="both"/>
        <w:rPr>
          <w:rFonts w:ascii="Times New Roman" w:hAnsi="Times New Roman" w:cs="Times New Roman"/>
          <w:sz w:val="26"/>
          <w:szCs w:val="26"/>
        </w:rPr>
      </w:pPr>
      <w:r w:rsidRPr="001F1257">
        <w:rPr>
          <w:rFonts w:ascii="Times New Roman" w:hAnsi="Times New Roman" w:cs="Times New Roman"/>
          <w:sz w:val="26"/>
          <w:szCs w:val="26"/>
        </w:rPr>
        <w:t>Nếu phải chở loại hàng bất thường hoặc không thực sự phù hợp với đặc tính thiết kế của tàu, nên tham vấn Đăng kiểm (Class) hoặc chuyên gia hàng hóa trước khi xếp hàng.</w:t>
      </w:r>
    </w:p>
    <w:p w14:paraId="2C7D6648" w14:textId="29012603" w:rsidR="00341BE7" w:rsidRPr="001F1257" w:rsidRDefault="001F1257" w:rsidP="001F1257">
      <w:pPr>
        <w:pStyle w:val="Heading1"/>
        <w:numPr>
          <w:ilvl w:val="0"/>
          <w:numId w:val="5"/>
        </w:numPr>
        <w:spacing w:before="0" w:after="0" w:line="450" w:lineRule="atLeast"/>
        <w:rPr>
          <w:rFonts w:ascii="Times New Roman" w:hAnsi="Times New Roman" w:cs="Times New Roman"/>
          <w:b/>
          <w:bCs/>
          <w:color w:val="1A202C"/>
          <w:sz w:val="32"/>
          <w:szCs w:val="32"/>
        </w:rPr>
      </w:pPr>
      <w:r w:rsidRPr="001F1257">
        <w:rPr>
          <w:rFonts w:ascii="Times New Roman" w:hAnsi="Times New Roman" w:cs="Times New Roman"/>
          <w:b/>
          <w:bCs/>
          <w:color w:val="1A202C"/>
          <w:sz w:val="32"/>
          <w:szCs w:val="32"/>
        </w:rPr>
        <w:t>Thuyền trưởng tử vong sau khi ngã từ cầu thang lên xuống tàu</w:t>
      </w:r>
    </w:p>
    <w:p w14:paraId="0E9B703D" w14:textId="3A170433" w:rsidR="00E73532" w:rsidRPr="00E73532" w:rsidRDefault="00E73532" w:rsidP="00E73532">
      <w:pPr>
        <w:pStyle w:val="NormalWeb"/>
        <w:shd w:val="clear" w:color="auto" w:fill="FFFFFF"/>
        <w:spacing w:before="120" w:beforeAutospacing="0" w:after="120" w:afterAutospacing="0"/>
        <w:jc w:val="both"/>
        <w:rPr>
          <w:sz w:val="26"/>
          <w:szCs w:val="26"/>
        </w:rPr>
      </w:pPr>
      <w:r w:rsidRPr="00E73532">
        <w:rPr>
          <w:sz w:val="26"/>
          <w:szCs w:val="26"/>
        </w:rPr>
        <w:t xml:space="preserve">Một tàu chở hàng </w:t>
      </w:r>
      <w:r>
        <w:rPr>
          <w:sz w:val="26"/>
          <w:szCs w:val="26"/>
        </w:rPr>
        <w:t>bách hóa</w:t>
      </w:r>
      <w:r w:rsidRPr="00E73532">
        <w:rPr>
          <w:sz w:val="26"/>
          <w:szCs w:val="26"/>
        </w:rPr>
        <w:t>/container cỡ nhỏ cập cảng Townsville sau hành trình từ Papua New Guinea. Chuyến đi được thực hiện với tốc độ giảm do sự cố</w:t>
      </w:r>
      <w:r>
        <w:rPr>
          <w:sz w:val="26"/>
          <w:szCs w:val="26"/>
        </w:rPr>
        <w:t xml:space="preserve"> của</w:t>
      </w:r>
      <w:r w:rsidRPr="00E73532">
        <w:rPr>
          <w:sz w:val="26"/>
          <w:szCs w:val="26"/>
        </w:rPr>
        <w:t xml:space="preserve"> máy móc. Tàu không có hàng để dỡ và lưu lại Townsville để hoàn tất sửa chữa.</w:t>
      </w:r>
    </w:p>
    <w:p w14:paraId="7C2D8B27" w14:textId="2F59D4BC" w:rsidR="00E73532" w:rsidRPr="00E73532" w:rsidRDefault="00E73532" w:rsidP="00E73532">
      <w:pPr>
        <w:pStyle w:val="NormalWeb"/>
        <w:shd w:val="clear" w:color="auto" w:fill="FFFFFF"/>
        <w:spacing w:before="120" w:beforeAutospacing="0" w:after="120" w:afterAutospacing="0"/>
        <w:jc w:val="both"/>
        <w:rPr>
          <w:sz w:val="26"/>
          <w:szCs w:val="26"/>
        </w:rPr>
      </w:pPr>
      <w:r w:rsidRPr="00E73532">
        <w:rPr>
          <w:sz w:val="26"/>
          <w:szCs w:val="26"/>
        </w:rPr>
        <w:t xml:space="preserve">Trong những ngày tiếp theo, tàu </w:t>
      </w:r>
      <w:r>
        <w:rPr>
          <w:sz w:val="26"/>
          <w:szCs w:val="26"/>
        </w:rPr>
        <w:t>buộc</w:t>
      </w:r>
      <w:r w:rsidRPr="00E73532">
        <w:rPr>
          <w:sz w:val="26"/>
          <w:szCs w:val="26"/>
        </w:rPr>
        <w:t xml:space="preserve"> tại cầu cảng số 6 ở Townsville, chờ phụ tùng cho hộp số chính. Thuyền trưởng, 53 tuổi, dự kiến sẽ rời tàu trong vài ngày tới để về Đan Mạch nghỉ phép.</w:t>
      </w:r>
    </w:p>
    <w:p w14:paraId="7A4063CE" w14:textId="783897EC" w:rsidR="00E73532" w:rsidRPr="00E73532" w:rsidRDefault="00E73532" w:rsidP="00E73532">
      <w:pPr>
        <w:pStyle w:val="NormalWeb"/>
        <w:shd w:val="clear" w:color="auto" w:fill="FFFFFF"/>
        <w:spacing w:before="120" w:beforeAutospacing="0" w:after="120" w:afterAutospacing="0"/>
        <w:jc w:val="both"/>
        <w:rPr>
          <w:sz w:val="26"/>
          <w:szCs w:val="26"/>
        </w:rPr>
      </w:pPr>
      <w:r w:rsidRPr="00E73532">
        <w:rPr>
          <w:sz w:val="26"/>
          <w:szCs w:val="26"/>
        </w:rPr>
        <w:lastRenderedPageBreak/>
        <w:t xml:space="preserve">Một buổi tối, ông cùng người bạn lâu năm là Máy trưởng đi bờ dùng bữa chia tay. Họ bắt đầu buổi tối bằng đồ uống tại một khách sạn </w:t>
      </w:r>
      <w:r>
        <w:rPr>
          <w:sz w:val="26"/>
          <w:szCs w:val="26"/>
        </w:rPr>
        <w:t xml:space="preserve">ở </w:t>
      </w:r>
      <w:r w:rsidRPr="00E73532">
        <w:rPr>
          <w:sz w:val="26"/>
          <w:szCs w:val="26"/>
        </w:rPr>
        <w:t xml:space="preserve">gần khu cảng, sau đó vào trung tâm thành phố ăn tối và ghé thêm một khách sạn khác trước khi trở lại tàu </w:t>
      </w:r>
      <w:r w:rsidRPr="00E73532">
        <w:rPr>
          <w:i/>
          <w:iCs/>
          <w:sz w:val="26"/>
          <w:szCs w:val="26"/>
        </w:rPr>
        <w:t>Arktis Grace</w:t>
      </w:r>
      <w:r w:rsidRPr="00E73532">
        <w:rPr>
          <w:sz w:val="26"/>
          <w:szCs w:val="26"/>
        </w:rPr>
        <w:t xml:space="preserve"> vào khoảng 21:45 cùng ngày.</w:t>
      </w:r>
    </w:p>
    <w:p w14:paraId="1341D3CB" w14:textId="00045550" w:rsidR="00E73532" w:rsidRPr="00E73532" w:rsidRDefault="00E73532" w:rsidP="00E73532">
      <w:pPr>
        <w:pStyle w:val="NormalWeb"/>
        <w:shd w:val="clear" w:color="auto" w:fill="FFFFFF"/>
        <w:spacing w:before="120" w:beforeAutospacing="0" w:after="120" w:afterAutospacing="0"/>
        <w:jc w:val="both"/>
        <w:rPr>
          <w:sz w:val="26"/>
          <w:szCs w:val="26"/>
        </w:rPr>
      </w:pPr>
      <w:r w:rsidRPr="00E73532">
        <w:rPr>
          <w:sz w:val="26"/>
          <w:szCs w:val="26"/>
        </w:rPr>
        <w:t xml:space="preserve">Máy trưởng lên tàu trước, </w:t>
      </w:r>
      <w:r>
        <w:rPr>
          <w:sz w:val="26"/>
          <w:szCs w:val="26"/>
        </w:rPr>
        <w:t>còn</w:t>
      </w:r>
      <w:r w:rsidRPr="00E73532">
        <w:rPr>
          <w:sz w:val="26"/>
          <w:szCs w:val="26"/>
        </w:rPr>
        <w:t xml:space="preserve"> Thuyền trưởng ở lại trả tiền taxi. Ít phút sau, thuyền viên nghe thấy một tiếng động lớn và cảm nhận tàu rung lắc. Cầu thang lên xuống tàu được phát hiện đã bị lật nghiêng, và Thuyền trưởng được nhìn thấy đang nổi úp mặt xuống nước trong khoảng hở giữa mạn tàu và cầu cảng.</w:t>
      </w:r>
    </w:p>
    <w:p w14:paraId="3CC33F6E" w14:textId="77777777" w:rsidR="00E73532" w:rsidRDefault="00E73532" w:rsidP="00E73532">
      <w:pPr>
        <w:pStyle w:val="NormalWeb"/>
        <w:shd w:val="clear" w:color="auto" w:fill="FFFFFF"/>
        <w:spacing w:before="120" w:beforeAutospacing="0" w:after="120" w:afterAutospacing="0"/>
        <w:jc w:val="both"/>
        <w:rPr>
          <w:sz w:val="26"/>
          <w:szCs w:val="26"/>
        </w:rPr>
      </w:pPr>
      <w:r w:rsidRPr="00E73532">
        <w:rPr>
          <w:sz w:val="26"/>
          <w:szCs w:val="26"/>
        </w:rPr>
        <w:t>Máy trưởng và một thủy thủ đã nhảy xuống nước để cố gắng cứu ông. Thuyền trưởng là người có vóc dáng to lớn, nặng khoảng 140 kg, và dù đã nỗ lực hết sức, sau đó xác định ông đã chết do đuối nước.</w:t>
      </w:r>
    </w:p>
    <w:p w14:paraId="69A950CB" w14:textId="77777777" w:rsidR="00E73532" w:rsidRDefault="00E73532" w:rsidP="0052246A">
      <w:pPr>
        <w:pStyle w:val="NormalWeb"/>
        <w:shd w:val="clear" w:color="auto" w:fill="FFFFFF"/>
        <w:spacing w:before="120" w:beforeAutospacing="0" w:after="120" w:afterAutospacing="0"/>
        <w:jc w:val="center"/>
        <w:rPr>
          <w:i/>
          <w:iCs/>
          <w:sz w:val="26"/>
          <w:szCs w:val="26"/>
        </w:rPr>
      </w:pPr>
      <w:r w:rsidRPr="00E73532">
        <w:rPr>
          <w:sz w:val="26"/>
          <w:szCs w:val="26"/>
        </w:rPr>
        <w:br/>
      </w:r>
      <w:r w:rsidR="00341BE7">
        <w:rPr>
          <w:noProof/>
        </w:rPr>
        <w:drawing>
          <wp:inline distT="0" distB="0" distL="0" distR="0" wp14:anchorId="70CABB39" wp14:editId="4F4C00C5">
            <wp:extent cx="5943600" cy="4549140"/>
            <wp:effectExtent l="0" t="0" r="0" b="3810"/>
            <wp:docPr id="712414874" name="Picture 9" descr="ship gang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ip gangw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549140"/>
                    </a:xfrm>
                    <a:prstGeom prst="rect">
                      <a:avLst/>
                    </a:prstGeom>
                    <a:noFill/>
                    <a:ln>
                      <a:noFill/>
                    </a:ln>
                  </pic:spPr>
                </pic:pic>
              </a:graphicData>
            </a:graphic>
          </wp:inline>
        </w:drawing>
      </w:r>
    </w:p>
    <w:p w14:paraId="1AD14524" w14:textId="31597B33" w:rsidR="00E73532" w:rsidRPr="00E73532" w:rsidRDefault="00E73532" w:rsidP="00E73532">
      <w:pPr>
        <w:pStyle w:val="NormalWeb"/>
        <w:shd w:val="clear" w:color="auto" w:fill="FFFFFF"/>
        <w:spacing w:before="120" w:beforeAutospacing="0" w:after="120" w:afterAutospacing="0"/>
        <w:jc w:val="center"/>
        <w:rPr>
          <w:sz w:val="26"/>
          <w:szCs w:val="26"/>
        </w:rPr>
      </w:pPr>
      <w:r w:rsidRPr="00E73532">
        <w:rPr>
          <w:i/>
          <w:iCs/>
          <w:sz w:val="26"/>
          <w:szCs w:val="26"/>
        </w:rPr>
        <w:t>Hình chỉ mang tính minh họa</w:t>
      </w:r>
    </w:p>
    <w:p w14:paraId="69563A69" w14:textId="77777777" w:rsidR="00E73532" w:rsidRPr="00E73532" w:rsidRDefault="00E73532" w:rsidP="00E73532">
      <w:pPr>
        <w:pStyle w:val="NormalWeb"/>
        <w:shd w:val="clear" w:color="auto" w:fill="FFFFFF"/>
        <w:spacing w:before="120" w:beforeAutospacing="0" w:after="120" w:afterAutospacing="0"/>
        <w:jc w:val="both"/>
        <w:rPr>
          <w:b/>
          <w:bCs/>
          <w:sz w:val="26"/>
          <w:szCs w:val="26"/>
        </w:rPr>
      </w:pPr>
      <w:r w:rsidRPr="00E73532">
        <w:rPr>
          <w:b/>
          <w:bCs/>
          <w:sz w:val="26"/>
          <w:szCs w:val="26"/>
        </w:rPr>
        <w:t>Kết luận</w:t>
      </w:r>
    </w:p>
    <w:p w14:paraId="2C0BC129" w14:textId="4A4F94FC" w:rsidR="00E73532" w:rsidRPr="00E73532" w:rsidRDefault="00E73532" w:rsidP="00E73532">
      <w:pPr>
        <w:pStyle w:val="NormalWeb"/>
        <w:shd w:val="clear" w:color="auto" w:fill="FFFFFF"/>
        <w:spacing w:before="120" w:beforeAutospacing="0" w:after="120" w:afterAutospacing="0"/>
        <w:jc w:val="both"/>
        <w:rPr>
          <w:sz w:val="26"/>
          <w:szCs w:val="26"/>
        </w:rPr>
      </w:pPr>
      <w:r w:rsidRPr="00E73532">
        <w:rPr>
          <w:sz w:val="26"/>
          <w:szCs w:val="26"/>
        </w:rPr>
        <w:t xml:space="preserve">Các kết luận dưới đây xác định những yếu tố khác nhau góp phần dẫn đến hoàn cảnh và nguyên nhân của </w:t>
      </w:r>
      <w:r>
        <w:rPr>
          <w:sz w:val="26"/>
          <w:szCs w:val="26"/>
        </w:rPr>
        <w:t>tai nạn</w:t>
      </w:r>
      <w:r w:rsidRPr="00E73532">
        <w:rPr>
          <w:sz w:val="26"/>
          <w:szCs w:val="26"/>
        </w:rPr>
        <w:t>; không nên hiểu là quy trách nhiệm hay đổ lỗi cho bất kỳ tổ chức hay cá nhân cụ thể nào.</w:t>
      </w:r>
    </w:p>
    <w:p w14:paraId="59FE14C4" w14:textId="77777777" w:rsidR="00E73532" w:rsidRPr="00E73532" w:rsidRDefault="00E73532" w:rsidP="00E73532">
      <w:pPr>
        <w:pStyle w:val="NormalWeb"/>
        <w:shd w:val="clear" w:color="auto" w:fill="FFFFFF"/>
        <w:spacing w:before="120" w:beforeAutospacing="0" w:after="120" w:afterAutospacing="0"/>
        <w:jc w:val="both"/>
        <w:rPr>
          <w:sz w:val="26"/>
          <w:szCs w:val="26"/>
        </w:rPr>
      </w:pPr>
      <w:r w:rsidRPr="00E73532">
        <w:rPr>
          <w:sz w:val="26"/>
          <w:szCs w:val="26"/>
        </w:rPr>
        <w:t>Kết luận rằng:</w:t>
      </w:r>
    </w:p>
    <w:p w14:paraId="036F7900" w14:textId="77777777" w:rsidR="00E73532" w:rsidRPr="00E73532" w:rsidRDefault="00E73532" w:rsidP="00E73532">
      <w:pPr>
        <w:pStyle w:val="NormalWeb"/>
        <w:numPr>
          <w:ilvl w:val="0"/>
          <w:numId w:val="10"/>
        </w:numPr>
        <w:shd w:val="clear" w:color="auto" w:fill="FFFFFF"/>
        <w:spacing w:before="120" w:beforeAutospacing="0" w:after="120" w:afterAutospacing="0"/>
        <w:jc w:val="both"/>
        <w:rPr>
          <w:sz w:val="26"/>
          <w:szCs w:val="26"/>
        </w:rPr>
      </w:pPr>
      <w:r w:rsidRPr="00E73532">
        <w:rPr>
          <w:sz w:val="26"/>
          <w:szCs w:val="26"/>
        </w:rPr>
        <w:t>Thuyền trưởng tử vong do đuối nước sau khi ngã từ cầu thang lên xuống tàu vào khoảng hở giữa mạn tàu và cầu cảng.</w:t>
      </w:r>
    </w:p>
    <w:p w14:paraId="6681A7A6" w14:textId="77777777" w:rsidR="00E73532" w:rsidRPr="00E73532" w:rsidRDefault="00E73532" w:rsidP="00E73532">
      <w:pPr>
        <w:pStyle w:val="NormalWeb"/>
        <w:numPr>
          <w:ilvl w:val="0"/>
          <w:numId w:val="10"/>
        </w:numPr>
        <w:shd w:val="clear" w:color="auto" w:fill="FFFFFF"/>
        <w:spacing w:before="120" w:beforeAutospacing="0" w:after="120" w:afterAutospacing="0"/>
        <w:jc w:val="both"/>
        <w:rPr>
          <w:sz w:val="26"/>
          <w:szCs w:val="26"/>
        </w:rPr>
      </w:pPr>
      <w:r w:rsidRPr="00E73532">
        <w:rPr>
          <w:sz w:val="26"/>
          <w:szCs w:val="26"/>
        </w:rPr>
        <w:lastRenderedPageBreak/>
        <w:t>Dây tay vịn của cầu thang đủ chùng để trọng tâm cơ thể của Thuyền trưởng vượt ra ngoài mép cầu thang hẹp và trọng lượng của ông làm lật cầu thang.</w:t>
      </w:r>
    </w:p>
    <w:p w14:paraId="1709836B" w14:textId="77777777" w:rsidR="00E73532" w:rsidRPr="00E73532" w:rsidRDefault="00E73532" w:rsidP="00E73532">
      <w:pPr>
        <w:pStyle w:val="NormalWeb"/>
        <w:numPr>
          <w:ilvl w:val="0"/>
          <w:numId w:val="10"/>
        </w:numPr>
        <w:shd w:val="clear" w:color="auto" w:fill="FFFFFF"/>
        <w:spacing w:before="120" w:beforeAutospacing="0" w:after="120" w:afterAutospacing="0"/>
        <w:jc w:val="both"/>
        <w:rPr>
          <w:sz w:val="26"/>
          <w:szCs w:val="26"/>
        </w:rPr>
      </w:pPr>
      <w:r w:rsidRPr="00E73532">
        <w:rPr>
          <w:sz w:val="26"/>
          <w:szCs w:val="26"/>
        </w:rPr>
        <w:t>Dây tay vịn không được theo dõi và điều chỉnh độ căng thường xuyên bởi trực boong khi tàu lên xuống theo thủy triều.</w:t>
      </w:r>
    </w:p>
    <w:p w14:paraId="630359DD" w14:textId="77777777" w:rsidR="00E73532" w:rsidRPr="00E73532" w:rsidRDefault="00E73532" w:rsidP="00E73532">
      <w:pPr>
        <w:pStyle w:val="NormalWeb"/>
        <w:numPr>
          <w:ilvl w:val="0"/>
          <w:numId w:val="10"/>
        </w:numPr>
        <w:shd w:val="clear" w:color="auto" w:fill="FFFFFF"/>
        <w:spacing w:before="120" w:beforeAutospacing="0" w:after="120" w:afterAutospacing="0"/>
        <w:jc w:val="both"/>
        <w:rPr>
          <w:sz w:val="26"/>
          <w:szCs w:val="26"/>
        </w:rPr>
      </w:pPr>
      <w:r w:rsidRPr="00E73532">
        <w:rPr>
          <w:sz w:val="26"/>
          <w:szCs w:val="26"/>
        </w:rPr>
        <w:t>Máy trưởng và thủy thủ xuống nước đã làm mọi cách có thể để cứu Thuyền trưởng.</w:t>
      </w:r>
    </w:p>
    <w:p w14:paraId="129B63C1" w14:textId="16FB3CD3" w:rsidR="00E73532" w:rsidRPr="00E73532" w:rsidRDefault="00E73532" w:rsidP="00E73532">
      <w:pPr>
        <w:pStyle w:val="NormalWeb"/>
        <w:numPr>
          <w:ilvl w:val="0"/>
          <w:numId w:val="10"/>
        </w:numPr>
        <w:shd w:val="clear" w:color="auto" w:fill="FFFFFF"/>
        <w:spacing w:before="120" w:beforeAutospacing="0" w:after="120" w:afterAutospacing="0"/>
        <w:jc w:val="both"/>
        <w:rPr>
          <w:sz w:val="26"/>
          <w:szCs w:val="26"/>
        </w:rPr>
      </w:pPr>
      <w:r w:rsidRPr="00E73532">
        <w:rPr>
          <w:sz w:val="26"/>
          <w:szCs w:val="26"/>
        </w:rPr>
        <w:t xml:space="preserve">Có sự chậm trễ quá mức trong việc gọi xe cấp cứu, một phần do không ai trên tàu biết số điện thoại khẩn cấp cần gọi, và số này cũng không được niêm yết rõ ràng </w:t>
      </w:r>
      <w:r>
        <w:rPr>
          <w:sz w:val="26"/>
          <w:szCs w:val="26"/>
        </w:rPr>
        <w:t xml:space="preserve">ở </w:t>
      </w:r>
      <w:r w:rsidRPr="00E73532">
        <w:rPr>
          <w:sz w:val="26"/>
          <w:szCs w:val="26"/>
        </w:rPr>
        <w:t>gần điện thoại.</w:t>
      </w:r>
    </w:p>
    <w:p w14:paraId="6E4EAF3D" w14:textId="77777777" w:rsidR="00E73532" w:rsidRPr="00E73532" w:rsidRDefault="00E73532" w:rsidP="00E73532">
      <w:pPr>
        <w:pStyle w:val="NormalWeb"/>
        <w:numPr>
          <w:ilvl w:val="0"/>
          <w:numId w:val="10"/>
        </w:numPr>
        <w:shd w:val="clear" w:color="auto" w:fill="FFFFFF"/>
        <w:spacing w:before="120" w:beforeAutospacing="0" w:after="120" w:afterAutospacing="0"/>
        <w:jc w:val="both"/>
        <w:rPr>
          <w:sz w:val="26"/>
          <w:szCs w:val="26"/>
        </w:rPr>
      </w:pPr>
      <w:r w:rsidRPr="00E73532">
        <w:rPr>
          <w:sz w:val="26"/>
          <w:szCs w:val="26"/>
        </w:rPr>
        <w:t>Thanh tra nhận định việc sử dụng rượu bia trong những giờ trước khi tử vong, với nồng độ cồn trong máu ước tính 0,291%, là yếu tố quan trọng làm suy giảm khả năng giữ thăng bằng của Thuyền trưởng khi đi trên cầu thang.</w:t>
      </w:r>
    </w:p>
    <w:p w14:paraId="5BA5A5FA" w14:textId="2C9AFC5A" w:rsidR="00E73532" w:rsidRPr="00E73532" w:rsidRDefault="00E73532" w:rsidP="00E73532">
      <w:pPr>
        <w:pStyle w:val="NormalWeb"/>
        <w:numPr>
          <w:ilvl w:val="0"/>
          <w:numId w:val="10"/>
        </w:numPr>
        <w:shd w:val="clear" w:color="auto" w:fill="FFFFFF"/>
        <w:spacing w:before="120" w:beforeAutospacing="0" w:after="120" w:afterAutospacing="0"/>
        <w:jc w:val="both"/>
        <w:rPr>
          <w:sz w:val="26"/>
          <w:szCs w:val="26"/>
        </w:rPr>
      </w:pPr>
      <w:r w:rsidRPr="00E73532">
        <w:rPr>
          <w:sz w:val="26"/>
          <w:szCs w:val="26"/>
        </w:rPr>
        <w:t xml:space="preserve">Nếu một lưới an toàn được lắp đặt bên dưới cầu thang theo Quy định </w:t>
      </w:r>
      <w:r>
        <w:rPr>
          <w:sz w:val="26"/>
          <w:szCs w:val="26"/>
        </w:rPr>
        <w:t xml:space="preserve">của </w:t>
      </w:r>
      <w:r w:rsidRPr="00E73532">
        <w:rPr>
          <w:sz w:val="26"/>
          <w:szCs w:val="26"/>
        </w:rPr>
        <w:t>Cảng Townsville trong những tuần trước sự cố</w:t>
      </w:r>
      <w:r>
        <w:rPr>
          <w:sz w:val="26"/>
          <w:szCs w:val="26"/>
        </w:rPr>
        <w:t xml:space="preserve"> thì</w:t>
      </w:r>
      <w:r w:rsidRPr="00E73532">
        <w:rPr>
          <w:sz w:val="26"/>
          <w:szCs w:val="26"/>
        </w:rPr>
        <w:t xml:space="preserve"> có thể đã ngăn được việc Thuyền trưởng </w:t>
      </w:r>
      <w:r>
        <w:rPr>
          <w:sz w:val="26"/>
          <w:szCs w:val="26"/>
        </w:rPr>
        <w:t xml:space="preserve">bị </w:t>
      </w:r>
      <w:r w:rsidRPr="00E73532">
        <w:rPr>
          <w:sz w:val="26"/>
          <w:szCs w:val="26"/>
        </w:rPr>
        <w:t>rơi xuống nước.</w:t>
      </w:r>
    </w:p>
    <w:p w14:paraId="6F3F14C8" w14:textId="3EA12704" w:rsidR="00BA639C" w:rsidRPr="00BA639C" w:rsidRDefault="00BA639C" w:rsidP="00BA639C">
      <w:pPr>
        <w:pStyle w:val="ListParagraph"/>
        <w:numPr>
          <w:ilvl w:val="0"/>
          <w:numId w:val="5"/>
        </w:numPr>
        <w:rPr>
          <w:rFonts w:ascii="Times New Roman" w:hAnsi="Times New Roman" w:cs="Times New Roman"/>
          <w:b/>
          <w:bCs/>
          <w:sz w:val="32"/>
          <w:szCs w:val="32"/>
        </w:rPr>
      </w:pPr>
      <w:r>
        <w:rPr>
          <w:rFonts w:ascii="Times New Roman" w:hAnsi="Times New Roman" w:cs="Times New Roman"/>
          <w:b/>
          <w:bCs/>
          <w:sz w:val="32"/>
          <w:szCs w:val="32"/>
        </w:rPr>
        <w:t>T</w:t>
      </w:r>
      <w:r w:rsidRPr="00BA639C">
        <w:rPr>
          <w:rFonts w:ascii="Times New Roman" w:hAnsi="Times New Roman" w:cs="Times New Roman"/>
          <w:b/>
          <w:bCs/>
          <w:sz w:val="32"/>
          <w:szCs w:val="32"/>
        </w:rPr>
        <w:t xml:space="preserve">hực tập sinh máy thiệt mạng do khí phosphine rò rỉ vào </w:t>
      </w:r>
      <w:r>
        <w:rPr>
          <w:rFonts w:ascii="Times New Roman" w:hAnsi="Times New Roman" w:cs="Times New Roman"/>
          <w:b/>
          <w:bCs/>
          <w:sz w:val="32"/>
          <w:szCs w:val="32"/>
        </w:rPr>
        <w:t>buồng ở</w:t>
      </w:r>
    </w:p>
    <w:p w14:paraId="17A5BD02" w14:textId="77777777"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Một tàu chở hàng rời cỡ handy được xếp lúa mì và tiến hành hun trùng sau khi hoàn tất việc xếp hàng.</w:t>
      </w:r>
    </w:p>
    <w:p w14:paraId="4C50BBA2" w14:textId="41B516E2"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 xml:space="preserve">Khi thực hiện quy trình hun trùng, các nắp hầm hàng, lỗ thông gió và cửa ra vào của cả </w:t>
      </w:r>
      <w:r>
        <w:rPr>
          <w:rFonts w:ascii="Times New Roman" w:hAnsi="Times New Roman" w:cs="Times New Roman"/>
          <w:sz w:val="26"/>
          <w:szCs w:val="26"/>
        </w:rPr>
        <w:t>5</w:t>
      </w:r>
      <w:r w:rsidRPr="00BA639C">
        <w:rPr>
          <w:rFonts w:ascii="Times New Roman" w:hAnsi="Times New Roman" w:cs="Times New Roman"/>
          <w:sz w:val="26"/>
          <w:szCs w:val="26"/>
        </w:rPr>
        <w:t xml:space="preserve"> hầm hàng đều được niêm kín. Sau đó, tàu khởi hành cho một chuyến hải trình vượt đại dương.</w:t>
      </w:r>
    </w:p>
    <w:p w14:paraId="503B21BF" w14:textId="77777777"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Thuyền viên đã được phổ biến về sự nguy hiểm của khí hun trùng, và Thuyền trưởng nhắc nhở mọi người cảnh giác với mùi tỏi hoặc mùi cá ươn, vì đây là mùi được bổ sung vào khí để giúp phát hiện dễ dàng.</w:t>
      </w:r>
    </w:p>
    <w:p w14:paraId="078A8BCF" w14:textId="77777777"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Trong ba ngày đầu hành trình, việc đo nồng độ khí phosphine được thực hiện định kỳ tại khu sinh hoạt trên boong thượng và tại boong mũi. Tất cả kết quả đều là 0 ppm.</w:t>
      </w:r>
    </w:p>
    <w:p w14:paraId="69223B7E" w14:textId="4E87B8A0"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 xml:space="preserve">Đến ngày thứ tư, kết quả kiểm tra cho thấy khu sinh hoạt trên boong thượng có 0,1 ppm khí phosphine. (Theo </w:t>
      </w:r>
      <w:r>
        <w:rPr>
          <w:rFonts w:ascii="Times New Roman" w:hAnsi="Times New Roman" w:cs="Times New Roman"/>
          <w:sz w:val="26"/>
          <w:szCs w:val="26"/>
        </w:rPr>
        <w:t>thực tiễn</w:t>
      </w:r>
      <w:r w:rsidRPr="00BA639C">
        <w:rPr>
          <w:rFonts w:ascii="Times New Roman" w:hAnsi="Times New Roman" w:cs="Times New Roman"/>
          <w:sz w:val="26"/>
          <w:szCs w:val="26"/>
        </w:rPr>
        <w:t xml:space="preserve"> tốt</w:t>
      </w:r>
      <w:r>
        <w:rPr>
          <w:rFonts w:ascii="Times New Roman" w:hAnsi="Times New Roman" w:cs="Times New Roman"/>
          <w:sz w:val="26"/>
          <w:szCs w:val="26"/>
        </w:rPr>
        <w:t xml:space="preserve"> thì</w:t>
      </w:r>
      <w:r w:rsidRPr="00BA639C">
        <w:rPr>
          <w:rFonts w:ascii="Times New Roman" w:hAnsi="Times New Roman" w:cs="Times New Roman"/>
          <w:sz w:val="26"/>
          <w:szCs w:val="26"/>
        </w:rPr>
        <w:t xml:space="preserve"> mức phơi nhiễm trung bình trong 8 giờ đối với khí phosphine không được vượt quá 0,3 ppm và mức phơi nhiễm ngắn hạn không được vượt quá 1 ppm.)</w:t>
      </w:r>
    </w:p>
    <w:p w14:paraId="615152EC" w14:textId="6F2EEF85"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Cùng ngày, một thuyền viên cho biết anh nhận thấy</w:t>
      </w:r>
      <w:r>
        <w:rPr>
          <w:rFonts w:ascii="Times New Roman" w:hAnsi="Times New Roman" w:cs="Times New Roman"/>
          <w:sz w:val="26"/>
          <w:szCs w:val="26"/>
        </w:rPr>
        <w:t xml:space="preserve"> có</w:t>
      </w:r>
      <w:r w:rsidRPr="00BA639C">
        <w:rPr>
          <w:rFonts w:ascii="Times New Roman" w:hAnsi="Times New Roman" w:cs="Times New Roman"/>
          <w:sz w:val="26"/>
          <w:szCs w:val="26"/>
        </w:rPr>
        <w:t xml:space="preserve"> mùi khó chịu trong </w:t>
      </w:r>
      <w:r>
        <w:rPr>
          <w:rFonts w:ascii="Times New Roman" w:hAnsi="Times New Roman" w:cs="Times New Roman"/>
          <w:sz w:val="26"/>
          <w:szCs w:val="26"/>
        </w:rPr>
        <w:t>buồng ở</w:t>
      </w:r>
      <w:r w:rsidRPr="00BA639C">
        <w:rPr>
          <w:rFonts w:ascii="Times New Roman" w:hAnsi="Times New Roman" w:cs="Times New Roman"/>
          <w:sz w:val="26"/>
          <w:szCs w:val="26"/>
        </w:rPr>
        <w:t xml:space="preserve"> của mình. Kiểm tra trong cabin không phát hiện khí phosphine, nhưng thuyền viên này vẫn được chuyển sang </w:t>
      </w:r>
      <w:r>
        <w:rPr>
          <w:rFonts w:ascii="Times New Roman" w:hAnsi="Times New Roman" w:cs="Times New Roman"/>
          <w:sz w:val="26"/>
          <w:szCs w:val="26"/>
        </w:rPr>
        <w:t>buồng</w:t>
      </w:r>
      <w:r w:rsidRPr="00BA639C">
        <w:rPr>
          <w:rFonts w:ascii="Times New Roman" w:hAnsi="Times New Roman" w:cs="Times New Roman"/>
          <w:sz w:val="26"/>
          <w:szCs w:val="26"/>
        </w:rPr>
        <w:t xml:space="preserve"> khác.</w:t>
      </w:r>
    </w:p>
    <w:p w14:paraId="07E71522" w14:textId="3278B6F7"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 xml:space="preserve">Ngày hôm sau, nồng độ khí phosphine </w:t>
      </w:r>
      <w:r>
        <w:rPr>
          <w:rFonts w:ascii="Times New Roman" w:hAnsi="Times New Roman" w:cs="Times New Roman"/>
          <w:sz w:val="26"/>
          <w:szCs w:val="26"/>
        </w:rPr>
        <w:t xml:space="preserve">mức </w:t>
      </w:r>
      <w:r w:rsidRPr="00BA639C">
        <w:rPr>
          <w:rFonts w:ascii="Times New Roman" w:hAnsi="Times New Roman" w:cs="Times New Roman"/>
          <w:sz w:val="26"/>
          <w:szCs w:val="26"/>
        </w:rPr>
        <w:t xml:space="preserve">2 ppm được đo tại hành lang boong thượng. Thuyền trưởng ra lệnh tập trung khẩn cấp (muster) và yêu cầu toàn bộ thuyền viên rời khỏi </w:t>
      </w:r>
      <w:r>
        <w:rPr>
          <w:rFonts w:ascii="Times New Roman" w:hAnsi="Times New Roman" w:cs="Times New Roman"/>
          <w:sz w:val="26"/>
          <w:szCs w:val="26"/>
        </w:rPr>
        <w:t>khu buồng ở</w:t>
      </w:r>
      <w:r w:rsidRPr="00BA639C">
        <w:rPr>
          <w:rFonts w:ascii="Times New Roman" w:hAnsi="Times New Roman" w:cs="Times New Roman"/>
          <w:sz w:val="26"/>
          <w:szCs w:val="26"/>
        </w:rPr>
        <w:t xml:space="preserve"> ngay lập tức. Thực tập sinh máy không có mặt tại điểm tập trung, nên hai thuyền viên đã đến </w:t>
      </w:r>
      <w:r>
        <w:rPr>
          <w:rFonts w:ascii="Times New Roman" w:hAnsi="Times New Roman" w:cs="Times New Roman"/>
          <w:sz w:val="26"/>
          <w:szCs w:val="26"/>
        </w:rPr>
        <w:t>buồng ở</w:t>
      </w:r>
      <w:r w:rsidRPr="00BA639C">
        <w:rPr>
          <w:rFonts w:ascii="Times New Roman" w:hAnsi="Times New Roman" w:cs="Times New Roman"/>
          <w:sz w:val="26"/>
          <w:szCs w:val="26"/>
        </w:rPr>
        <w:t xml:space="preserve"> của anh và phát hiện anh trong tình trạng liệt một phần cơ thể.</w:t>
      </w:r>
    </w:p>
    <w:p w14:paraId="47227452" w14:textId="2962FEAD" w:rsid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 xml:space="preserve">Nạn nhân được đưa ra ngoài để sơ cứu. Nồng độ khí phosphine đo được trong cabin của anh là 9 ppm. </w:t>
      </w:r>
      <w:r>
        <w:rPr>
          <w:rFonts w:ascii="Times New Roman" w:hAnsi="Times New Roman" w:cs="Times New Roman"/>
          <w:sz w:val="26"/>
          <w:szCs w:val="26"/>
        </w:rPr>
        <w:t>Buồng</w:t>
      </w:r>
      <w:r w:rsidRPr="00BA639C">
        <w:rPr>
          <w:rFonts w:ascii="Times New Roman" w:hAnsi="Times New Roman" w:cs="Times New Roman"/>
          <w:sz w:val="26"/>
          <w:szCs w:val="26"/>
        </w:rPr>
        <w:t xml:space="preserve"> này nằm cạnh </w:t>
      </w:r>
      <w:r>
        <w:rPr>
          <w:rFonts w:ascii="Times New Roman" w:hAnsi="Times New Roman" w:cs="Times New Roman"/>
          <w:sz w:val="26"/>
          <w:szCs w:val="26"/>
        </w:rPr>
        <w:t>buồng</w:t>
      </w:r>
      <w:r w:rsidRPr="00BA639C">
        <w:rPr>
          <w:rFonts w:ascii="Times New Roman" w:hAnsi="Times New Roman" w:cs="Times New Roman"/>
          <w:sz w:val="26"/>
          <w:szCs w:val="26"/>
        </w:rPr>
        <w:t xml:space="preserve"> của thuyền viên đã được chuyển đi ngày hôm trước. Trong vòng một giờ sau đó, các dấu hiệu sinh tồn của nạn nhân xấu dần. Yêu cầu tư vấn y tế qua vô </w:t>
      </w:r>
      <w:r w:rsidRPr="00BA639C">
        <w:rPr>
          <w:rFonts w:ascii="Times New Roman" w:hAnsi="Times New Roman" w:cs="Times New Roman"/>
          <w:sz w:val="26"/>
          <w:szCs w:val="26"/>
        </w:rPr>
        <w:lastRenderedPageBreak/>
        <w:t>tuyến được gửi đi và tiến hành hồi sinh tim phổi (CPR), nhưng thuyền viên không thể cứu sống anh. Thi thể được đưa lên bờ tại một cảng lánh nạn hai ngày sau đó.</w:t>
      </w:r>
    </w:p>
    <w:p w14:paraId="0E45BDD5" w14:textId="43F21A52" w:rsidR="00BA639C" w:rsidRPr="00BA639C" w:rsidRDefault="00BA639C" w:rsidP="00BA639C">
      <w:pPr>
        <w:spacing w:before="120" w:after="120"/>
        <w:jc w:val="center"/>
        <w:rPr>
          <w:rFonts w:ascii="Times New Roman" w:hAnsi="Times New Roman" w:cs="Times New Roman"/>
          <w:sz w:val="26"/>
          <w:szCs w:val="26"/>
        </w:rPr>
      </w:pPr>
      <w:r w:rsidRPr="00BA639C">
        <w:drawing>
          <wp:inline distT="0" distB="0" distL="0" distR="0" wp14:anchorId="39E89AA6" wp14:editId="0900E961">
            <wp:extent cx="5029471" cy="4175760"/>
            <wp:effectExtent l="0" t="0" r="0" b="0"/>
            <wp:docPr id="1854292085"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4677" cy="4180083"/>
                    </a:xfrm>
                    <a:prstGeom prst="rect">
                      <a:avLst/>
                    </a:prstGeom>
                    <a:noFill/>
                    <a:ln>
                      <a:noFill/>
                    </a:ln>
                  </pic:spPr>
                </pic:pic>
              </a:graphicData>
            </a:graphic>
          </wp:inline>
        </w:drawing>
      </w:r>
    </w:p>
    <w:p w14:paraId="0FD545C2" w14:textId="2419B152" w:rsidR="00BA639C" w:rsidRPr="00BA639C" w:rsidRDefault="00BA639C" w:rsidP="00BA639C">
      <w:p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 xml:space="preserve">Cuộc điều tra chính thức xác định rằng trong quá trình đóng tàu, một đèn chiếu sáng cố định cho thang tiếp cận phía sau của hầm hàng số 5 đã được lắp đặt. Một ống dẫn (conduit) được sử dụng để chạy cáp điện giữa khu sinh hoạt và hầm hàng số 5. Hai đầu ống dẫn </w:t>
      </w:r>
      <w:r>
        <w:rPr>
          <w:rFonts w:ascii="Times New Roman" w:hAnsi="Times New Roman" w:cs="Times New Roman"/>
          <w:sz w:val="26"/>
          <w:szCs w:val="26"/>
        </w:rPr>
        <w:t xml:space="preserve">đã </w:t>
      </w:r>
      <w:r w:rsidRPr="00BA639C">
        <w:rPr>
          <w:rFonts w:ascii="Times New Roman" w:hAnsi="Times New Roman" w:cs="Times New Roman"/>
          <w:sz w:val="26"/>
          <w:szCs w:val="26"/>
        </w:rPr>
        <w:t xml:space="preserve">không được bịt kín, trái với </w:t>
      </w:r>
      <w:r>
        <w:rPr>
          <w:rFonts w:ascii="Times New Roman" w:hAnsi="Times New Roman" w:cs="Times New Roman"/>
          <w:sz w:val="26"/>
          <w:szCs w:val="26"/>
        </w:rPr>
        <w:t>cách làm</w:t>
      </w:r>
      <w:r w:rsidRPr="00BA639C">
        <w:rPr>
          <w:rFonts w:ascii="Times New Roman" w:hAnsi="Times New Roman" w:cs="Times New Roman"/>
          <w:sz w:val="26"/>
          <w:szCs w:val="26"/>
        </w:rPr>
        <w:t xml:space="preserve"> tốt và quy định của Đăng kiểm. Khiếm khuyết này đã cho phép khí phosphine xâm nhập vào khu sinh hoạt và đi vào các </w:t>
      </w:r>
      <w:r>
        <w:rPr>
          <w:rFonts w:ascii="Times New Roman" w:hAnsi="Times New Roman" w:cs="Times New Roman"/>
          <w:sz w:val="26"/>
          <w:szCs w:val="26"/>
        </w:rPr>
        <w:t>buồng ở của</w:t>
      </w:r>
      <w:r w:rsidRPr="00BA639C">
        <w:rPr>
          <w:rFonts w:ascii="Times New Roman" w:hAnsi="Times New Roman" w:cs="Times New Roman"/>
          <w:sz w:val="26"/>
          <w:szCs w:val="26"/>
        </w:rPr>
        <w:t xml:space="preserve"> thuyền viên.</w:t>
      </w:r>
    </w:p>
    <w:p w14:paraId="0B6A5005" w14:textId="77777777" w:rsidR="00BA639C" w:rsidRPr="00BA639C" w:rsidRDefault="00BA639C" w:rsidP="00BA639C">
      <w:pPr>
        <w:spacing w:before="120" w:after="120"/>
        <w:jc w:val="both"/>
        <w:rPr>
          <w:rFonts w:ascii="Times New Roman" w:hAnsi="Times New Roman" w:cs="Times New Roman"/>
          <w:b/>
          <w:bCs/>
          <w:sz w:val="26"/>
          <w:szCs w:val="26"/>
        </w:rPr>
      </w:pPr>
      <w:r w:rsidRPr="00BA639C">
        <w:rPr>
          <w:rFonts w:ascii="Times New Roman" w:hAnsi="Times New Roman" w:cs="Times New Roman"/>
          <w:b/>
          <w:bCs/>
          <w:sz w:val="26"/>
          <w:szCs w:val="26"/>
        </w:rPr>
        <w:t>Bài học kinh nghiệm</w:t>
      </w:r>
    </w:p>
    <w:p w14:paraId="088C94AE" w14:textId="34F58DA7" w:rsidR="00BA639C" w:rsidRPr="00BA639C" w:rsidRDefault="00BA639C" w:rsidP="00BA639C">
      <w:pPr>
        <w:pStyle w:val="ListParagraph"/>
        <w:numPr>
          <w:ilvl w:val="0"/>
          <w:numId w:val="7"/>
        </w:num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 xml:space="preserve">Như đã nêu trong báo cáo trước </w:t>
      </w:r>
      <w:r>
        <w:rPr>
          <w:rFonts w:ascii="Times New Roman" w:hAnsi="Times New Roman" w:cs="Times New Roman"/>
          <w:sz w:val="26"/>
          <w:szCs w:val="26"/>
        </w:rPr>
        <w:t xml:space="preserve">đây </w:t>
      </w:r>
      <w:r w:rsidRPr="00BA639C">
        <w:rPr>
          <w:rFonts w:ascii="Times New Roman" w:hAnsi="Times New Roman" w:cs="Times New Roman"/>
          <w:sz w:val="26"/>
          <w:szCs w:val="26"/>
        </w:rPr>
        <w:t>(MARS 202209), sự phù hợp của tàu đối với việc hun trùng là yếu tố then chốt và có thể quyết định giữa sự sống và cái chết. Trong trường hợp này, một khiếm khuyết do con người tạo ra đã khiến con tàu không phù hợp để hun trùng.</w:t>
      </w:r>
    </w:p>
    <w:p w14:paraId="143087EB" w14:textId="7FF09EC1" w:rsidR="00BA639C" w:rsidRPr="00BA639C" w:rsidRDefault="00BA639C" w:rsidP="00BA639C">
      <w:pPr>
        <w:pStyle w:val="ListParagraph"/>
        <w:numPr>
          <w:ilvl w:val="0"/>
          <w:numId w:val="7"/>
        </w:numPr>
        <w:spacing w:before="120" w:after="120"/>
        <w:jc w:val="both"/>
        <w:rPr>
          <w:rFonts w:ascii="Times New Roman" w:hAnsi="Times New Roman" w:cs="Times New Roman"/>
          <w:sz w:val="26"/>
          <w:szCs w:val="26"/>
        </w:rPr>
      </w:pPr>
      <w:r w:rsidRPr="00BA639C">
        <w:rPr>
          <w:rFonts w:ascii="Times New Roman" w:hAnsi="Times New Roman" w:cs="Times New Roman"/>
          <w:sz w:val="26"/>
          <w:szCs w:val="26"/>
        </w:rPr>
        <w:t>Khí hun trùng độc hại có thể mất vài ngày để xâm nhập vào khu sinh hoạt, ngay cả khi tồn tại đường dẫn rõ ràng như trong trường hợp này. Việc kiểm tra liên tục hoặc với tần suất rất cao là biện pháp phòng vệ tốt nhất trước mối nguy</w:t>
      </w:r>
      <w:r>
        <w:rPr>
          <w:rFonts w:ascii="Times New Roman" w:hAnsi="Times New Roman" w:cs="Times New Roman"/>
          <w:sz w:val="26"/>
          <w:szCs w:val="26"/>
        </w:rPr>
        <w:t xml:space="preserve"> hiểm</w:t>
      </w:r>
      <w:r w:rsidRPr="00BA639C">
        <w:rPr>
          <w:rFonts w:ascii="Times New Roman" w:hAnsi="Times New Roman" w:cs="Times New Roman"/>
          <w:sz w:val="26"/>
          <w:szCs w:val="26"/>
        </w:rPr>
        <w:t xml:space="preserve"> này.</w:t>
      </w:r>
    </w:p>
    <w:p w14:paraId="1BF840F7" w14:textId="2F35093B" w:rsidR="00341BE7" w:rsidRDefault="00BA639C" w:rsidP="00BA639C">
      <w:pPr>
        <w:jc w:val="center"/>
      </w:pPr>
      <w:r>
        <w:t>-------------------------------------------------</w:t>
      </w:r>
    </w:p>
    <w:sectPr w:rsidR="00341BE7" w:rsidSect="00355B6B">
      <w:pgSz w:w="12240" w:h="15840"/>
      <w:pgMar w:top="108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784"/>
    <w:multiLevelType w:val="hybridMultilevel"/>
    <w:tmpl w:val="CFCE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21880"/>
    <w:multiLevelType w:val="multilevel"/>
    <w:tmpl w:val="194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91B71"/>
    <w:multiLevelType w:val="hybridMultilevel"/>
    <w:tmpl w:val="01C2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B0951"/>
    <w:multiLevelType w:val="multilevel"/>
    <w:tmpl w:val="1206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54E62"/>
    <w:multiLevelType w:val="multilevel"/>
    <w:tmpl w:val="A44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773D03"/>
    <w:multiLevelType w:val="multilevel"/>
    <w:tmpl w:val="A1EE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003FF"/>
    <w:multiLevelType w:val="hybridMultilevel"/>
    <w:tmpl w:val="40D4725A"/>
    <w:lvl w:ilvl="0" w:tplc="7B10AC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32241"/>
    <w:multiLevelType w:val="multilevel"/>
    <w:tmpl w:val="7D7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BE6770"/>
    <w:multiLevelType w:val="hybridMultilevel"/>
    <w:tmpl w:val="098A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F4022"/>
    <w:multiLevelType w:val="hybridMultilevel"/>
    <w:tmpl w:val="B254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E015A"/>
    <w:multiLevelType w:val="hybridMultilevel"/>
    <w:tmpl w:val="0D4EE788"/>
    <w:lvl w:ilvl="0" w:tplc="7B10AC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9463A"/>
    <w:multiLevelType w:val="multilevel"/>
    <w:tmpl w:val="ACBC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7146285">
    <w:abstractNumId w:val="7"/>
  </w:num>
  <w:num w:numId="2" w16cid:durableId="1175724139">
    <w:abstractNumId w:val="4"/>
  </w:num>
  <w:num w:numId="3" w16cid:durableId="937559741">
    <w:abstractNumId w:val="11"/>
  </w:num>
  <w:num w:numId="4" w16cid:durableId="2111967802">
    <w:abstractNumId w:val="3"/>
  </w:num>
  <w:num w:numId="5" w16cid:durableId="1265530963">
    <w:abstractNumId w:val="9"/>
  </w:num>
  <w:num w:numId="6" w16cid:durableId="141850195">
    <w:abstractNumId w:val="2"/>
  </w:num>
  <w:num w:numId="7" w16cid:durableId="1021398536">
    <w:abstractNumId w:val="6"/>
  </w:num>
  <w:num w:numId="8" w16cid:durableId="940525562">
    <w:abstractNumId w:val="0"/>
  </w:num>
  <w:num w:numId="9" w16cid:durableId="1542668851">
    <w:abstractNumId w:val="10"/>
  </w:num>
  <w:num w:numId="10" w16cid:durableId="1938371225">
    <w:abstractNumId w:val="5"/>
  </w:num>
  <w:num w:numId="11" w16cid:durableId="1683320472">
    <w:abstractNumId w:val="1"/>
  </w:num>
  <w:num w:numId="12" w16cid:durableId="1719695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E7"/>
    <w:rsid w:val="000220BA"/>
    <w:rsid w:val="000501D0"/>
    <w:rsid w:val="001F1257"/>
    <w:rsid w:val="002D785F"/>
    <w:rsid w:val="00341BE7"/>
    <w:rsid w:val="003423A6"/>
    <w:rsid w:val="00355B6B"/>
    <w:rsid w:val="004320CB"/>
    <w:rsid w:val="0052246A"/>
    <w:rsid w:val="00787646"/>
    <w:rsid w:val="008B1D16"/>
    <w:rsid w:val="00BA639C"/>
    <w:rsid w:val="00C13E10"/>
    <w:rsid w:val="00E7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3714"/>
  <w15:chartTrackingRefBased/>
  <w15:docId w15:val="{67525969-7C9C-4BD6-9E6F-303A6F7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BE7"/>
    <w:rPr>
      <w:rFonts w:eastAsiaTheme="majorEastAsia" w:cstheme="majorBidi"/>
      <w:color w:val="272727" w:themeColor="text1" w:themeTint="D8"/>
    </w:rPr>
  </w:style>
  <w:style w:type="paragraph" w:styleId="Title">
    <w:name w:val="Title"/>
    <w:basedOn w:val="Normal"/>
    <w:next w:val="Normal"/>
    <w:link w:val="TitleChar"/>
    <w:uiPriority w:val="10"/>
    <w:qFormat/>
    <w:rsid w:val="00341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BE7"/>
    <w:pPr>
      <w:spacing w:before="160"/>
      <w:jc w:val="center"/>
    </w:pPr>
    <w:rPr>
      <w:i/>
      <w:iCs/>
      <w:color w:val="404040" w:themeColor="text1" w:themeTint="BF"/>
    </w:rPr>
  </w:style>
  <w:style w:type="character" w:customStyle="1" w:styleId="QuoteChar">
    <w:name w:val="Quote Char"/>
    <w:basedOn w:val="DefaultParagraphFont"/>
    <w:link w:val="Quote"/>
    <w:uiPriority w:val="29"/>
    <w:rsid w:val="00341BE7"/>
    <w:rPr>
      <w:i/>
      <w:iCs/>
      <w:color w:val="404040" w:themeColor="text1" w:themeTint="BF"/>
    </w:rPr>
  </w:style>
  <w:style w:type="paragraph" w:styleId="ListParagraph">
    <w:name w:val="List Paragraph"/>
    <w:basedOn w:val="Normal"/>
    <w:uiPriority w:val="34"/>
    <w:qFormat/>
    <w:rsid w:val="00341BE7"/>
    <w:pPr>
      <w:ind w:left="720"/>
      <w:contextualSpacing/>
    </w:pPr>
  </w:style>
  <w:style w:type="character" w:styleId="IntenseEmphasis">
    <w:name w:val="Intense Emphasis"/>
    <w:basedOn w:val="DefaultParagraphFont"/>
    <w:uiPriority w:val="21"/>
    <w:qFormat/>
    <w:rsid w:val="00341BE7"/>
    <w:rPr>
      <w:i/>
      <w:iCs/>
      <w:color w:val="0F4761" w:themeColor="accent1" w:themeShade="BF"/>
    </w:rPr>
  </w:style>
  <w:style w:type="paragraph" w:styleId="IntenseQuote">
    <w:name w:val="Intense Quote"/>
    <w:basedOn w:val="Normal"/>
    <w:next w:val="Normal"/>
    <w:link w:val="IntenseQuoteChar"/>
    <w:uiPriority w:val="30"/>
    <w:qFormat/>
    <w:rsid w:val="00341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BE7"/>
    <w:rPr>
      <w:i/>
      <w:iCs/>
      <w:color w:val="0F4761" w:themeColor="accent1" w:themeShade="BF"/>
    </w:rPr>
  </w:style>
  <w:style w:type="character" w:styleId="IntenseReference">
    <w:name w:val="Intense Reference"/>
    <w:basedOn w:val="DefaultParagraphFont"/>
    <w:uiPriority w:val="32"/>
    <w:qFormat/>
    <w:rsid w:val="00341BE7"/>
    <w:rPr>
      <w:b/>
      <w:bCs/>
      <w:smallCaps/>
      <w:color w:val="0F4761" w:themeColor="accent1" w:themeShade="BF"/>
      <w:spacing w:val="5"/>
    </w:rPr>
  </w:style>
  <w:style w:type="character" w:styleId="Hyperlink">
    <w:name w:val="Hyperlink"/>
    <w:basedOn w:val="DefaultParagraphFont"/>
    <w:uiPriority w:val="99"/>
    <w:unhideWhenUsed/>
    <w:rsid w:val="00341BE7"/>
    <w:rPr>
      <w:color w:val="467886" w:themeColor="hyperlink"/>
      <w:u w:val="single"/>
    </w:rPr>
  </w:style>
  <w:style w:type="character" w:styleId="UnresolvedMention">
    <w:name w:val="Unresolved Mention"/>
    <w:basedOn w:val="DefaultParagraphFont"/>
    <w:uiPriority w:val="99"/>
    <w:semiHidden/>
    <w:unhideWhenUsed/>
    <w:rsid w:val="00341BE7"/>
    <w:rPr>
      <w:color w:val="605E5C"/>
      <w:shd w:val="clear" w:color="auto" w:fill="E1DFDD"/>
    </w:rPr>
  </w:style>
  <w:style w:type="character" w:customStyle="1" w:styleId="meta-label">
    <w:name w:val="meta-label"/>
    <w:basedOn w:val="DefaultParagraphFont"/>
    <w:rsid w:val="00341BE7"/>
  </w:style>
  <w:style w:type="character" w:customStyle="1" w:styleId="author">
    <w:name w:val="author"/>
    <w:basedOn w:val="DefaultParagraphFont"/>
    <w:rsid w:val="00341BE7"/>
  </w:style>
  <w:style w:type="character" w:customStyle="1" w:styleId="posted-on">
    <w:name w:val="posted-on"/>
    <w:basedOn w:val="DefaultParagraphFont"/>
    <w:rsid w:val="00341BE7"/>
  </w:style>
  <w:style w:type="character" w:customStyle="1" w:styleId="category-link-items">
    <w:name w:val="category-link-items"/>
    <w:basedOn w:val="DefaultParagraphFont"/>
    <w:rsid w:val="00341BE7"/>
  </w:style>
  <w:style w:type="paragraph" w:styleId="NormalWeb">
    <w:name w:val="Normal (Web)"/>
    <w:basedOn w:val="Normal"/>
    <w:uiPriority w:val="99"/>
    <w:unhideWhenUsed/>
    <w:rsid w:val="00341B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1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ineinsight.com/wp-content/uploads/2022/03/In-transit-fumigation-fatality.jpg" TargetMode="External"/><Relationship Id="rId3" Type="http://schemas.openxmlformats.org/officeDocument/2006/relationships/settings" Target="settings.xml"/><Relationship Id="rId7" Type="http://schemas.openxmlformats.org/officeDocument/2006/relationships/hyperlink" Target="https://www.marineinsight.com/wp-content/uploads/2021/04/2nd-Officer-Dies-After-Getting-Crushed-Between-Vessels-Gantry-Crane-And-Hatch-Covers-1.jpg"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marineinsight.com/wp-content/uploads/2021/04/2nd-Officer-Dies-After-Getting-Crushed-Between-Vessels-Gantry-Crane-And-Hatch-Covers.jpg" TargetMode="External"/><Relationship Id="rId15" Type="http://schemas.openxmlformats.org/officeDocument/2006/relationships/fontTable" Target="fontTable.xml"/><Relationship Id="rId10" Type="http://schemas.openxmlformats.org/officeDocument/2006/relationships/hyperlink" Target="https://www.marineinsight.com/wp-content/uploads/2020/08/Car-carrier-goes-sideways.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2026-02-10T09:24:00Z</dcterms:created>
  <dcterms:modified xsi:type="dcterms:W3CDTF">2026-02-19T09:31:00Z</dcterms:modified>
</cp:coreProperties>
</file>