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002" w14:textId="3FBC18E7" w:rsidR="0015354E" w:rsidRPr="009666AB" w:rsidRDefault="00F04152" w:rsidP="009666AB">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L</w:t>
      </w:r>
      <w:r w:rsidR="009666AB">
        <w:rPr>
          <w:rFonts w:ascii="Times New Roman" w:hAnsi="Times New Roman" w:cs="Times New Roman"/>
          <w:b/>
          <w:bCs/>
          <w:sz w:val="40"/>
          <w:szCs w:val="40"/>
        </w:rPr>
        <w:t>èo lái</w:t>
      </w:r>
      <w:r w:rsidR="009666AB" w:rsidRPr="009666AB">
        <w:rPr>
          <w:rFonts w:ascii="Times New Roman" w:hAnsi="Times New Roman" w:cs="Times New Roman"/>
          <w:b/>
          <w:bCs/>
          <w:sz w:val="40"/>
          <w:szCs w:val="40"/>
        </w:rPr>
        <w:t xml:space="preserve"> việc </w:t>
      </w:r>
      <w:r>
        <w:rPr>
          <w:rFonts w:ascii="Times New Roman" w:hAnsi="Times New Roman" w:cs="Times New Roman"/>
          <w:b/>
          <w:bCs/>
          <w:sz w:val="40"/>
          <w:szCs w:val="40"/>
        </w:rPr>
        <w:t>tuân thủ</w:t>
      </w:r>
      <w:r w:rsidR="009666AB" w:rsidRPr="009666AB">
        <w:rPr>
          <w:rFonts w:ascii="Times New Roman" w:hAnsi="Times New Roman" w:cs="Times New Roman"/>
          <w:b/>
          <w:bCs/>
          <w:sz w:val="40"/>
          <w:szCs w:val="40"/>
        </w:rPr>
        <w:t xml:space="preserve"> </w:t>
      </w:r>
      <w:r>
        <w:rPr>
          <w:rFonts w:ascii="Times New Roman" w:hAnsi="Times New Roman" w:cs="Times New Roman"/>
          <w:b/>
          <w:bCs/>
          <w:sz w:val="40"/>
          <w:szCs w:val="40"/>
        </w:rPr>
        <w:t xml:space="preserve">các lệnh trừng phạt bị </w:t>
      </w:r>
      <w:r w:rsidR="009666AB" w:rsidRPr="009666AB">
        <w:rPr>
          <w:rFonts w:ascii="Times New Roman" w:hAnsi="Times New Roman" w:cs="Times New Roman"/>
          <w:b/>
          <w:bCs/>
          <w:sz w:val="40"/>
          <w:szCs w:val="40"/>
        </w:rPr>
        <w:t>phân mảnh trong thương mại hàng hải</w:t>
      </w:r>
    </w:p>
    <w:p w14:paraId="3C190D3C" w14:textId="77777777" w:rsidR="0015354E" w:rsidRPr="0015354E" w:rsidRDefault="0015354E" w:rsidP="009666AB">
      <w:pPr>
        <w:jc w:val="right"/>
      </w:pPr>
      <w:r w:rsidRPr="0015354E">
        <w:t> </w:t>
      </w:r>
      <w:hyperlink r:id="rId5" w:history="1">
        <w:r w:rsidRPr="0015354E">
          <w:rPr>
            <w:rStyle w:val="Hyperlink"/>
            <w:b/>
            <w:bCs/>
          </w:rPr>
          <w:t>Andrei Grigoras</w:t>
        </w:r>
      </w:hyperlink>
    </w:p>
    <w:p w14:paraId="2A85DEB3" w14:textId="6E68B904" w:rsidR="0015354E" w:rsidRPr="0015354E" w:rsidRDefault="0015354E" w:rsidP="0015354E">
      <w:r w:rsidRPr="0015354E">
        <w:rPr>
          <w:noProof/>
        </w:rPr>
        <w:drawing>
          <wp:inline distT="0" distB="0" distL="0" distR="0" wp14:anchorId="59A050AF" wp14:editId="1EE33D11">
            <wp:extent cx="6217920" cy="3346450"/>
            <wp:effectExtent l="0" t="0" r="0" b="6350"/>
            <wp:docPr id="1913546130" name="Picture 6" descr="tanker at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nker at s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7920" cy="3346450"/>
                    </a:xfrm>
                    <a:prstGeom prst="rect">
                      <a:avLst/>
                    </a:prstGeom>
                    <a:noFill/>
                    <a:ln>
                      <a:noFill/>
                    </a:ln>
                  </pic:spPr>
                </pic:pic>
              </a:graphicData>
            </a:graphic>
          </wp:inline>
        </w:drawing>
      </w:r>
    </w:p>
    <w:p w14:paraId="78B2FC5D" w14:textId="28E0CCDB" w:rsidR="009666AB" w:rsidRPr="009666AB" w:rsidRDefault="009666AB" w:rsidP="009666AB">
      <w:pPr>
        <w:spacing w:before="120" w:after="120"/>
        <w:jc w:val="both"/>
        <w:rPr>
          <w:rFonts w:ascii="Times New Roman" w:hAnsi="Times New Roman" w:cs="Times New Roman"/>
          <w:sz w:val="26"/>
          <w:szCs w:val="26"/>
        </w:rPr>
      </w:pPr>
      <w:r w:rsidRPr="009666AB">
        <w:rPr>
          <w:rFonts w:ascii="Times New Roman" w:hAnsi="Times New Roman" w:cs="Times New Roman"/>
          <w:sz w:val="26"/>
          <w:szCs w:val="26"/>
        </w:rPr>
        <w:t xml:space="preserve">Trong tuần đầu tiên của tháng 01 năm 2026, lực lượng </w:t>
      </w:r>
      <w:r>
        <w:rPr>
          <w:rFonts w:ascii="Times New Roman" w:hAnsi="Times New Roman" w:cs="Times New Roman"/>
          <w:sz w:val="26"/>
          <w:szCs w:val="26"/>
        </w:rPr>
        <w:t>quân sự của Mỹ</w:t>
      </w:r>
      <w:r w:rsidRPr="009666AB">
        <w:rPr>
          <w:rFonts w:ascii="Times New Roman" w:hAnsi="Times New Roman" w:cs="Times New Roman"/>
          <w:sz w:val="26"/>
          <w:szCs w:val="26"/>
        </w:rPr>
        <w:t xml:space="preserve"> và Anh đã bắt giữ </w:t>
      </w:r>
      <w:r>
        <w:rPr>
          <w:rFonts w:ascii="Times New Roman" w:hAnsi="Times New Roman" w:cs="Times New Roman"/>
          <w:sz w:val="26"/>
          <w:szCs w:val="26"/>
        </w:rPr>
        <w:t>hai</w:t>
      </w:r>
      <w:r w:rsidRPr="009666AB">
        <w:rPr>
          <w:rFonts w:ascii="Times New Roman" w:hAnsi="Times New Roman" w:cs="Times New Roman"/>
          <w:sz w:val="26"/>
          <w:szCs w:val="26"/>
        </w:rPr>
        <w:t xml:space="preserve"> tàu chở dầu </w:t>
      </w:r>
      <w:r>
        <w:rPr>
          <w:rFonts w:ascii="Times New Roman" w:hAnsi="Times New Roman" w:cs="Times New Roman"/>
          <w:sz w:val="26"/>
          <w:szCs w:val="26"/>
        </w:rPr>
        <w:t>mang</w:t>
      </w:r>
      <w:r w:rsidRPr="009666AB">
        <w:rPr>
          <w:rFonts w:ascii="Times New Roman" w:hAnsi="Times New Roman" w:cs="Times New Roman"/>
          <w:sz w:val="26"/>
          <w:szCs w:val="26"/>
        </w:rPr>
        <w:t xml:space="preserve"> cờ Nga </w:t>
      </w:r>
      <w:r>
        <w:rPr>
          <w:rFonts w:ascii="Times New Roman" w:hAnsi="Times New Roman" w:cs="Times New Roman"/>
          <w:sz w:val="26"/>
          <w:szCs w:val="26"/>
        </w:rPr>
        <w:t>ở</w:t>
      </w:r>
      <w:r w:rsidRPr="009666AB">
        <w:rPr>
          <w:rFonts w:ascii="Times New Roman" w:hAnsi="Times New Roman" w:cs="Times New Roman"/>
          <w:sz w:val="26"/>
          <w:szCs w:val="26"/>
        </w:rPr>
        <w:t xml:space="preserve"> Bắc Đại Tây Dương. Phần Lan tạm giữ một tàu hàng bị nghi ngờ liên quan đến hành vi phá hoại cáp. Thụy Điển giữ một tàu chở hàng nằm trong danh sách trừng phạt tại khu vực Baltic. Ba vụ bắt giữ riêng biệt, ba thẩm quyền pháp lý khác nhau, diễn ra chỉ trong vòng vài ngày.</w:t>
      </w:r>
    </w:p>
    <w:p w14:paraId="05887D91" w14:textId="1AE660AE" w:rsidR="009666AB" w:rsidRPr="009666AB" w:rsidRDefault="009666AB" w:rsidP="009666AB">
      <w:pPr>
        <w:spacing w:before="120" w:after="120"/>
        <w:jc w:val="both"/>
        <w:rPr>
          <w:rFonts w:ascii="Times New Roman" w:hAnsi="Times New Roman" w:cs="Times New Roman"/>
          <w:color w:val="EE0000"/>
          <w:sz w:val="26"/>
          <w:szCs w:val="26"/>
        </w:rPr>
      </w:pPr>
      <w:r w:rsidRPr="009666AB">
        <w:rPr>
          <w:rFonts w:ascii="Times New Roman" w:hAnsi="Times New Roman" w:cs="Times New Roman"/>
          <w:sz w:val="26"/>
          <w:szCs w:val="26"/>
        </w:rPr>
        <w:t xml:space="preserve">Thông điệp từ các </w:t>
      </w:r>
      <w:r>
        <w:rPr>
          <w:rFonts w:ascii="Times New Roman" w:hAnsi="Times New Roman" w:cs="Times New Roman"/>
          <w:sz w:val="26"/>
          <w:szCs w:val="26"/>
        </w:rPr>
        <w:t>nhà làm luật</w:t>
      </w:r>
      <w:r w:rsidRPr="009666AB">
        <w:rPr>
          <w:rFonts w:ascii="Times New Roman" w:hAnsi="Times New Roman" w:cs="Times New Roman"/>
          <w:sz w:val="26"/>
          <w:szCs w:val="26"/>
        </w:rPr>
        <w:t xml:space="preserve"> là rất rõ ràng: </w:t>
      </w:r>
      <w:r w:rsidRPr="009666AB">
        <w:rPr>
          <w:rFonts w:ascii="Times New Roman" w:hAnsi="Times New Roman" w:cs="Times New Roman"/>
          <w:color w:val="EE0000"/>
          <w:sz w:val="26"/>
          <w:szCs w:val="26"/>
        </w:rPr>
        <w:t>thời kỳ cảnh báo đã kết thúc.</w:t>
      </w:r>
    </w:p>
    <w:p w14:paraId="6045C7DD" w14:textId="120CCDFF" w:rsidR="009666AB" w:rsidRPr="009666AB" w:rsidRDefault="009666AB" w:rsidP="009666AB">
      <w:pPr>
        <w:spacing w:before="120" w:after="120"/>
        <w:jc w:val="both"/>
        <w:rPr>
          <w:rFonts w:ascii="Times New Roman" w:hAnsi="Times New Roman" w:cs="Times New Roman"/>
          <w:color w:val="EE0000"/>
          <w:sz w:val="26"/>
          <w:szCs w:val="26"/>
        </w:rPr>
      </w:pPr>
      <w:r w:rsidRPr="009666AB">
        <w:rPr>
          <w:rFonts w:ascii="Times New Roman" w:hAnsi="Times New Roman" w:cs="Times New Roman"/>
          <w:sz w:val="26"/>
          <w:szCs w:val="26"/>
        </w:rPr>
        <w:t xml:space="preserve">Mười hai tháng trước, tôi còn khuyến nghị </w:t>
      </w:r>
      <w:r>
        <w:rPr>
          <w:rFonts w:ascii="Times New Roman" w:hAnsi="Times New Roman" w:cs="Times New Roman"/>
          <w:sz w:val="26"/>
          <w:szCs w:val="26"/>
        </w:rPr>
        <w:t>mọi người hãy</w:t>
      </w:r>
      <w:r w:rsidRPr="009666AB">
        <w:rPr>
          <w:rFonts w:ascii="Times New Roman" w:hAnsi="Times New Roman" w:cs="Times New Roman"/>
          <w:sz w:val="26"/>
          <w:szCs w:val="26"/>
        </w:rPr>
        <w:t xml:space="preserve"> chuẩn bị cho sự bất định. Còn hiện tại, tôi đang nói rằng hãy chuẩn bị cho </w:t>
      </w:r>
      <w:r w:rsidRPr="009666AB">
        <w:rPr>
          <w:rFonts w:ascii="Times New Roman" w:hAnsi="Times New Roman" w:cs="Times New Roman"/>
          <w:color w:val="EE0000"/>
          <w:sz w:val="26"/>
          <w:szCs w:val="26"/>
        </w:rPr>
        <w:t>việc thực thi các biện pháp cưỡng chế với tốc độ và quy mô chưa từng có.</w:t>
      </w:r>
    </w:p>
    <w:p w14:paraId="70115F38" w14:textId="01E00CC8" w:rsidR="009666AB" w:rsidRPr="009666AB" w:rsidRDefault="009666AB" w:rsidP="009666AB">
      <w:pPr>
        <w:spacing w:before="120" w:after="120"/>
        <w:jc w:val="both"/>
        <w:rPr>
          <w:rFonts w:ascii="Times New Roman" w:hAnsi="Times New Roman" w:cs="Times New Roman"/>
          <w:sz w:val="26"/>
          <w:szCs w:val="26"/>
        </w:rPr>
      </w:pPr>
      <w:r w:rsidRPr="009666AB">
        <w:rPr>
          <w:rFonts w:ascii="Times New Roman" w:hAnsi="Times New Roman" w:cs="Times New Roman"/>
          <w:sz w:val="26"/>
          <w:szCs w:val="26"/>
        </w:rPr>
        <w:t xml:space="preserve">Những con số đã nói lên tất cả. Gần </w:t>
      </w:r>
      <w:r w:rsidRPr="009666AB">
        <w:rPr>
          <w:rFonts w:ascii="Times New Roman" w:hAnsi="Times New Roman" w:cs="Times New Roman"/>
          <w:color w:val="EE0000"/>
          <w:sz w:val="26"/>
          <w:szCs w:val="26"/>
        </w:rPr>
        <w:t xml:space="preserve">600 tàu </w:t>
      </w:r>
      <w:r w:rsidRPr="009666AB">
        <w:rPr>
          <w:rFonts w:ascii="Times New Roman" w:hAnsi="Times New Roman" w:cs="Times New Roman"/>
          <w:sz w:val="26"/>
          <w:szCs w:val="26"/>
        </w:rPr>
        <w:t xml:space="preserve">hiện nằm trong danh sách trừng phạt của EU, tăng từ chưa đến 200 tàu vào đầu năm 2025. OFAC đã trừng phạt </w:t>
      </w:r>
      <w:r w:rsidRPr="009666AB">
        <w:rPr>
          <w:rFonts w:ascii="Times New Roman" w:hAnsi="Times New Roman" w:cs="Times New Roman"/>
          <w:color w:val="EE0000"/>
          <w:sz w:val="26"/>
          <w:szCs w:val="26"/>
        </w:rPr>
        <w:t xml:space="preserve">hơn 180 tàu </w:t>
      </w:r>
      <w:r w:rsidRPr="009666AB">
        <w:rPr>
          <w:rFonts w:ascii="Times New Roman" w:hAnsi="Times New Roman" w:cs="Times New Roman"/>
          <w:sz w:val="26"/>
          <w:szCs w:val="26"/>
        </w:rPr>
        <w:t xml:space="preserve">chỉ trong một đợt hành động duy nhất vào tháng 01 năm 2025. Chính quyền Trump áp đặt các biện pháp trừng phạt đối với </w:t>
      </w:r>
      <w:r w:rsidRPr="009666AB">
        <w:rPr>
          <w:rFonts w:ascii="Times New Roman" w:hAnsi="Times New Roman" w:cs="Times New Roman"/>
          <w:color w:val="EE0000"/>
          <w:sz w:val="26"/>
          <w:szCs w:val="26"/>
        </w:rPr>
        <w:t>Rosneft và Lukoil</w:t>
      </w:r>
      <w:r w:rsidRPr="009666AB">
        <w:rPr>
          <w:rFonts w:ascii="Times New Roman" w:hAnsi="Times New Roman" w:cs="Times New Roman"/>
          <w:sz w:val="26"/>
          <w:szCs w:val="26"/>
        </w:rPr>
        <w:t>, hai tập đoàn dầu khí lớn nhất của Nga, vào tháng 10</w:t>
      </w:r>
      <w:r>
        <w:rPr>
          <w:rFonts w:ascii="Times New Roman" w:hAnsi="Times New Roman" w:cs="Times New Roman"/>
          <w:sz w:val="26"/>
          <w:szCs w:val="26"/>
        </w:rPr>
        <w:t xml:space="preserve"> năm 2025</w:t>
      </w:r>
      <w:r w:rsidRPr="009666AB">
        <w:rPr>
          <w:rFonts w:ascii="Times New Roman" w:hAnsi="Times New Roman" w:cs="Times New Roman"/>
          <w:sz w:val="26"/>
          <w:szCs w:val="26"/>
        </w:rPr>
        <w:t>.</w:t>
      </w:r>
    </w:p>
    <w:p w14:paraId="657EE3CC" w14:textId="77777777" w:rsidR="009666AB" w:rsidRDefault="009666AB" w:rsidP="009666AB">
      <w:pPr>
        <w:spacing w:before="120" w:after="120"/>
        <w:jc w:val="both"/>
        <w:rPr>
          <w:rFonts w:ascii="Times New Roman" w:hAnsi="Times New Roman" w:cs="Times New Roman"/>
          <w:sz w:val="26"/>
          <w:szCs w:val="26"/>
        </w:rPr>
      </w:pPr>
      <w:r w:rsidRPr="009666AB">
        <w:rPr>
          <w:rFonts w:ascii="Times New Roman" w:hAnsi="Times New Roman" w:cs="Times New Roman"/>
          <w:sz w:val="26"/>
          <w:szCs w:val="26"/>
        </w:rPr>
        <w:t xml:space="preserve">Đến tháng 12, Washington tuyên bố chính quyền Maduro của Venezuela là một </w:t>
      </w:r>
      <w:r w:rsidRPr="009666AB">
        <w:rPr>
          <w:rFonts w:ascii="Times New Roman" w:hAnsi="Times New Roman" w:cs="Times New Roman"/>
          <w:color w:val="EE0000"/>
          <w:sz w:val="26"/>
          <w:szCs w:val="26"/>
        </w:rPr>
        <w:t>“tổ chức khủng bố nước ngoài”</w:t>
      </w:r>
      <w:r w:rsidRPr="009666AB">
        <w:rPr>
          <w:rFonts w:ascii="Times New Roman" w:hAnsi="Times New Roman" w:cs="Times New Roman"/>
          <w:sz w:val="26"/>
          <w:szCs w:val="26"/>
        </w:rPr>
        <w:t xml:space="preserve"> và công bố </w:t>
      </w:r>
      <w:r w:rsidRPr="009666AB">
        <w:rPr>
          <w:rFonts w:ascii="Times New Roman" w:hAnsi="Times New Roman" w:cs="Times New Roman"/>
          <w:color w:val="EE0000"/>
          <w:sz w:val="26"/>
          <w:szCs w:val="26"/>
        </w:rPr>
        <w:t xml:space="preserve">phong tỏa hải quân toàn diện </w:t>
      </w:r>
      <w:r w:rsidRPr="009666AB">
        <w:rPr>
          <w:rFonts w:ascii="Times New Roman" w:hAnsi="Times New Roman" w:cs="Times New Roman"/>
          <w:sz w:val="26"/>
          <w:szCs w:val="26"/>
        </w:rPr>
        <w:t>đối với các tàu chở dầu bị trừng phạt. Tất cả chúng ta đều biết điều gì đã xảy ra sau đó.</w:t>
      </w:r>
    </w:p>
    <w:p w14:paraId="4D85C56C" w14:textId="77777777" w:rsidR="009666AB" w:rsidRDefault="009666AB" w:rsidP="009666AB">
      <w:pPr>
        <w:spacing w:before="120" w:after="120"/>
        <w:jc w:val="both"/>
        <w:rPr>
          <w:rFonts w:ascii="Times New Roman" w:hAnsi="Times New Roman" w:cs="Times New Roman"/>
          <w:sz w:val="26"/>
          <w:szCs w:val="26"/>
        </w:rPr>
      </w:pPr>
    </w:p>
    <w:p w14:paraId="60D1EC68" w14:textId="77777777" w:rsidR="009666AB" w:rsidRDefault="009666AB" w:rsidP="009666AB">
      <w:pPr>
        <w:spacing w:before="120" w:after="120"/>
        <w:jc w:val="both"/>
        <w:rPr>
          <w:rFonts w:ascii="Times New Roman" w:hAnsi="Times New Roman" w:cs="Times New Roman"/>
          <w:sz w:val="26"/>
          <w:szCs w:val="26"/>
        </w:rPr>
      </w:pPr>
    </w:p>
    <w:p w14:paraId="032E6853" w14:textId="3EC5EFAB" w:rsidR="009666AB" w:rsidRPr="009666AB" w:rsidRDefault="009666AB" w:rsidP="009666AB">
      <w:pPr>
        <w:rPr>
          <w:rFonts w:ascii="Times New Roman" w:hAnsi="Times New Roman" w:cs="Times New Roman"/>
          <w:b/>
          <w:bCs/>
          <w:sz w:val="26"/>
          <w:szCs w:val="26"/>
        </w:rPr>
      </w:pPr>
      <w:r w:rsidRPr="009666AB">
        <w:rPr>
          <w:rFonts w:ascii="Times New Roman" w:hAnsi="Times New Roman" w:cs="Times New Roman"/>
          <w:b/>
          <w:bCs/>
          <w:sz w:val="26"/>
          <w:szCs w:val="26"/>
        </w:rPr>
        <w:lastRenderedPageBreak/>
        <w:t xml:space="preserve">Vấn đề phân </w:t>
      </w:r>
      <w:r w:rsidRPr="009666AB">
        <w:rPr>
          <w:rFonts w:ascii="Times New Roman" w:hAnsi="Times New Roman" w:cs="Times New Roman"/>
          <w:b/>
          <w:bCs/>
          <w:sz w:val="26"/>
          <w:szCs w:val="26"/>
        </w:rPr>
        <w:t>tách</w:t>
      </w:r>
      <w:r w:rsidRPr="009666AB">
        <w:rPr>
          <w:rFonts w:ascii="Times New Roman" w:hAnsi="Times New Roman" w:cs="Times New Roman"/>
          <w:b/>
          <w:bCs/>
          <w:sz w:val="26"/>
          <w:szCs w:val="26"/>
        </w:rPr>
        <w:t xml:space="preserve"> trong thực thi</w:t>
      </w:r>
      <w:r>
        <w:rPr>
          <w:rFonts w:ascii="Times New Roman" w:hAnsi="Times New Roman" w:cs="Times New Roman"/>
          <w:b/>
          <w:bCs/>
          <w:sz w:val="26"/>
          <w:szCs w:val="26"/>
        </w:rPr>
        <w:t xml:space="preserve"> lệnh</w:t>
      </w:r>
      <w:r w:rsidRPr="009666AB">
        <w:rPr>
          <w:rFonts w:ascii="Times New Roman" w:hAnsi="Times New Roman" w:cs="Times New Roman"/>
          <w:b/>
          <w:bCs/>
          <w:sz w:val="26"/>
          <w:szCs w:val="26"/>
        </w:rPr>
        <w:t xml:space="preserve"> trừng phạt</w:t>
      </w:r>
    </w:p>
    <w:p w14:paraId="09234BFE" w14:textId="23C9ED82" w:rsidR="009666AB" w:rsidRPr="009666AB" w:rsidRDefault="009666AB" w:rsidP="009666AB">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Trong nhiều năm, các biện pháp trừng phạt của Văn phòng Kiểm soát Tài sản Nước ngoài </w:t>
      </w:r>
      <w:r>
        <w:rPr>
          <w:rFonts w:ascii="Times New Roman" w:hAnsi="Times New Roman" w:cs="Times New Roman"/>
          <w:sz w:val="26"/>
          <w:szCs w:val="26"/>
        </w:rPr>
        <w:t>của Mỹ</w:t>
      </w:r>
      <w:r w:rsidRPr="009666AB">
        <w:rPr>
          <w:rFonts w:ascii="Times New Roman" w:hAnsi="Times New Roman" w:cs="Times New Roman"/>
          <w:sz w:val="26"/>
          <w:szCs w:val="26"/>
        </w:rPr>
        <w:t xml:space="preserve"> (OFAC) được xem như một “</w:t>
      </w:r>
      <w:r w:rsidRPr="009666AB">
        <w:rPr>
          <w:rFonts w:ascii="Times New Roman" w:hAnsi="Times New Roman" w:cs="Times New Roman"/>
          <w:color w:val="EE0000"/>
          <w:sz w:val="26"/>
          <w:szCs w:val="26"/>
        </w:rPr>
        <w:t>chuẩn tham chiếu trung tâm</w:t>
      </w:r>
      <w:r w:rsidRPr="009666AB">
        <w:rPr>
          <w:rFonts w:ascii="Times New Roman" w:hAnsi="Times New Roman" w:cs="Times New Roman"/>
          <w:sz w:val="26"/>
          <w:szCs w:val="26"/>
        </w:rPr>
        <w:t xml:space="preserve">” cho hoạt động tuân thủ trên toàn cầu. Lập trường của </w:t>
      </w:r>
      <w:r>
        <w:rPr>
          <w:rFonts w:ascii="Times New Roman" w:hAnsi="Times New Roman" w:cs="Times New Roman"/>
          <w:sz w:val="26"/>
          <w:szCs w:val="26"/>
        </w:rPr>
        <w:t>Mỹ</w:t>
      </w:r>
      <w:r w:rsidRPr="009666AB">
        <w:rPr>
          <w:rFonts w:ascii="Times New Roman" w:hAnsi="Times New Roman" w:cs="Times New Roman"/>
          <w:sz w:val="26"/>
          <w:szCs w:val="26"/>
        </w:rPr>
        <w:t xml:space="preserve"> thường được EU, Anh và các nền kinh tế lớn khác như Úc và Nhật Bản áp dụng tương </w:t>
      </w:r>
      <w:r>
        <w:rPr>
          <w:rFonts w:ascii="Times New Roman" w:hAnsi="Times New Roman" w:cs="Times New Roman"/>
          <w:sz w:val="26"/>
          <w:szCs w:val="26"/>
        </w:rPr>
        <w:t>tự</w:t>
      </w:r>
      <w:r w:rsidRPr="009666AB">
        <w:rPr>
          <w:rFonts w:ascii="Times New Roman" w:hAnsi="Times New Roman" w:cs="Times New Roman"/>
          <w:sz w:val="26"/>
          <w:szCs w:val="26"/>
        </w:rPr>
        <w:t xml:space="preserve"> hoặc song song.</w:t>
      </w:r>
      <w:r w:rsidR="00423475">
        <w:rPr>
          <w:rFonts w:ascii="Times New Roman" w:hAnsi="Times New Roman" w:cs="Times New Roman"/>
          <w:sz w:val="26"/>
          <w:szCs w:val="26"/>
        </w:rPr>
        <w:t xml:space="preserve"> </w:t>
      </w:r>
      <w:r w:rsidRPr="009666AB">
        <w:rPr>
          <w:rFonts w:ascii="Times New Roman" w:hAnsi="Times New Roman" w:cs="Times New Roman"/>
          <w:sz w:val="26"/>
          <w:szCs w:val="26"/>
        </w:rPr>
        <w:t xml:space="preserve">Tuy nhiên, xu hướng phân </w:t>
      </w:r>
      <w:r>
        <w:rPr>
          <w:rFonts w:ascii="Times New Roman" w:hAnsi="Times New Roman" w:cs="Times New Roman"/>
          <w:sz w:val="26"/>
          <w:szCs w:val="26"/>
        </w:rPr>
        <w:t>tách</w:t>
      </w:r>
      <w:r w:rsidRPr="009666AB">
        <w:rPr>
          <w:rFonts w:ascii="Times New Roman" w:hAnsi="Times New Roman" w:cs="Times New Roman"/>
          <w:sz w:val="26"/>
          <w:szCs w:val="26"/>
        </w:rPr>
        <w:t xml:space="preserve"> trong chính sách và thực thi </w:t>
      </w:r>
      <w:r>
        <w:rPr>
          <w:rFonts w:ascii="Times New Roman" w:hAnsi="Times New Roman" w:cs="Times New Roman"/>
          <w:sz w:val="26"/>
          <w:szCs w:val="26"/>
        </w:rPr>
        <w:t xml:space="preserve">lệnh </w:t>
      </w:r>
      <w:r w:rsidRPr="009666AB">
        <w:rPr>
          <w:rFonts w:ascii="Times New Roman" w:hAnsi="Times New Roman" w:cs="Times New Roman"/>
          <w:sz w:val="26"/>
          <w:szCs w:val="26"/>
        </w:rPr>
        <w:t>trừng phạt đang ngày càng rõ rệt.</w:t>
      </w:r>
    </w:p>
    <w:p w14:paraId="2A270DEA" w14:textId="5A090385" w:rsidR="009666AB" w:rsidRPr="009666AB" w:rsidRDefault="009666AB" w:rsidP="009666AB">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Hiện nay, có thể thấy sự tách hướng giữa chính sách trừng phạt của </w:t>
      </w:r>
      <w:r w:rsidR="00B31F3D">
        <w:rPr>
          <w:rFonts w:ascii="Times New Roman" w:hAnsi="Times New Roman" w:cs="Times New Roman"/>
          <w:sz w:val="26"/>
          <w:szCs w:val="26"/>
        </w:rPr>
        <w:t>Mỹ</w:t>
      </w:r>
      <w:r w:rsidRPr="009666AB">
        <w:rPr>
          <w:rFonts w:ascii="Times New Roman" w:hAnsi="Times New Roman" w:cs="Times New Roman"/>
          <w:sz w:val="26"/>
          <w:szCs w:val="26"/>
        </w:rPr>
        <w:t xml:space="preserve"> và châu Âu. Trong khi EU đã liên tiếp ban hành 19 gói trừng phạt, thì </w:t>
      </w:r>
      <w:r w:rsidR="00B31F3D">
        <w:rPr>
          <w:rFonts w:ascii="Times New Roman" w:hAnsi="Times New Roman" w:cs="Times New Roman"/>
          <w:sz w:val="26"/>
          <w:szCs w:val="26"/>
        </w:rPr>
        <w:t>Mỹ</w:t>
      </w:r>
      <w:r w:rsidRPr="009666AB">
        <w:rPr>
          <w:rFonts w:ascii="Times New Roman" w:hAnsi="Times New Roman" w:cs="Times New Roman"/>
          <w:sz w:val="26"/>
          <w:szCs w:val="26"/>
        </w:rPr>
        <w:t xml:space="preserve"> lại chậm triển khai các biện pháp cưỡng chế quy mô lớn đối với Nga cho đến tận cuối năm 2025.</w:t>
      </w:r>
    </w:p>
    <w:p w14:paraId="374D9E27" w14:textId="44CE3E8F" w:rsidR="009666AB" w:rsidRPr="009666AB" w:rsidRDefault="009666AB" w:rsidP="009666AB">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Trong tương lai, vẫn không có sự chắc chắn liệu một thỏa thuận hòa bình tiềm năng với Nga có đi kèm việc dỡ bỏ trừng phạt hay không. Ngay cả khi </w:t>
      </w:r>
      <w:r w:rsidR="00B31F3D">
        <w:rPr>
          <w:rFonts w:ascii="Times New Roman" w:hAnsi="Times New Roman" w:cs="Times New Roman"/>
          <w:sz w:val="26"/>
          <w:szCs w:val="26"/>
        </w:rPr>
        <w:t>Mỹ</w:t>
      </w:r>
      <w:r w:rsidRPr="009666AB">
        <w:rPr>
          <w:rFonts w:ascii="Times New Roman" w:hAnsi="Times New Roman" w:cs="Times New Roman"/>
          <w:sz w:val="26"/>
          <w:szCs w:val="26"/>
        </w:rPr>
        <w:t xml:space="preserve"> quyết định nới lỏng hoặc dỡ bỏ, cũng không có </w:t>
      </w:r>
      <w:r w:rsidR="00B31F3D">
        <w:rPr>
          <w:rFonts w:ascii="Times New Roman" w:hAnsi="Times New Roman" w:cs="Times New Roman"/>
          <w:sz w:val="26"/>
          <w:szCs w:val="26"/>
        </w:rPr>
        <w:t xml:space="preserve">gì </w:t>
      </w:r>
      <w:r w:rsidRPr="009666AB">
        <w:rPr>
          <w:rFonts w:ascii="Times New Roman" w:hAnsi="Times New Roman" w:cs="Times New Roman"/>
          <w:sz w:val="26"/>
          <w:szCs w:val="26"/>
        </w:rPr>
        <w:t xml:space="preserve">bảo đảm rằng các </w:t>
      </w:r>
      <w:r w:rsidR="00B31F3D">
        <w:rPr>
          <w:rFonts w:ascii="Times New Roman" w:hAnsi="Times New Roman" w:cs="Times New Roman"/>
          <w:sz w:val="26"/>
          <w:szCs w:val="26"/>
        </w:rPr>
        <w:t>chính quyền</w:t>
      </w:r>
      <w:r w:rsidRPr="009666AB">
        <w:rPr>
          <w:rFonts w:ascii="Times New Roman" w:hAnsi="Times New Roman" w:cs="Times New Roman"/>
          <w:sz w:val="26"/>
          <w:szCs w:val="26"/>
        </w:rPr>
        <w:t xml:space="preserve"> </w:t>
      </w:r>
      <w:r w:rsidR="00423475">
        <w:rPr>
          <w:rFonts w:ascii="Times New Roman" w:hAnsi="Times New Roman" w:cs="Times New Roman"/>
          <w:sz w:val="26"/>
          <w:szCs w:val="26"/>
        </w:rPr>
        <w:t xml:space="preserve">ở </w:t>
      </w:r>
      <w:r w:rsidRPr="009666AB">
        <w:rPr>
          <w:rFonts w:ascii="Times New Roman" w:hAnsi="Times New Roman" w:cs="Times New Roman"/>
          <w:sz w:val="26"/>
          <w:szCs w:val="26"/>
        </w:rPr>
        <w:t>châu Âu sẽ làm theo — hoặc thậm chí có thể giữ nguyên hoặc tăng cường các biện pháp hiện hành.</w:t>
      </w:r>
    </w:p>
    <w:p w14:paraId="3F29AD74" w14:textId="244210F9" w:rsidR="0015354E" w:rsidRPr="0015354E" w:rsidRDefault="0015354E" w:rsidP="0015354E">
      <w:r w:rsidRPr="0015354E">
        <w:t> </w:t>
      </w:r>
      <w:r w:rsidRPr="0015354E">
        <w:rPr>
          <w:noProof/>
        </w:rPr>
        <w:drawing>
          <wp:inline distT="0" distB="0" distL="0" distR="0" wp14:anchorId="76442429" wp14:editId="79FE9669">
            <wp:extent cx="6225540" cy="3810000"/>
            <wp:effectExtent l="0" t="0" r="3810" b="0"/>
            <wp:docPr id="1680948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5540" cy="3810000"/>
                    </a:xfrm>
                    <a:prstGeom prst="rect">
                      <a:avLst/>
                    </a:prstGeom>
                    <a:noFill/>
                    <a:ln>
                      <a:noFill/>
                    </a:ln>
                  </pic:spPr>
                </pic:pic>
              </a:graphicData>
            </a:graphic>
          </wp:inline>
        </w:drawing>
      </w:r>
    </w:p>
    <w:p w14:paraId="40D64155" w14:textId="77777777" w:rsidR="00B31F3D" w:rsidRPr="009666AB" w:rsidRDefault="0015354E" w:rsidP="00B31F3D">
      <w:pPr>
        <w:spacing w:after="120"/>
        <w:jc w:val="both"/>
        <w:rPr>
          <w:rFonts w:ascii="Times New Roman" w:hAnsi="Times New Roman" w:cs="Times New Roman"/>
          <w:sz w:val="26"/>
          <w:szCs w:val="26"/>
        </w:rPr>
      </w:pPr>
      <w:r w:rsidRPr="0015354E">
        <w:t> </w:t>
      </w:r>
      <w:r w:rsidR="00B31F3D" w:rsidRPr="009666AB">
        <w:rPr>
          <w:rFonts w:ascii="Times New Roman" w:hAnsi="Times New Roman" w:cs="Times New Roman"/>
          <w:sz w:val="26"/>
          <w:szCs w:val="26"/>
        </w:rPr>
        <w:t xml:space="preserve">Đối với các nhà khai thác </w:t>
      </w:r>
      <w:r w:rsidR="00B31F3D">
        <w:rPr>
          <w:rFonts w:ascii="Times New Roman" w:hAnsi="Times New Roman" w:cs="Times New Roman"/>
          <w:sz w:val="26"/>
          <w:szCs w:val="26"/>
        </w:rPr>
        <w:t xml:space="preserve">tàu </w:t>
      </w:r>
      <w:r w:rsidR="00B31F3D" w:rsidRPr="009666AB">
        <w:rPr>
          <w:rFonts w:ascii="Times New Roman" w:hAnsi="Times New Roman" w:cs="Times New Roman"/>
          <w:sz w:val="26"/>
          <w:szCs w:val="26"/>
        </w:rPr>
        <w:t>và chủ tàu, điều này tạo ra một bài toán tuân thủ cực kỳ phức tạp:</w:t>
      </w:r>
      <w:r w:rsidR="00B31F3D" w:rsidRPr="009666AB">
        <w:rPr>
          <w:rFonts w:ascii="Times New Roman" w:hAnsi="Times New Roman" w:cs="Times New Roman"/>
          <w:sz w:val="26"/>
          <w:szCs w:val="26"/>
        </w:rPr>
        <w:br/>
        <w:t xml:space="preserve">một con tàu, tuyến vận chuyển hoặc đối tác có thể được phép </w:t>
      </w:r>
      <w:r w:rsidR="00B31F3D">
        <w:rPr>
          <w:rFonts w:ascii="Times New Roman" w:hAnsi="Times New Roman" w:cs="Times New Roman"/>
          <w:sz w:val="26"/>
          <w:szCs w:val="26"/>
        </w:rPr>
        <w:t xml:space="preserve">hoạt động </w:t>
      </w:r>
      <w:r w:rsidR="00B31F3D" w:rsidRPr="009666AB">
        <w:rPr>
          <w:rFonts w:ascii="Times New Roman" w:hAnsi="Times New Roman" w:cs="Times New Roman"/>
          <w:sz w:val="26"/>
          <w:szCs w:val="26"/>
        </w:rPr>
        <w:t>theo hệ thống này, nhưng lại bị cấm hoàn toàn theo hệ thống khác.</w:t>
      </w:r>
    </w:p>
    <w:p w14:paraId="769526E7" w14:textId="77777777" w:rsidR="00B31F3D" w:rsidRPr="009666AB" w:rsidRDefault="00B31F3D" w:rsidP="00B31F3D">
      <w:pPr>
        <w:spacing w:after="120"/>
        <w:jc w:val="both"/>
        <w:rPr>
          <w:rFonts w:ascii="Times New Roman" w:hAnsi="Times New Roman" w:cs="Times New Roman"/>
          <w:b/>
          <w:bCs/>
          <w:sz w:val="26"/>
          <w:szCs w:val="26"/>
        </w:rPr>
      </w:pPr>
      <w:r w:rsidRPr="009666AB">
        <w:rPr>
          <w:rFonts w:ascii="Times New Roman" w:hAnsi="Times New Roman" w:cs="Times New Roman"/>
          <w:b/>
          <w:bCs/>
          <w:sz w:val="26"/>
          <w:szCs w:val="26"/>
        </w:rPr>
        <w:t xml:space="preserve">Tại sao điều này </w:t>
      </w:r>
      <w:r>
        <w:rPr>
          <w:rFonts w:ascii="Times New Roman" w:hAnsi="Times New Roman" w:cs="Times New Roman"/>
          <w:b/>
          <w:bCs/>
          <w:sz w:val="26"/>
          <w:szCs w:val="26"/>
        </w:rPr>
        <w:t xml:space="preserve">lại </w:t>
      </w:r>
      <w:r w:rsidRPr="009666AB">
        <w:rPr>
          <w:rFonts w:ascii="Times New Roman" w:hAnsi="Times New Roman" w:cs="Times New Roman"/>
          <w:b/>
          <w:bCs/>
          <w:sz w:val="26"/>
          <w:szCs w:val="26"/>
        </w:rPr>
        <w:t>đặc biệt nghiêm trọng trong thực tế?</w:t>
      </w:r>
    </w:p>
    <w:p w14:paraId="530261A1" w14:textId="77777777" w:rsidR="00B31F3D" w:rsidRPr="009666AB" w:rsidRDefault="00B31F3D" w:rsidP="00B31F3D">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Bởi vì doanh nghiệp hàng hải ngày nay đồng thời chịu sự chi phối của nhiều </w:t>
      </w:r>
      <w:r>
        <w:rPr>
          <w:rFonts w:ascii="Times New Roman" w:hAnsi="Times New Roman" w:cs="Times New Roman"/>
          <w:sz w:val="26"/>
          <w:szCs w:val="26"/>
        </w:rPr>
        <w:t>chính quyền</w:t>
      </w:r>
      <w:r w:rsidRPr="009666AB">
        <w:rPr>
          <w:rFonts w:ascii="Times New Roman" w:hAnsi="Times New Roman" w:cs="Times New Roman"/>
          <w:sz w:val="26"/>
          <w:szCs w:val="26"/>
        </w:rPr>
        <w:t xml:space="preserve">, mỗi </w:t>
      </w:r>
      <w:r>
        <w:rPr>
          <w:rFonts w:ascii="Times New Roman" w:hAnsi="Times New Roman" w:cs="Times New Roman"/>
          <w:sz w:val="26"/>
          <w:szCs w:val="26"/>
        </w:rPr>
        <w:t>nước</w:t>
      </w:r>
      <w:r w:rsidRPr="009666AB">
        <w:rPr>
          <w:rFonts w:ascii="Times New Roman" w:hAnsi="Times New Roman" w:cs="Times New Roman"/>
          <w:sz w:val="26"/>
          <w:szCs w:val="26"/>
        </w:rPr>
        <w:t xml:space="preserve"> lại có cách tiếp cận khác nhau đối với cùng một sự kiện địa chính trị.</w:t>
      </w:r>
    </w:p>
    <w:p w14:paraId="1D68451E" w14:textId="77777777" w:rsidR="00B31F3D" w:rsidRPr="009666AB" w:rsidRDefault="00B31F3D" w:rsidP="00B31F3D">
      <w:pPr>
        <w:numPr>
          <w:ilvl w:val="0"/>
          <w:numId w:val="1"/>
        </w:numPr>
        <w:spacing w:after="120"/>
        <w:jc w:val="both"/>
        <w:rPr>
          <w:rFonts w:ascii="Times New Roman" w:hAnsi="Times New Roman" w:cs="Times New Roman"/>
          <w:sz w:val="26"/>
          <w:szCs w:val="26"/>
        </w:rPr>
      </w:pPr>
      <w:r w:rsidRPr="009666AB">
        <w:rPr>
          <w:rFonts w:ascii="Times New Roman" w:hAnsi="Times New Roman" w:cs="Times New Roman"/>
          <w:sz w:val="26"/>
          <w:szCs w:val="26"/>
        </w:rPr>
        <w:t>Nếu bạn giao dịch bằng đồng USD, bạn nằm trong phạm vi kiểm soát của OFAC.</w:t>
      </w:r>
    </w:p>
    <w:p w14:paraId="44304B64" w14:textId="77777777" w:rsidR="00B31F3D" w:rsidRPr="009666AB" w:rsidRDefault="00B31F3D" w:rsidP="00B31F3D">
      <w:pPr>
        <w:numPr>
          <w:ilvl w:val="0"/>
          <w:numId w:val="1"/>
        </w:numPr>
        <w:spacing w:after="120"/>
        <w:jc w:val="both"/>
        <w:rPr>
          <w:rFonts w:ascii="Times New Roman" w:hAnsi="Times New Roman" w:cs="Times New Roman"/>
          <w:sz w:val="26"/>
          <w:szCs w:val="26"/>
        </w:rPr>
      </w:pPr>
      <w:r w:rsidRPr="009666AB">
        <w:rPr>
          <w:rFonts w:ascii="Times New Roman" w:hAnsi="Times New Roman" w:cs="Times New Roman"/>
          <w:sz w:val="26"/>
          <w:szCs w:val="26"/>
        </w:rPr>
        <w:lastRenderedPageBreak/>
        <w:t>Nhưng nếu doanh nghiệp có thuyền viên hoặc nhân sự là công dân EU, bạn đồng thời phải tuân thủ các danh mục trừng phạt của EU.</w:t>
      </w:r>
    </w:p>
    <w:p w14:paraId="0BC91DB6" w14:textId="77777777" w:rsidR="00B31F3D" w:rsidRPr="009666AB" w:rsidRDefault="00B31F3D" w:rsidP="00B31F3D">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Vấn đề càng phức tạp hơn khi mỗi </w:t>
      </w:r>
      <w:r>
        <w:rPr>
          <w:rFonts w:ascii="Times New Roman" w:hAnsi="Times New Roman" w:cs="Times New Roman"/>
          <w:sz w:val="26"/>
          <w:szCs w:val="26"/>
        </w:rPr>
        <w:t>nước</w:t>
      </w:r>
      <w:r w:rsidRPr="009666AB">
        <w:rPr>
          <w:rFonts w:ascii="Times New Roman" w:hAnsi="Times New Roman" w:cs="Times New Roman"/>
          <w:sz w:val="26"/>
          <w:szCs w:val="26"/>
        </w:rPr>
        <w:t xml:space="preserve"> công bố thông tin theo </w:t>
      </w:r>
      <w:r>
        <w:rPr>
          <w:rFonts w:ascii="Times New Roman" w:hAnsi="Times New Roman" w:cs="Times New Roman"/>
          <w:sz w:val="26"/>
          <w:szCs w:val="26"/>
        </w:rPr>
        <w:t xml:space="preserve">một </w:t>
      </w:r>
      <w:r w:rsidRPr="009666AB">
        <w:rPr>
          <w:rFonts w:ascii="Times New Roman" w:hAnsi="Times New Roman" w:cs="Times New Roman"/>
          <w:sz w:val="26"/>
          <w:szCs w:val="26"/>
        </w:rPr>
        <w:t>cách riêng.</w:t>
      </w:r>
    </w:p>
    <w:p w14:paraId="3D85958D" w14:textId="77777777" w:rsidR="00B31F3D" w:rsidRPr="009666AB" w:rsidRDefault="00B31F3D" w:rsidP="00B31F3D">
      <w:pPr>
        <w:numPr>
          <w:ilvl w:val="0"/>
          <w:numId w:val="2"/>
        </w:numPr>
        <w:spacing w:after="120"/>
        <w:jc w:val="both"/>
        <w:rPr>
          <w:rFonts w:ascii="Times New Roman" w:hAnsi="Times New Roman" w:cs="Times New Roman"/>
          <w:sz w:val="26"/>
          <w:szCs w:val="26"/>
        </w:rPr>
      </w:pPr>
      <w:r w:rsidRPr="009666AB">
        <w:rPr>
          <w:rFonts w:ascii="Times New Roman" w:hAnsi="Times New Roman" w:cs="Times New Roman"/>
          <w:sz w:val="26"/>
          <w:szCs w:val="26"/>
        </w:rPr>
        <w:t>OFAC có hệ thống dữ liệu tương đối có cấu trúc, dễ tích hợp.</w:t>
      </w:r>
    </w:p>
    <w:p w14:paraId="48C7122C" w14:textId="77777777" w:rsidR="00B31F3D" w:rsidRPr="009666AB" w:rsidRDefault="00B31F3D" w:rsidP="00B31F3D">
      <w:pPr>
        <w:numPr>
          <w:ilvl w:val="0"/>
          <w:numId w:val="2"/>
        </w:numPr>
        <w:spacing w:after="120"/>
        <w:jc w:val="both"/>
        <w:rPr>
          <w:rFonts w:ascii="Times New Roman" w:hAnsi="Times New Roman" w:cs="Times New Roman"/>
          <w:sz w:val="26"/>
          <w:szCs w:val="26"/>
        </w:rPr>
      </w:pPr>
      <w:r w:rsidRPr="009666AB">
        <w:rPr>
          <w:rFonts w:ascii="Times New Roman" w:hAnsi="Times New Roman" w:cs="Times New Roman"/>
          <w:sz w:val="26"/>
          <w:szCs w:val="26"/>
        </w:rPr>
        <w:t>Còn EU? Họ gửi cho bạn một file PDF, liệt kê:</w:t>
      </w:r>
      <w:r>
        <w:rPr>
          <w:rFonts w:ascii="Times New Roman" w:hAnsi="Times New Roman" w:cs="Times New Roman"/>
          <w:sz w:val="26"/>
          <w:szCs w:val="26"/>
        </w:rPr>
        <w:t xml:space="preserve"> </w:t>
      </w:r>
      <w:r w:rsidRPr="009666AB">
        <w:rPr>
          <w:rFonts w:ascii="Times New Roman" w:hAnsi="Times New Roman" w:cs="Times New Roman"/>
          <w:sz w:val="26"/>
          <w:szCs w:val="26"/>
        </w:rPr>
        <w:t>160 công ty, 24 cá nhân và 50 tàu mà bạn không được phép giao dịch — và trách nhiệm còn lại là của bạn.</w:t>
      </w:r>
    </w:p>
    <w:p w14:paraId="1810F48F" w14:textId="7B018177" w:rsidR="00B31F3D" w:rsidRDefault="00B31F3D" w:rsidP="00B31F3D">
      <w:pPr>
        <w:spacing w:after="120"/>
        <w:jc w:val="both"/>
        <w:rPr>
          <w:rFonts w:ascii="Times New Roman" w:hAnsi="Times New Roman" w:cs="Times New Roman"/>
          <w:sz w:val="26"/>
          <w:szCs w:val="26"/>
        </w:rPr>
      </w:pPr>
      <w:r w:rsidRPr="009666AB">
        <w:rPr>
          <w:rFonts w:ascii="Times New Roman" w:hAnsi="Times New Roman" w:cs="Times New Roman"/>
          <w:sz w:val="26"/>
          <w:szCs w:val="26"/>
        </w:rPr>
        <w:t xml:space="preserve">Việc theo kịp các yêu cầu </w:t>
      </w:r>
      <w:r w:rsidR="00423475">
        <w:rPr>
          <w:rFonts w:ascii="Times New Roman" w:hAnsi="Times New Roman" w:cs="Times New Roman"/>
          <w:sz w:val="26"/>
          <w:szCs w:val="26"/>
        </w:rPr>
        <w:t xml:space="preserve">về </w:t>
      </w:r>
      <w:r w:rsidRPr="009666AB">
        <w:rPr>
          <w:rFonts w:ascii="Times New Roman" w:hAnsi="Times New Roman" w:cs="Times New Roman"/>
          <w:sz w:val="26"/>
          <w:szCs w:val="26"/>
        </w:rPr>
        <w:t xml:space="preserve">tuân thủ giờ đây không còn là </w:t>
      </w:r>
      <w:r w:rsidR="00423475">
        <w:rPr>
          <w:rFonts w:ascii="Times New Roman" w:hAnsi="Times New Roman" w:cs="Times New Roman"/>
          <w:sz w:val="26"/>
          <w:szCs w:val="26"/>
        </w:rPr>
        <w:t xml:space="preserve">việc </w:t>
      </w:r>
      <w:r w:rsidRPr="009666AB">
        <w:rPr>
          <w:rFonts w:ascii="Times New Roman" w:hAnsi="Times New Roman" w:cs="Times New Roman"/>
          <w:sz w:val="26"/>
          <w:szCs w:val="26"/>
        </w:rPr>
        <w:t xml:space="preserve">kiểm tra danh sách định kỳ, mà đã trở thành một cuộc chạy đua liên tục với </w:t>
      </w:r>
      <w:r>
        <w:rPr>
          <w:rFonts w:ascii="Times New Roman" w:hAnsi="Times New Roman" w:cs="Times New Roman"/>
          <w:sz w:val="26"/>
          <w:szCs w:val="26"/>
        </w:rPr>
        <w:t xml:space="preserve">các </w:t>
      </w:r>
      <w:r w:rsidRPr="009666AB">
        <w:rPr>
          <w:rFonts w:ascii="Times New Roman" w:hAnsi="Times New Roman" w:cs="Times New Roman"/>
          <w:sz w:val="26"/>
          <w:szCs w:val="26"/>
        </w:rPr>
        <w:t xml:space="preserve">thông tin </w:t>
      </w:r>
      <w:r>
        <w:rPr>
          <w:rFonts w:ascii="Times New Roman" w:hAnsi="Times New Roman" w:cs="Times New Roman"/>
          <w:sz w:val="26"/>
          <w:szCs w:val="26"/>
        </w:rPr>
        <w:t xml:space="preserve">bị </w:t>
      </w:r>
      <w:r w:rsidRPr="009666AB">
        <w:rPr>
          <w:rFonts w:ascii="Times New Roman" w:hAnsi="Times New Roman" w:cs="Times New Roman"/>
          <w:sz w:val="26"/>
          <w:szCs w:val="26"/>
        </w:rPr>
        <w:t xml:space="preserve">phân mảnh, chồng chéo </w:t>
      </w:r>
      <w:r w:rsidR="00423475">
        <w:rPr>
          <w:rFonts w:ascii="Times New Roman" w:hAnsi="Times New Roman" w:cs="Times New Roman"/>
          <w:sz w:val="26"/>
          <w:szCs w:val="26"/>
        </w:rPr>
        <w:t xml:space="preserve">nhau </w:t>
      </w:r>
      <w:r w:rsidRPr="009666AB">
        <w:rPr>
          <w:rFonts w:ascii="Times New Roman" w:hAnsi="Times New Roman" w:cs="Times New Roman"/>
          <w:sz w:val="26"/>
          <w:szCs w:val="26"/>
        </w:rPr>
        <w:t>và thay đổi cực nhanh.</w:t>
      </w:r>
    </w:p>
    <w:p w14:paraId="3EBFCE82" w14:textId="7D2F8A3C" w:rsidR="00423475" w:rsidRPr="00423475" w:rsidRDefault="00423475" w:rsidP="00423475">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 xml:space="preserve">Vì sao ngành hàng hải phải gánh chịu gánh nặng </w:t>
      </w:r>
      <w:r>
        <w:rPr>
          <w:rFonts w:ascii="Times New Roman" w:hAnsi="Times New Roman" w:cs="Times New Roman"/>
          <w:b/>
          <w:bCs/>
          <w:sz w:val="26"/>
          <w:szCs w:val="26"/>
        </w:rPr>
        <w:t xml:space="preserve">về </w:t>
      </w:r>
      <w:r w:rsidRPr="00423475">
        <w:rPr>
          <w:rFonts w:ascii="Times New Roman" w:hAnsi="Times New Roman" w:cs="Times New Roman"/>
          <w:b/>
          <w:bCs/>
          <w:sz w:val="26"/>
          <w:szCs w:val="26"/>
        </w:rPr>
        <w:t>tuân thủ lớn nhất</w:t>
      </w:r>
    </w:p>
    <w:p w14:paraId="5F623029"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Các công ty hàng hải hoạt động trên phạm vi toàn cầu, điều này khiến họ đặc biệt dễ bị tổn thương trước các rủi ro trừng phạt luôn thay đổi.</w:t>
      </w:r>
    </w:p>
    <w:p w14:paraId="54DE740D" w14:textId="373096A6"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Cấu trúc sở hữu phức tạp — thường liên quan đến </w:t>
      </w:r>
      <w:r w:rsidRPr="00423475">
        <w:rPr>
          <w:rFonts w:ascii="Times New Roman" w:hAnsi="Times New Roman" w:cs="Times New Roman"/>
          <w:color w:val="EE0000"/>
          <w:sz w:val="26"/>
          <w:szCs w:val="26"/>
        </w:rPr>
        <w:t xml:space="preserve">các pháp nhân </w:t>
      </w:r>
      <w:r>
        <w:rPr>
          <w:rFonts w:ascii="Times New Roman" w:hAnsi="Times New Roman" w:cs="Times New Roman"/>
          <w:color w:val="EE0000"/>
          <w:sz w:val="26"/>
          <w:szCs w:val="26"/>
        </w:rPr>
        <w:t xml:space="preserve">có </w:t>
      </w:r>
      <w:r w:rsidRPr="00423475">
        <w:rPr>
          <w:rFonts w:ascii="Times New Roman" w:hAnsi="Times New Roman" w:cs="Times New Roman"/>
          <w:color w:val="EE0000"/>
          <w:sz w:val="26"/>
          <w:szCs w:val="26"/>
        </w:rPr>
        <w:t xml:space="preserve">mục đích đặc biệt </w:t>
      </w:r>
      <w:r w:rsidRPr="00423475">
        <w:rPr>
          <w:rFonts w:ascii="Times New Roman" w:hAnsi="Times New Roman" w:cs="Times New Roman"/>
          <w:sz w:val="26"/>
          <w:szCs w:val="26"/>
        </w:rPr>
        <w:t>(Special Purpose Vehicles – SPV) được thiết kế để che giấu chủ sở hữu thực sự — kết hợp với các chiến thuật như thao túng tín hiệu AIS, thay đổi cờ tàu liên tục, và các hình thức thuê – cho thuê gián tiếp, đã tạo ra những thách thức lớn cho công tác thực thi</w:t>
      </w:r>
      <w:r>
        <w:rPr>
          <w:rFonts w:ascii="Times New Roman" w:hAnsi="Times New Roman" w:cs="Times New Roman"/>
          <w:sz w:val="26"/>
          <w:szCs w:val="26"/>
        </w:rPr>
        <w:t xml:space="preserve"> các lệnh trùng phạt</w:t>
      </w:r>
      <w:r w:rsidRPr="00423475">
        <w:rPr>
          <w:rFonts w:ascii="Times New Roman" w:hAnsi="Times New Roman" w:cs="Times New Roman"/>
          <w:sz w:val="26"/>
          <w:szCs w:val="26"/>
        </w:rPr>
        <w:t>.</w:t>
      </w:r>
    </w:p>
    <w:p w14:paraId="75170AC9"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Ngay cả khi không trực tiếp giao dịch với các thực thể bị trừng phạt, doanh nghiệp vẫn có thể </w:t>
      </w:r>
      <w:r w:rsidRPr="00423475">
        <w:rPr>
          <w:rFonts w:ascii="Times New Roman" w:hAnsi="Times New Roman" w:cs="Times New Roman"/>
          <w:color w:val="EE0000"/>
          <w:sz w:val="26"/>
          <w:szCs w:val="26"/>
        </w:rPr>
        <w:t xml:space="preserve">vô tình vi phạm các lệnh trừng phạt thứ cấp </w:t>
      </w:r>
      <w:r w:rsidRPr="00423475">
        <w:rPr>
          <w:rFonts w:ascii="Times New Roman" w:hAnsi="Times New Roman" w:cs="Times New Roman"/>
          <w:sz w:val="26"/>
          <w:szCs w:val="26"/>
        </w:rPr>
        <w:t>thông qua những mối liên hệ gián tiếp, bị che giấu. Ví dụ như:</w:t>
      </w:r>
    </w:p>
    <w:p w14:paraId="1005A8B9" w14:textId="77777777" w:rsidR="00423475" w:rsidRPr="00423475" w:rsidRDefault="00423475" w:rsidP="00423475">
      <w:pPr>
        <w:numPr>
          <w:ilvl w:val="0"/>
          <w:numId w:val="3"/>
        </w:numPr>
        <w:spacing w:after="120"/>
        <w:jc w:val="both"/>
        <w:rPr>
          <w:rFonts w:ascii="Times New Roman" w:hAnsi="Times New Roman" w:cs="Times New Roman"/>
          <w:sz w:val="26"/>
          <w:szCs w:val="26"/>
        </w:rPr>
      </w:pPr>
      <w:r w:rsidRPr="00423475">
        <w:rPr>
          <w:rFonts w:ascii="Times New Roman" w:hAnsi="Times New Roman" w:cs="Times New Roman"/>
          <w:sz w:val="26"/>
          <w:szCs w:val="26"/>
        </w:rPr>
        <w:t>con tàu từng thuộc sở hữu của một thực thể bị trừng phạt,</w:t>
      </w:r>
    </w:p>
    <w:p w14:paraId="442683AB" w14:textId="77777777" w:rsidR="00423475" w:rsidRPr="00423475" w:rsidRDefault="00423475" w:rsidP="00423475">
      <w:pPr>
        <w:numPr>
          <w:ilvl w:val="0"/>
          <w:numId w:val="3"/>
        </w:numPr>
        <w:spacing w:after="120"/>
        <w:jc w:val="both"/>
        <w:rPr>
          <w:rFonts w:ascii="Times New Roman" w:hAnsi="Times New Roman" w:cs="Times New Roman"/>
          <w:sz w:val="26"/>
          <w:szCs w:val="26"/>
        </w:rPr>
      </w:pPr>
      <w:r w:rsidRPr="00423475">
        <w:rPr>
          <w:rFonts w:ascii="Times New Roman" w:hAnsi="Times New Roman" w:cs="Times New Roman"/>
          <w:sz w:val="26"/>
          <w:szCs w:val="26"/>
        </w:rPr>
        <w:t>hàng hóa đi qua các khu vực bị hạn chế,</w:t>
      </w:r>
    </w:p>
    <w:p w14:paraId="14961562" w14:textId="77777777" w:rsidR="00423475" w:rsidRPr="00423475" w:rsidRDefault="00423475" w:rsidP="00423475">
      <w:pPr>
        <w:numPr>
          <w:ilvl w:val="0"/>
          <w:numId w:val="3"/>
        </w:numPr>
        <w:spacing w:after="120"/>
        <w:jc w:val="both"/>
        <w:rPr>
          <w:rFonts w:ascii="Times New Roman" w:hAnsi="Times New Roman" w:cs="Times New Roman"/>
          <w:sz w:val="26"/>
          <w:szCs w:val="26"/>
        </w:rPr>
      </w:pPr>
      <w:r w:rsidRPr="00423475">
        <w:rPr>
          <w:rFonts w:ascii="Times New Roman" w:hAnsi="Times New Roman" w:cs="Times New Roman"/>
          <w:sz w:val="26"/>
          <w:szCs w:val="26"/>
        </w:rPr>
        <w:t>hoặc đối tác vận chuyển vô tình giao dịch với các bên đang nằm trong danh sách trừng phạt.</w:t>
      </w:r>
    </w:p>
    <w:p w14:paraId="29F1E393" w14:textId="0E8C0F6D" w:rsidR="00423475" w:rsidRPr="00423475" w:rsidRDefault="00423475" w:rsidP="00423475">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 xml:space="preserve">Chuyển tải </w:t>
      </w:r>
      <w:r>
        <w:rPr>
          <w:rFonts w:ascii="Times New Roman" w:hAnsi="Times New Roman" w:cs="Times New Roman"/>
          <w:b/>
          <w:bCs/>
          <w:sz w:val="26"/>
          <w:szCs w:val="26"/>
        </w:rPr>
        <w:t xml:space="preserve">giữa các </w:t>
      </w:r>
      <w:r w:rsidRPr="00423475">
        <w:rPr>
          <w:rFonts w:ascii="Times New Roman" w:hAnsi="Times New Roman" w:cs="Times New Roman"/>
          <w:b/>
          <w:bCs/>
          <w:sz w:val="26"/>
          <w:szCs w:val="26"/>
        </w:rPr>
        <w:t>tàu: nguồn gốc phổ biến nhất dẫn đến việc tàu bị trừng phạt</w:t>
      </w:r>
    </w:p>
    <w:p w14:paraId="007CC44F" w14:textId="7D66C3F0"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Hoạt động chuyển tải </w:t>
      </w:r>
      <w:r w:rsidRPr="00423475">
        <w:rPr>
          <w:rFonts w:ascii="Times New Roman" w:hAnsi="Times New Roman" w:cs="Times New Roman"/>
          <w:sz w:val="26"/>
          <w:szCs w:val="26"/>
        </w:rPr>
        <w:t xml:space="preserve">giữa các </w:t>
      </w:r>
      <w:r w:rsidRPr="00423475">
        <w:rPr>
          <w:rFonts w:ascii="Times New Roman" w:hAnsi="Times New Roman" w:cs="Times New Roman"/>
          <w:sz w:val="26"/>
          <w:szCs w:val="26"/>
        </w:rPr>
        <w:t>tàu (STS) vẫn là hành vi nền tảng phổ biến nhất dẫn tới việc tàu bị đưa vào danh sách trừng phạt.</w:t>
      </w:r>
      <w:r>
        <w:rPr>
          <w:rFonts w:ascii="Times New Roman" w:hAnsi="Times New Roman" w:cs="Times New Roman"/>
          <w:sz w:val="26"/>
          <w:szCs w:val="26"/>
        </w:rPr>
        <w:t xml:space="preserve"> </w:t>
      </w:r>
      <w:r w:rsidRPr="00423475">
        <w:rPr>
          <w:rFonts w:ascii="Times New Roman" w:hAnsi="Times New Roman" w:cs="Times New Roman"/>
          <w:sz w:val="26"/>
          <w:szCs w:val="26"/>
        </w:rPr>
        <w:t xml:space="preserve">Bản thân hoạt động này là </w:t>
      </w:r>
      <w:r w:rsidRPr="00423475">
        <w:rPr>
          <w:rFonts w:ascii="Times New Roman" w:hAnsi="Times New Roman" w:cs="Times New Roman"/>
          <w:color w:val="EE0000"/>
          <w:sz w:val="26"/>
          <w:szCs w:val="26"/>
        </w:rPr>
        <w:t>hợp pháp</w:t>
      </w:r>
      <w:r w:rsidRPr="00423475">
        <w:rPr>
          <w:rFonts w:ascii="Times New Roman" w:hAnsi="Times New Roman" w:cs="Times New Roman"/>
          <w:sz w:val="26"/>
          <w:szCs w:val="26"/>
        </w:rPr>
        <w:t xml:space="preserve">. Các tàu vẫn thường xuyên chuyển </w:t>
      </w:r>
      <w:r>
        <w:rPr>
          <w:rFonts w:ascii="Times New Roman" w:hAnsi="Times New Roman" w:cs="Times New Roman"/>
          <w:sz w:val="26"/>
          <w:szCs w:val="26"/>
        </w:rPr>
        <w:t xml:space="preserve">tải </w:t>
      </w:r>
      <w:r w:rsidRPr="00423475">
        <w:rPr>
          <w:rFonts w:ascii="Times New Roman" w:hAnsi="Times New Roman" w:cs="Times New Roman"/>
          <w:sz w:val="26"/>
          <w:szCs w:val="26"/>
        </w:rPr>
        <w:t xml:space="preserve">hàng tại cảng như một phần của hoạt động khai thác bình thường. Tuy nhiên, đây cũng là </w:t>
      </w:r>
      <w:r w:rsidRPr="00423475">
        <w:rPr>
          <w:rFonts w:ascii="Times New Roman" w:hAnsi="Times New Roman" w:cs="Times New Roman"/>
          <w:color w:val="EE0000"/>
          <w:sz w:val="26"/>
          <w:szCs w:val="26"/>
        </w:rPr>
        <w:t xml:space="preserve">phương thức phổ biến để che giấu nguồn gốc </w:t>
      </w:r>
      <w:r>
        <w:rPr>
          <w:rFonts w:ascii="Times New Roman" w:hAnsi="Times New Roman" w:cs="Times New Roman"/>
          <w:color w:val="EE0000"/>
          <w:sz w:val="26"/>
          <w:szCs w:val="26"/>
        </w:rPr>
        <w:t xml:space="preserve">của </w:t>
      </w:r>
      <w:r w:rsidRPr="00423475">
        <w:rPr>
          <w:rFonts w:ascii="Times New Roman" w:hAnsi="Times New Roman" w:cs="Times New Roman"/>
          <w:color w:val="EE0000"/>
          <w:sz w:val="26"/>
          <w:szCs w:val="26"/>
        </w:rPr>
        <w:t>hàng hóa</w:t>
      </w:r>
      <w:r w:rsidRPr="00423475">
        <w:rPr>
          <w:rFonts w:ascii="Times New Roman" w:hAnsi="Times New Roman" w:cs="Times New Roman"/>
          <w:sz w:val="26"/>
          <w:szCs w:val="26"/>
        </w:rPr>
        <w:t>.</w:t>
      </w:r>
    </w:p>
    <w:p w14:paraId="4D83BC3A"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Các “điểm nóng” tại Malaysia, Basra (Iraq) và nhiều khu vực khác đã trở thành </w:t>
      </w:r>
      <w:r w:rsidRPr="00423475">
        <w:rPr>
          <w:rFonts w:ascii="Times New Roman" w:hAnsi="Times New Roman" w:cs="Times New Roman"/>
          <w:color w:val="EE0000"/>
          <w:sz w:val="26"/>
          <w:szCs w:val="26"/>
        </w:rPr>
        <w:t>vùng tập trung hoạt động bất hợp pháp</w:t>
      </w:r>
      <w:r w:rsidRPr="00423475">
        <w:rPr>
          <w:rFonts w:ascii="Times New Roman" w:hAnsi="Times New Roman" w:cs="Times New Roman"/>
          <w:sz w:val="26"/>
          <w:szCs w:val="26"/>
        </w:rPr>
        <w:t>. Tại đây, các tàu tắt tín hiệu AIS, gặp nhau giữa biển, trao đổi hàng hóa, pha trộn sản phẩm, và che giấu nơi xuất xứ ban đầu của hàng.</w:t>
      </w:r>
    </w:p>
    <w:p w14:paraId="07186184" w14:textId="77777777" w:rsidR="00423475" w:rsidRPr="00423475" w:rsidRDefault="00423475" w:rsidP="00423475">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Thách thức mới của kiểm tra trừng phạt</w:t>
      </w:r>
    </w:p>
    <w:p w14:paraId="2DCB341F" w14:textId="48B3CF58"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Việc kiểm tra xem một con tàu </w:t>
      </w:r>
      <w:r w:rsidRPr="00423475">
        <w:rPr>
          <w:rFonts w:ascii="Times New Roman" w:hAnsi="Times New Roman" w:cs="Times New Roman"/>
          <w:color w:val="EE0000"/>
          <w:sz w:val="26"/>
          <w:szCs w:val="26"/>
        </w:rPr>
        <w:t xml:space="preserve">có bị trừng phạt trực tiếp hay không </w:t>
      </w:r>
      <w:r w:rsidRPr="00423475">
        <w:rPr>
          <w:rFonts w:ascii="Times New Roman" w:hAnsi="Times New Roman" w:cs="Times New Roman"/>
          <w:sz w:val="26"/>
          <w:szCs w:val="26"/>
        </w:rPr>
        <w:t>giờ đây không còn quá phức tạp — nhiều nhà cung cấp dịch vụ có thể cho bạn câu trả lời đó.</w:t>
      </w:r>
      <w:r>
        <w:rPr>
          <w:rFonts w:ascii="Times New Roman" w:hAnsi="Times New Roman" w:cs="Times New Roman"/>
          <w:sz w:val="26"/>
          <w:szCs w:val="26"/>
        </w:rPr>
        <w:t xml:space="preserve"> </w:t>
      </w:r>
      <w:r w:rsidRPr="00423475">
        <w:rPr>
          <w:rFonts w:ascii="Times New Roman" w:hAnsi="Times New Roman" w:cs="Times New Roman"/>
          <w:sz w:val="26"/>
          <w:szCs w:val="26"/>
        </w:rPr>
        <w:t>Câu hỏi khó hơn là</w:t>
      </w:r>
      <w:r>
        <w:rPr>
          <w:rFonts w:ascii="Times New Roman" w:hAnsi="Times New Roman" w:cs="Times New Roman"/>
          <w:sz w:val="26"/>
          <w:szCs w:val="26"/>
        </w:rPr>
        <w:t xml:space="preserve">: </w:t>
      </w:r>
      <w:r w:rsidRPr="00423475">
        <w:rPr>
          <w:rFonts w:ascii="Times New Roman" w:hAnsi="Times New Roman" w:cs="Times New Roman"/>
          <w:i/>
          <w:iCs/>
          <w:color w:val="EE0000"/>
          <w:sz w:val="26"/>
          <w:szCs w:val="26"/>
        </w:rPr>
        <w:t xml:space="preserve">con tàu này </w:t>
      </w:r>
      <w:r w:rsidRPr="00423475">
        <w:rPr>
          <w:rFonts w:ascii="Times New Roman" w:hAnsi="Times New Roman" w:cs="Times New Roman"/>
          <w:i/>
          <w:iCs/>
          <w:color w:val="EE0000"/>
          <w:sz w:val="26"/>
          <w:szCs w:val="26"/>
        </w:rPr>
        <w:lastRenderedPageBreak/>
        <w:t>có từng giao dịch, tiếp xúc hoặc liên quan đến các tàu bị trừng phạt hay không?</w:t>
      </w:r>
      <w:r>
        <w:rPr>
          <w:rFonts w:ascii="Times New Roman" w:hAnsi="Times New Roman" w:cs="Times New Roman"/>
          <w:i/>
          <w:iCs/>
          <w:color w:val="EE0000"/>
          <w:sz w:val="26"/>
          <w:szCs w:val="26"/>
        </w:rPr>
        <w:t xml:space="preserve"> </w:t>
      </w:r>
      <w:r w:rsidRPr="00423475">
        <w:rPr>
          <w:rFonts w:ascii="Times New Roman" w:hAnsi="Times New Roman" w:cs="Times New Roman"/>
          <w:sz w:val="26"/>
          <w:szCs w:val="26"/>
        </w:rPr>
        <w:t xml:space="preserve">Và câu trả lời cho câu hỏi này thường </w:t>
      </w:r>
      <w:r w:rsidRPr="00423475">
        <w:rPr>
          <w:rFonts w:ascii="Times New Roman" w:hAnsi="Times New Roman" w:cs="Times New Roman"/>
          <w:color w:val="EE0000"/>
          <w:sz w:val="26"/>
          <w:szCs w:val="26"/>
        </w:rPr>
        <w:t>phức tạp hơn rất nhiều</w:t>
      </w:r>
      <w:r w:rsidRPr="00423475">
        <w:rPr>
          <w:rFonts w:ascii="Times New Roman" w:hAnsi="Times New Roman" w:cs="Times New Roman"/>
          <w:sz w:val="26"/>
          <w:szCs w:val="26"/>
        </w:rPr>
        <w:t>.</w:t>
      </w:r>
    </w:p>
    <w:p w14:paraId="4E7516C8" w14:textId="77777777" w:rsidR="00423475" w:rsidRPr="00423475" w:rsidRDefault="00423475" w:rsidP="00423475">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Các biện pháp trừng phạt sẽ còn tồn tại lâu dài – Công nghệ có thể hỗ trợ như thế nào</w:t>
      </w:r>
    </w:p>
    <w:p w14:paraId="7CF7D79C"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Các biện pháp trừng phạt kinh tế vẫn là công cụ chủ yếu của thế kỷ 21 nhằm trừng phạt các quốc gia vi phạm luật pháp quốc tế mà không cần sử dụng đến biện pháp quân sự. Tôi không cho rằng điều này sẽ thay đổi.</w:t>
      </w:r>
    </w:p>
    <w:p w14:paraId="5F374F46" w14:textId="41891616"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Các “tác nhân xấu” có thể thay đổi, nhưng thực tế cốt lõi thì vẫn vậy. Câu hỏi đặt ra cho các doanh nghiệp hàng hải là: </w:t>
      </w:r>
      <w:r w:rsidRPr="00423475">
        <w:rPr>
          <w:rFonts w:ascii="Times New Roman" w:hAnsi="Times New Roman" w:cs="Times New Roman"/>
          <w:color w:val="EE0000"/>
          <w:sz w:val="26"/>
          <w:szCs w:val="26"/>
        </w:rPr>
        <w:t xml:space="preserve">hạ tầng </w:t>
      </w:r>
      <w:r w:rsidR="00B36C5B">
        <w:rPr>
          <w:rFonts w:ascii="Times New Roman" w:hAnsi="Times New Roman" w:cs="Times New Roman"/>
          <w:color w:val="EE0000"/>
          <w:sz w:val="26"/>
          <w:szCs w:val="26"/>
        </w:rPr>
        <w:t xml:space="preserve">giúp </w:t>
      </w:r>
      <w:r w:rsidRPr="00423475">
        <w:rPr>
          <w:rFonts w:ascii="Times New Roman" w:hAnsi="Times New Roman" w:cs="Times New Roman"/>
          <w:color w:val="EE0000"/>
          <w:sz w:val="26"/>
          <w:szCs w:val="26"/>
        </w:rPr>
        <w:t>tuân thủ của họ có theo kịp hay không</w:t>
      </w:r>
      <w:r w:rsidRPr="00423475">
        <w:rPr>
          <w:rFonts w:ascii="Times New Roman" w:hAnsi="Times New Roman" w:cs="Times New Roman"/>
          <w:sz w:val="26"/>
          <w:szCs w:val="26"/>
        </w:rPr>
        <w:t xml:space="preserve">. Những công ty vẫn dựa vào </w:t>
      </w:r>
      <w:r w:rsidRPr="00423475">
        <w:rPr>
          <w:rFonts w:ascii="Times New Roman" w:hAnsi="Times New Roman" w:cs="Times New Roman"/>
          <w:color w:val="EE0000"/>
          <w:sz w:val="26"/>
          <w:szCs w:val="26"/>
        </w:rPr>
        <w:t xml:space="preserve">quy trình thủ công và các hệ thống rời rạc </w:t>
      </w:r>
      <w:r w:rsidRPr="00423475">
        <w:rPr>
          <w:rFonts w:ascii="Times New Roman" w:hAnsi="Times New Roman" w:cs="Times New Roman"/>
          <w:sz w:val="26"/>
          <w:szCs w:val="26"/>
        </w:rPr>
        <w:t>đang gặp rất nhiều khó khăn.</w:t>
      </w:r>
      <w:r w:rsidR="00B36C5B">
        <w:rPr>
          <w:rFonts w:ascii="Times New Roman" w:hAnsi="Times New Roman" w:cs="Times New Roman"/>
          <w:sz w:val="26"/>
          <w:szCs w:val="26"/>
        </w:rPr>
        <w:t xml:space="preserve"> </w:t>
      </w:r>
      <w:r w:rsidRPr="00423475">
        <w:rPr>
          <w:rFonts w:ascii="Times New Roman" w:hAnsi="Times New Roman" w:cs="Times New Roman"/>
          <w:sz w:val="26"/>
          <w:szCs w:val="26"/>
        </w:rPr>
        <w:t xml:space="preserve">Trong môi trường trừng phạt </w:t>
      </w:r>
      <w:r w:rsidR="00B36C5B">
        <w:rPr>
          <w:rFonts w:ascii="Times New Roman" w:hAnsi="Times New Roman" w:cs="Times New Roman"/>
          <w:sz w:val="26"/>
          <w:szCs w:val="26"/>
        </w:rPr>
        <w:t xml:space="preserve">bị </w:t>
      </w:r>
      <w:r w:rsidRPr="00423475">
        <w:rPr>
          <w:rFonts w:ascii="Times New Roman" w:hAnsi="Times New Roman" w:cs="Times New Roman"/>
          <w:sz w:val="26"/>
          <w:szCs w:val="26"/>
        </w:rPr>
        <w:t xml:space="preserve">phân mảnh và biến động nhanh </w:t>
      </w:r>
      <w:r w:rsidR="00B36C5B">
        <w:rPr>
          <w:rFonts w:ascii="Times New Roman" w:hAnsi="Times New Roman" w:cs="Times New Roman"/>
          <w:sz w:val="26"/>
          <w:szCs w:val="26"/>
        </w:rPr>
        <w:t xml:space="preserve">như </w:t>
      </w:r>
      <w:r w:rsidRPr="00423475">
        <w:rPr>
          <w:rFonts w:ascii="Times New Roman" w:hAnsi="Times New Roman" w:cs="Times New Roman"/>
          <w:sz w:val="26"/>
          <w:szCs w:val="26"/>
        </w:rPr>
        <w:t>hiện nay</w:t>
      </w:r>
      <w:r w:rsidR="00B36C5B">
        <w:rPr>
          <w:rFonts w:ascii="Times New Roman" w:hAnsi="Times New Roman" w:cs="Times New Roman"/>
          <w:sz w:val="26"/>
          <w:szCs w:val="26"/>
        </w:rPr>
        <w:t xml:space="preserve"> thì</w:t>
      </w:r>
      <w:r w:rsidRPr="00423475">
        <w:rPr>
          <w:rFonts w:ascii="Times New Roman" w:hAnsi="Times New Roman" w:cs="Times New Roman"/>
          <w:sz w:val="26"/>
          <w:szCs w:val="26"/>
        </w:rPr>
        <w:t xml:space="preserve"> việc đi trước một bước </w:t>
      </w:r>
      <w:r w:rsidRPr="00423475">
        <w:rPr>
          <w:rFonts w:ascii="Times New Roman" w:hAnsi="Times New Roman" w:cs="Times New Roman"/>
          <w:color w:val="EE0000"/>
          <w:sz w:val="26"/>
          <w:szCs w:val="26"/>
        </w:rPr>
        <w:t>không thể chỉ dựa vào nỗ lực</w:t>
      </w:r>
      <w:r w:rsidR="00B36C5B">
        <w:rPr>
          <w:rFonts w:ascii="Times New Roman" w:hAnsi="Times New Roman" w:cs="Times New Roman"/>
          <w:color w:val="EE0000"/>
          <w:sz w:val="26"/>
          <w:szCs w:val="26"/>
        </w:rPr>
        <w:t xml:space="preserve"> của</w:t>
      </w:r>
      <w:r w:rsidRPr="00423475">
        <w:rPr>
          <w:rFonts w:ascii="Times New Roman" w:hAnsi="Times New Roman" w:cs="Times New Roman"/>
          <w:color w:val="EE0000"/>
          <w:sz w:val="26"/>
          <w:szCs w:val="26"/>
        </w:rPr>
        <w:t xml:space="preserve"> con người</w:t>
      </w:r>
      <w:r w:rsidRPr="00423475">
        <w:rPr>
          <w:rFonts w:ascii="Times New Roman" w:hAnsi="Times New Roman" w:cs="Times New Roman"/>
          <w:sz w:val="26"/>
          <w:szCs w:val="26"/>
        </w:rPr>
        <w:t>.</w:t>
      </w:r>
    </w:p>
    <w:p w14:paraId="67E92936" w14:textId="7FF3135A"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Các công ty hàng hải cần </w:t>
      </w:r>
      <w:r w:rsidRPr="00423475">
        <w:rPr>
          <w:rFonts w:ascii="Times New Roman" w:hAnsi="Times New Roman" w:cs="Times New Roman"/>
          <w:color w:val="EE0000"/>
          <w:sz w:val="26"/>
          <w:szCs w:val="26"/>
        </w:rPr>
        <w:t xml:space="preserve">truy cập liên tục, theo thời gian thực </w:t>
      </w:r>
      <w:r w:rsidRPr="00423475">
        <w:rPr>
          <w:rFonts w:ascii="Times New Roman" w:hAnsi="Times New Roman" w:cs="Times New Roman"/>
          <w:sz w:val="26"/>
          <w:szCs w:val="26"/>
        </w:rPr>
        <w:t>vào dữ liệu về trừng phạt và đối tác, bởi cả các cập nhật pháp lý lẫn mối quan hệ kinh doanh đều có thể thay đổi ngay lập tức. Khi việc thực thi đang được siết chặt trên nhiều khu vực pháp lý khác nhau</w:t>
      </w:r>
      <w:r w:rsidR="00B36C5B">
        <w:rPr>
          <w:rFonts w:ascii="Times New Roman" w:hAnsi="Times New Roman" w:cs="Times New Roman"/>
          <w:sz w:val="26"/>
          <w:szCs w:val="26"/>
        </w:rPr>
        <w:t xml:space="preserve"> thì việc </w:t>
      </w:r>
      <w:r w:rsidRPr="00423475">
        <w:rPr>
          <w:rFonts w:ascii="Times New Roman" w:hAnsi="Times New Roman" w:cs="Times New Roman"/>
          <w:color w:val="EE0000"/>
          <w:sz w:val="26"/>
          <w:szCs w:val="26"/>
        </w:rPr>
        <w:t xml:space="preserve">giám sát 24/7 </w:t>
      </w:r>
      <w:r w:rsidRPr="00423475">
        <w:rPr>
          <w:rFonts w:ascii="Times New Roman" w:hAnsi="Times New Roman" w:cs="Times New Roman"/>
          <w:sz w:val="26"/>
          <w:szCs w:val="26"/>
        </w:rPr>
        <w:t xml:space="preserve">trở thành yêu cầu thiết yếu để bảo đảm doanh nghiệp không vô tình vi phạm </w:t>
      </w:r>
      <w:r w:rsidR="00B36C5B">
        <w:rPr>
          <w:rFonts w:ascii="Times New Roman" w:hAnsi="Times New Roman" w:cs="Times New Roman"/>
          <w:sz w:val="26"/>
          <w:szCs w:val="26"/>
        </w:rPr>
        <w:t xml:space="preserve">lệnh </w:t>
      </w:r>
      <w:r w:rsidRPr="00423475">
        <w:rPr>
          <w:rFonts w:ascii="Times New Roman" w:hAnsi="Times New Roman" w:cs="Times New Roman"/>
          <w:sz w:val="26"/>
          <w:szCs w:val="26"/>
        </w:rPr>
        <w:t>trừng phạt hoặc rơi vào các “khoảng trống tuân thủ”.</w:t>
      </w:r>
    </w:p>
    <w:p w14:paraId="2B56A662" w14:textId="4466D4B9" w:rsidR="00B36C5B" w:rsidRPr="00423475" w:rsidRDefault="00B36C5B" w:rsidP="00B36C5B">
      <w:pPr>
        <w:spacing w:after="120"/>
        <w:ind w:left="360"/>
        <w:jc w:val="both"/>
        <w:rPr>
          <w:rFonts w:ascii="Times New Roman" w:hAnsi="Times New Roman" w:cs="Times New Roman"/>
          <w:sz w:val="26"/>
          <w:szCs w:val="26"/>
        </w:rPr>
      </w:pPr>
      <w:r w:rsidRPr="0015354E">
        <w:rPr>
          <w:noProof/>
        </w:rPr>
        <w:drawing>
          <wp:inline distT="0" distB="0" distL="0" distR="0" wp14:anchorId="37FB897C" wp14:editId="47D63070">
            <wp:extent cx="5715000" cy="2781300"/>
            <wp:effectExtent l="0" t="0" r="0" b="0"/>
            <wp:docPr id="1859636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781300"/>
                    </a:xfrm>
                    <a:prstGeom prst="rect">
                      <a:avLst/>
                    </a:prstGeom>
                    <a:noFill/>
                    <a:ln>
                      <a:noFill/>
                    </a:ln>
                  </pic:spPr>
                </pic:pic>
              </a:graphicData>
            </a:graphic>
          </wp:inline>
        </w:drawing>
      </w:r>
    </w:p>
    <w:p w14:paraId="02EAF9CD" w14:textId="77777777" w:rsidR="00B36C5B" w:rsidRPr="00423475" w:rsidRDefault="00B36C5B" w:rsidP="00B36C5B">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Đây chính là điểm mà các giải pháp tuân thủ của Marcura tạo ra lợi thế cạnh tranh:</w:t>
      </w:r>
    </w:p>
    <w:p w14:paraId="0B7DDB55" w14:textId="77777777" w:rsidR="00B36C5B" w:rsidRPr="00423475" w:rsidRDefault="00B36C5B" w:rsidP="00B36C5B">
      <w:pPr>
        <w:numPr>
          <w:ilvl w:val="0"/>
          <w:numId w:val="4"/>
        </w:numPr>
        <w:spacing w:after="120"/>
        <w:jc w:val="both"/>
        <w:rPr>
          <w:rFonts w:ascii="Times New Roman" w:hAnsi="Times New Roman" w:cs="Times New Roman"/>
          <w:sz w:val="26"/>
          <w:szCs w:val="26"/>
        </w:rPr>
      </w:pPr>
      <w:r>
        <w:rPr>
          <w:rFonts w:ascii="Times New Roman" w:hAnsi="Times New Roman" w:cs="Times New Roman"/>
          <w:b/>
          <w:bCs/>
          <w:sz w:val="26"/>
          <w:szCs w:val="26"/>
        </w:rPr>
        <w:t>H</w:t>
      </w:r>
      <w:r w:rsidRPr="00423475">
        <w:rPr>
          <w:rFonts w:ascii="Times New Roman" w:hAnsi="Times New Roman" w:cs="Times New Roman"/>
          <w:b/>
          <w:bCs/>
          <w:sz w:val="26"/>
          <w:szCs w:val="26"/>
        </w:rPr>
        <w:t>ệ sinh thái dữ liệu hàng hải đẳng cấp thế giới</w:t>
      </w:r>
      <w:r>
        <w:rPr>
          <w:rFonts w:ascii="Times New Roman" w:hAnsi="Times New Roman" w:cs="Times New Roman"/>
          <w:b/>
          <w:bCs/>
          <w:sz w:val="26"/>
          <w:szCs w:val="26"/>
        </w:rPr>
        <w:t xml:space="preserve"> - </w:t>
      </w:r>
      <w:r w:rsidRPr="00423475">
        <w:rPr>
          <w:rFonts w:ascii="Times New Roman" w:hAnsi="Times New Roman" w:cs="Times New Roman"/>
          <w:sz w:val="26"/>
          <w:szCs w:val="26"/>
        </w:rPr>
        <w:t xml:space="preserve">Khai thác nguồn dữ liệu tập trung, đáng tin cậy về </w:t>
      </w:r>
      <w:r>
        <w:rPr>
          <w:rFonts w:ascii="Times New Roman" w:hAnsi="Times New Roman" w:cs="Times New Roman"/>
          <w:sz w:val="26"/>
          <w:szCs w:val="26"/>
        </w:rPr>
        <w:t xml:space="preserve">các </w:t>
      </w:r>
      <w:r w:rsidRPr="00423475">
        <w:rPr>
          <w:rFonts w:ascii="Times New Roman" w:hAnsi="Times New Roman" w:cs="Times New Roman"/>
          <w:sz w:val="26"/>
          <w:szCs w:val="26"/>
        </w:rPr>
        <w:t>tàu và đối tác, đã được “kiểm tra sức chịu đựng” thông qua hàng triệu giao dịch thực tế.</w:t>
      </w:r>
    </w:p>
    <w:p w14:paraId="765405A6" w14:textId="77777777" w:rsidR="00B36C5B" w:rsidRPr="00423475" w:rsidRDefault="00B36C5B" w:rsidP="00B36C5B">
      <w:pPr>
        <w:numPr>
          <w:ilvl w:val="0"/>
          <w:numId w:val="4"/>
        </w:numPr>
        <w:spacing w:after="120"/>
        <w:jc w:val="both"/>
        <w:rPr>
          <w:rFonts w:ascii="Times New Roman" w:hAnsi="Times New Roman" w:cs="Times New Roman"/>
          <w:sz w:val="26"/>
          <w:szCs w:val="26"/>
        </w:rPr>
      </w:pPr>
      <w:r w:rsidRPr="00423475">
        <w:rPr>
          <w:rFonts w:ascii="Times New Roman" w:hAnsi="Times New Roman" w:cs="Times New Roman"/>
          <w:b/>
          <w:bCs/>
          <w:sz w:val="26"/>
          <w:szCs w:val="26"/>
        </w:rPr>
        <w:t>Giám sát hợp nhất</w:t>
      </w:r>
      <w:r>
        <w:rPr>
          <w:rFonts w:ascii="Times New Roman" w:hAnsi="Times New Roman" w:cs="Times New Roman"/>
          <w:b/>
          <w:bCs/>
          <w:sz w:val="26"/>
          <w:szCs w:val="26"/>
        </w:rPr>
        <w:t xml:space="preserve"> các lệnh </w:t>
      </w:r>
      <w:r w:rsidRPr="00423475">
        <w:rPr>
          <w:rFonts w:ascii="Times New Roman" w:hAnsi="Times New Roman" w:cs="Times New Roman"/>
          <w:b/>
          <w:bCs/>
          <w:sz w:val="26"/>
          <w:szCs w:val="26"/>
        </w:rPr>
        <w:t xml:space="preserve">trừng phạt </w:t>
      </w:r>
      <w:r>
        <w:rPr>
          <w:rFonts w:ascii="Times New Roman" w:hAnsi="Times New Roman" w:cs="Times New Roman"/>
          <w:b/>
          <w:bCs/>
          <w:sz w:val="26"/>
          <w:szCs w:val="26"/>
        </w:rPr>
        <w:t xml:space="preserve">- </w:t>
      </w:r>
      <w:r w:rsidRPr="00423475">
        <w:rPr>
          <w:rFonts w:ascii="Times New Roman" w:hAnsi="Times New Roman" w:cs="Times New Roman"/>
          <w:sz w:val="26"/>
          <w:szCs w:val="26"/>
        </w:rPr>
        <w:t xml:space="preserve">Theo dõi các cập nhật từ nhiều </w:t>
      </w:r>
      <w:r>
        <w:rPr>
          <w:rFonts w:ascii="Times New Roman" w:hAnsi="Times New Roman" w:cs="Times New Roman"/>
          <w:sz w:val="26"/>
          <w:szCs w:val="26"/>
        </w:rPr>
        <w:t>nước</w:t>
      </w:r>
      <w:r w:rsidRPr="00423475">
        <w:rPr>
          <w:rFonts w:ascii="Times New Roman" w:hAnsi="Times New Roman" w:cs="Times New Roman"/>
          <w:sz w:val="26"/>
          <w:szCs w:val="26"/>
        </w:rPr>
        <w:t xml:space="preserve"> theo thời gian thực, giảm nguy cơ bỏ sót các thay đổi về quy định.</w:t>
      </w:r>
    </w:p>
    <w:p w14:paraId="1069A3DD" w14:textId="77777777" w:rsidR="00B36C5B" w:rsidRPr="00423475" w:rsidRDefault="00B36C5B" w:rsidP="00B36C5B">
      <w:pPr>
        <w:numPr>
          <w:ilvl w:val="0"/>
          <w:numId w:val="4"/>
        </w:numPr>
        <w:spacing w:after="120"/>
        <w:jc w:val="both"/>
        <w:rPr>
          <w:rFonts w:ascii="Times New Roman" w:hAnsi="Times New Roman" w:cs="Times New Roman"/>
          <w:sz w:val="26"/>
          <w:szCs w:val="26"/>
        </w:rPr>
      </w:pPr>
      <w:r w:rsidRPr="00423475">
        <w:rPr>
          <w:rFonts w:ascii="Times New Roman" w:hAnsi="Times New Roman" w:cs="Times New Roman"/>
          <w:b/>
          <w:bCs/>
          <w:sz w:val="26"/>
          <w:szCs w:val="26"/>
        </w:rPr>
        <w:t>Sàng lọc bằng AI</w:t>
      </w:r>
      <w:r>
        <w:rPr>
          <w:rFonts w:ascii="Times New Roman" w:hAnsi="Times New Roman" w:cs="Times New Roman"/>
          <w:b/>
          <w:bCs/>
          <w:sz w:val="26"/>
          <w:szCs w:val="26"/>
        </w:rPr>
        <w:t xml:space="preserve"> - </w:t>
      </w:r>
      <w:r w:rsidRPr="00423475">
        <w:rPr>
          <w:rFonts w:ascii="Times New Roman" w:hAnsi="Times New Roman" w:cs="Times New Roman"/>
          <w:sz w:val="26"/>
          <w:szCs w:val="26"/>
        </w:rPr>
        <w:t>Nhận diện các mối liên hệ trực tiếp và gián tiếp bị che giấu với các thực thể bị trừng phạt, giúp doanh nghiệp tránh rủi ro phơi nhiễm.</w:t>
      </w:r>
    </w:p>
    <w:p w14:paraId="3FC01580" w14:textId="77777777" w:rsidR="00B36C5B" w:rsidRDefault="00B36C5B" w:rsidP="00B36C5B">
      <w:pPr>
        <w:numPr>
          <w:ilvl w:val="0"/>
          <w:numId w:val="4"/>
        </w:numPr>
        <w:spacing w:after="120"/>
        <w:jc w:val="both"/>
        <w:rPr>
          <w:rFonts w:ascii="Times New Roman" w:hAnsi="Times New Roman" w:cs="Times New Roman"/>
          <w:sz w:val="26"/>
          <w:szCs w:val="26"/>
        </w:rPr>
      </w:pPr>
      <w:r w:rsidRPr="00423475">
        <w:rPr>
          <w:rFonts w:ascii="Times New Roman" w:hAnsi="Times New Roman" w:cs="Times New Roman"/>
          <w:b/>
          <w:bCs/>
          <w:sz w:val="26"/>
          <w:szCs w:val="26"/>
        </w:rPr>
        <w:lastRenderedPageBreak/>
        <w:t>Thẩm định tự động (Automated due diligence)</w:t>
      </w:r>
      <w:r>
        <w:rPr>
          <w:rFonts w:ascii="Times New Roman" w:hAnsi="Times New Roman" w:cs="Times New Roman"/>
          <w:b/>
          <w:bCs/>
          <w:sz w:val="26"/>
          <w:szCs w:val="26"/>
        </w:rPr>
        <w:t xml:space="preserve"> - </w:t>
      </w:r>
      <w:r w:rsidRPr="00423475">
        <w:rPr>
          <w:rFonts w:ascii="Times New Roman" w:hAnsi="Times New Roman" w:cs="Times New Roman"/>
          <w:sz w:val="26"/>
          <w:szCs w:val="26"/>
        </w:rPr>
        <w:t xml:space="preserve">Cảnh báo sớm các rủi ro </w:t>
      </w:r>
      <w:r>
        <w:rPr>
          <w:rFonts w:ascii="Times New Roman" w:hAnsi="Times New Roman" w:cs="Times New Roman"/>
          <w:sz w:val="26"/>
          <w:szCs w:val="26"/>
        </w:rPr>
        <w:t xml:space="preserve">về </w:t>
      </w:r>
      <w:r w:rsidRPr="00423475">
        <w:rPr>
          <w:rFonts w:ascii="Times New Roman" w:hAnsi="Times New Roman" w:cs="Times New Roman"/>
          <w:sz w:val="26"/>
          <w:szCs w:val="26"/>
        </w:rPr>
        <w:t>tuân thủ tiềm ẩn trước khi chúng trở thành vấn đề tốn kém, bảo đảm quản trị rủi ro chủ động.</w:t>
      </w:r>
    </w:p>
    <w:p w14:paraId="3A85528B" w14:textId="77777777" w:rsidR="00423475" w:rsidRPr="00423475" w:rsidRDefault="00423475" w:rsidP="00423475">
      <w:pPr>
        <w:spacing w:after="120"/>
        <w:jc w:val="both"/>
        <w:rPr>
          <w:rFonts w:ascii="Times New Roman" w:hAnsi="Times New Roman" w:cs="Times New Roman"/>
          <w:b/>
          <w:bCs/>
          <w:sz w:val="26"/>
          <w:szCs w:val="26"/>
        </w:rPr>
      </w:pPr>
      <w:r w:rsidRPr="00423475">
        <w:rPr>
          <w:rFonts w:ascii="Times New Roman" w:hAnsi="Times New Roman" w:cs="Times New Roman"/>
          <w:b/>
          <w:bCs/>
          <w:sz w:val="26"/>
          <w:szCs w:val="26"/>
        </w:rPr>
        <w:t>Nhìn về phía trước</w:t>
      </w:r>
    </w:p>
    <w:p w14:paraId="27BC5FC3"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 xml:space="preserve">Việc tiếp tục dựa vào các quy trình tuân thủ lỗi thời </w:t>
      </w:r>
      <w:r w:rsidRPr="00423475">
        <w:rPr>
          <w:rFonts w:ascii="Times New Roman" w:hAnsi="Times New Roman" w:cs="Times New Roman"/>
          <w:color w:val="EE0000"/>
          <w:sz w:val="26"/>
          <w:szCs w:val="26"/>
        </w:rPr>
        <w:t>không còn là một lựa chọn</w:t>
      </w:r>
      <w:r w:rsidRPr="00423475">
        <w:rPr>
          <w:rFonts w:ascii="Times New Roman" w:hAnsi="Times New Roman" w:cs="Times New Roman"/>
          <w:sz w:val="26"/>
          <w:szCs w:val="26"/>
        </w:rPr>
        <w:t>. Đầu tư vào các công cụ tuân thủ tiên tiến là con đường duy nhất để theo kịp các quy định đang thay đổi, giảm thiểu rủi ro và duy trì hoạt động không bị gián đoạn.</w:t>
      </w:r>
    </w:p>
    <w:p w14:paraId="00B27756" w14:textId="77777777"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sz w:val="26"/>
          <w:szCs w:val="26"/>
        </w:rPr>
        <w:t>Các giải pháp tuân thủ hàng hải của Marcura cung cấp một nguồn dữ liệu duy nhất đáng tin cậy, với thông tin rủi ro theo thời gian thực, kiểm tra tuân thủ tự động và cảnh báo sớm, giúp doanh nghiệp duy trì sự linh hoạt, giảm rủi ro và vận hành với sự tự tin.</w:t>
      </w:r>
    </w:p>
    <w:p w14:paraId="57FA02C6" w14:textId="6308BE43" w:rsidR="00423475" w:rsidRPr="00423475" w:rsidRDefault="00423475" w:rsidP="00423475">
      <w:pPr>
        <w:spacing w:after="120"/>
        <w:jc w:val="both"/>
        <w:rPr>
          <w:rFonts w:ascii="Times New Roman" w:hAnsi="Times New Roman" w:cs="Times New Roman"/>
          <w:sz w:val="26"/>
          <w:szCs w:val="26"/>
        </w:rPr>
      </w:pPr>
      <w:r w:rsidRPr="00423475">
        <w:rPr>
          <w:rFonts w:ascii="Times New Roman" w:hAnsi="Times New Roman" w:cs="Times New Roman"/>
          <w:b/>
          <w:bCs/>
          <w:sz w:val="26"/>
          <w:szCs w:val="26"/>
        </w:rPr>
        <w:t>Andrei Grigoras</w:t>
      </w:r>
      <w:r w:rsidR="00B36C5B">
        <w:rPr>
          <w:rFonts w:ascii="Times New Roman" w:hAnsi="Times New Roman" w:cs="Times New Roman"/>
          <w:b/>
          <w:bCs/>
          <w:sz w:val="26"/>
          <w:szCs w:val="26"/>
        </w:rPr>
        <w:t xml:space="preserve"> - </w:t>
      </w:r>
      <w:r w:rsidRPr="00423475">
        <w:rPr>
          <w:rFonts w:ascii="Times New Roman" w:hAnsi="Times New Roman" w:cs="Times New Roman"/>
          <w:i/>
          <w:iCs/>
          <w:sz w:val="26"/>
          <w:szCs w:val="26"/>
        </w:rPr>
        <w:t>Phó Chủ tịch Cấp cao (SVP) – Giải pháp Tuân thủ, Marcura</w:t>
      </w:r>
    </w:p>
    <w:p w14:paraId="23AF64EA" w14:textId="6CB73B4A" w:rsidR="0015354E" w:rsidRPr="0015354E" w:rsidRDefault="0015354E" w:rsidP="0015354E"/>
    <w:p w14:paraId="1ABF20CE" w14:textId="77777777" w:rsidR="0015354E" w:rsidRPr="0015354E" w:rsidRDefault="0015354E" w:rsidP="0015354E">
      <w:r w:rsidRPr="0015354E">
        <w:t> </w:t>
      </w:r>
    </w:p>
    <w:p w14:paraId="3F74A4E0" w14:textId="77777777" w:rsidR="00C13E10" w:rsidRDefault="00C13E10"/>
    <w:sectPr w:rsidR="00C13E10" w:rsidSect="00423475">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368"/>
    <w:multiLevelType w:val="multilevel"/>
    <w:tmpl w:val="39B8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D24CF"/>
    <w:multiLevelType w:val="multilevel"/>
    <w:tmpl w:val="92B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7289B"/>
    <w:multiLevelType w:val="multilevel"/>
    <w:tmpl w:val="03D8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576A9"/>
    <w:multiLevelType w:val="multilevel"/>
    <w:tmpl w:val="E81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70768">
    <w:abstractNumId w:val="1"/>
  </w:num>
  <w:num w:numId="2" w16cid:durableId="1374379609">
    <w:abstractNumId w:val="3"/>
  </w:num>
  <w:num w:numId="3" w16cid:durableId="1479610248">
    <w:abstractNumId w:val="2"/>
  </w:num>
  <w:num w:numId="4" w16cid:durableId="187322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4E"/>
    <w:rsid w:val="000501D0"/>
    <w:rsid w:val="0008493D"/>
    <w:rsid w:val="0015354E"/>
    <w:rsid w:val="00423475"/>
    <w:rsid w:val="009666AB"/>
    <w:rsid w:val="00A3073E"/>
    <w:rsid w:val="00B31F3D"/>
    <w:rsid w:val="00B36C5B"/>
    <w:rsid w:val="00C13E10"/>
    <w:rsid w:val="00F0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9C2D"/>
  <w15:chartTrackingRefBased/>
  <w15:docId w15:val="{0BBE2C7D-4F4F-458E-A3A2-A1290455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54E"/>
    <w:rPr>
      <w:rFonts w:eastAsiaTheme="majorEastAsia" w:cstheme="majorBidi"/>
      <w:color w:val="272727" w:themeColor="text1" w:themeTint="D8"/>
    </w:rPr>
  </w:style>
  <w:style w:type="paragraph" w:styleId="Title">
    <w:name w:val="Title"/>
    <w:basedOn w:val="Normal"/>
    <w:next w:val="Normal"/>
    <w:link w:val="TitleChar"/>
    <w:uiPriority w:val="10"/>
    <w:qFormat/>
    <w:rsid w:val="00153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54E"/>
    <w:pPr>
      <w:spacing w:before="160"/>
      <w:jc w:val="center"/>
    </w:pPr>
    <w:rPr>
      <w:i/>
      <w:iCs/>
      <w:color w:val="404040" w:themeColor="text1" w:themeTint="BF"/>
    </w:rPr>
  </w:style>
  <w:style w:type="character" w:customStyle="1" w:styleId="QuoteChar">
    <w:name w:val="Quote Char"/>
    <w:basedOn w:val="DefaultParagraphFont"/>
    <w:link w:val="Quote"/>
    <w:uiPriority w:val="29"/>
    <w:rsid w:val="0015354E"/>
    <w:rPr>
      <w:i/>
      <w:iCs/>
      <w:color w:val="404040" w:themeColor="text1" w:themeTint="BF"/>
    </w:rPr>
  </w:style>
  <w:style w:type="paragraph" w:styleId="ListParagraph">
    <w:name w:val="List Paragraph"/>
    <w:basedOn w:val="Normal"/>
    <w:uiPriority w:val="34"/>
    <w:qFormat/>
    <w:rsid w:val="0015354E"/>
    <w:pPr>
      <w:ind w:left="720"/>
      <w:contextualSpacing/>
    </w:pPr>
  </w:style>
  <w:style w:type="character" w:styleId="IntenseEmphasis">
    <w:name w:val="Intense Emphasis"/>
    <w:basedOn w:val="DefaultParagraphFont"/>
    <w:uiPriority w:val="21"/>
    <w:qFormat/>
    <w:rsid w:val="0015354E"/>
    <w:rPr>
      <w:i/>
      <w:iCs/>
      <w:color w:val="0F4761" w:themeColor="accent1" w:themeShade="BF"/>
    </w:rPr>
  </w:style>
  <w:style w:type="paragraph" w:styleId="IntenseQuote">
    <w:name w:val="Intense Quote"/>
    <w:basedOn w:val="Normal"/>
    <w:next w:val="Normal"/>
    <w:link w:val="IntenseQuoteChar"/>
    <w:uiPriority w:val="30"/>
    <w:qFormat/>
    <w:rsid w:val="00153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54E"/>
    <w:rPr>
      <w:i/>
      <w:iCs/>
      <w:color w:val="0F4761" w:themeColor="accent1" w:themeShade="BF"/>
    </w:rPr>
  </w:style>
  <w:style w:type="character" w:styleId="IntenseReference">
    <w:name w:val="Intense Reference"/>
    <w:basedOn w:val="DefaultParagraphFont"/>
    <w:uiPriority w:val="32"/>
    <w:qFormat/>
    <w:rsid w:val="0015354E"/>
    <w:rPr>
      <w:b/>
      <w:bCs/>
      <w:smallCaps/>
      <w:color w:val="0F4761" w:themeColor="accent1" w:themeShade="BF"/>
      <w:spacing w:val="5"/>
    </w:rPr>
  </w:style>
  <w:style w:type="character" w:styleId="Hyperlink">
    <w:name w:val="Hyperlink"/>
    <w:basedOn w:val="DefaultParagraphFont"/>
    <w:uiPriority w:val="99"/>
    <w:unhideWhenUsed/>
    <w:rsid w:val="0015354E"/>
    <w:rPr>
      <w:color w:val="467886" w:themeColor="hyperlink"/>
      <w:u w:val="single"/>
    </w:rPr>
  </w:style>
  <w:style w:type="character" w:styleId="UnresolvedMention">
    <w:name w:val="Unresolved Mention"/>
    <w:basedOn w:val="DefaultParagraphFont"/>
    <w:uiPriority w:val="99"/>
    <w:semiHidden/>
    <w:unhideWhenUsed/>
    <w:rsid w:val="00153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executive.com/author/andrei-grigor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2026-01-28T01:48:00Z</dcterms:created>
  <dcterms:modified xsi:type="dcterms:W3CDTF">2026-02-01T06:55:00Z</dcterms:modified>
</cp:coreProperties>
</file>