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2CF3D" w14:textId="649FDC49" w:rsidR="00961523" w:rsidRPr="002A4C8D" w:rsidRDefault="002A4C8D" w:rsidP="002A4C8D">
      <w:pPr>
        <w:spacing w:after="0" w:line="240" w:lineRule="auto"/>
        <w:jc w:val="center"/>
        <w:rPr>
          <w:rFonts w:ascii="Times New Roman" w:hAnsi="Times New Roman" w:cs="Times New Roman"/>
          <w:b/>
          <w:bCs/>
          <w:color w:val="4EA72E" w:themeColor="accent6"/>
          <w:sz w:val="40"/>
          <w:szCs w:val="40"/>
        </w:rPr>
      </w:pPr>
      <w:r w:rsidRPr="002A4C8D">
        <w:rPr>
          <w:rFonts w:ascii="Times New Roman" w:hAnsi="Times New Roman" w:cs="Times New Roman"/>
          <w:b/>
          <w:bCs/>
          <w:color w:val="4EA72E" w:themeColor="accent6"/>
          <w:sz w:val="40"/>
          <w:szCs w:val="40"/>
        </w:rPr>
        <w:t xml:space="preserve">20 năm Công ước </w:t>
      </w:r>
      <w:r w:rsidRPr="002A4C8D">
        <w:rPr>
          <w:rFonts w:ascii="Times New Roman" w:hAnsi="Times New Roman" w:cs="Times New Roman"/>
          <w:b/>
          <w:bCs/>
          <w:color w:val="4EA72E" w:themeColor="accent6"/>
          <w:sz w:val="40"/>
          <w:szCs w:val="40"/>
        </w:rPr>
        <w:t xml:space="preserve">về </w:t>
      </w:r>
      <w:r w:rsidRPr="002A4C8D">
        <w:rPr>
          <w:rFonts w:ascii="Times New Roman" w:hAnsi="Times New Roman" w:cs="Times New Roman"/>
          <w:b/>
          <w:bCs/>
          <w:color w:val="4EA72E" w:themeColor="accent6"/>
          <w:sz w:val="40"/>
          <w:szCs w:val="40"/>
        </w:rPr>
        <w:t>Lao động Hàng hải: MLC củng cố quyền của thuyền viên và nâng cao tiêu chuẩn toàn cầu</w:t>
      </w:r>
    </w:p>
    <w:p w14:paraId="3C4A5B89" w14:textId="77777777" w:rsidR="002A4C8D" w:rsidRPr="00961523" w:rsidRDefault="002A4C8D" w:rsidP="00961523">
      <w:pPr>
        <w:spacing w:after="0"/>
        <w:jc w:val="both"/>
        <w:rPr>
          <w:rFonts w:ascii="Times New Roman" w:hAnsi="Times New Roman" w:cs="Times New Roman"/>
          <w:sz w:val="26"/>
          <w:szCs w:val="26"/>
        </w:rPr>
      </w:pPr>
    </w:p>
    <w:p w14:paraId="1C4B43D9" w14:textId="5D75F781" w:rsidR="00C13E10" w:rsidRPr="00961523" w:rsidRDefault="00961523" w:rsidP="00961523">
      <w:pPr>
        <w:spacing w:after="0"/>
        <w:jc w:val="both"/>
        <w:rPr>
          <w:rFonts w:ascii="Times New Roman" w:hAnsi="Times New Roman" w:cs="Times New Roman"/>
          <w:sz w:val="26"/>
          <w:szCs w:val="26"/>
        </w:rPr>
      </w:pPr>
      <w:r w:rsidRPr="00961523">
        <w:rPr>
          <w:rFonts w:ascii="Times New Roman" w:hAnsi="Times New Roman" w:cs="Times New Roman"/>
          <w:noProof/>
          <w:sz w:val="26"/>
          <w:szCs w:val="26"/>
        </w:rPr>
        <w:drawing>
          <wp:inline distT="0" distB="0" distL="0" distR="0" wp14:anchorId="0D884A06" wp14:editId="1C2F7C6A">
            <wp:extent cx="5943600" cy="3791585"/>
            <wp:effectExtent l="0" t="0" r="0" b="0"/>
            <wp:docPr id="824629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791585"/>
                    </a:xfrm>
                    <a:prstGeom prst="rect">
                      <a:avLst/>
                    </a:prstGeom>
                    <a:noFill/>
                    <a:ln>
                      <a:noFill/>
                    </a:ln>
                  </pic:spPr>
                </pic:pic>
              </a:graphicData>
            </a:graphic>
          </wp:inline>
        </w:drawing>
      </w:r>
    </w:p>
    <w:p w14:paraId="09D5ED05" w14:textId="65319280" w:rsidR="00961523" w:rsidRPr="00961523" w:rsidRDefault="00961523" w:rsidP="009A27C7">
      <w:pPr>
        <w:spacing w:before="120" w:after="120"/>
        <w:jc w:val="both"/>
        <w:rPr>
          <w:rFonts w:ascii="Times New Roman" w:hAnsi="Times New Roman" w:cs="Times New Roman"/>
          <w:sz w:val="26"/>
          <w:szCs w:val="26"/>
        </w:rPr>
      </w:pPr>
      <w:r w:rsidRPr="00961523">
        <w:rPr>
          <w:rFonts w:ascii="Times New Roman" w:hAnsi="Times New Roman" w:cs="Times New Roman"/>
          <w:sz w:val="26"/>
          <w:szCs w:val="26"/>
        </w:rPr>
        <w:t xml:space="preserve">Ngày 23 tháng 2 năm 2026, cộng đồng hàng hải đánh dấu tròn hai mươi năm kể từ khi thông qua Công ước </w:t>
      </w:r>
      <w:r w:rsidR="002A4C8D">
        <w:rPr>
          <w:rFonts w:ascii="Times New Roman" w:hAnsi="Times New Roman" w:cs="Times New Roman"/>
          <w:sz w:val="26"/>
          <w:szCs w:val="26"/>
        </w:rPr>
        <w:t xml:space="preserve">về </w:t>
      </w:r>
      <w:r w:rsidRPr="00961523">
        <w:rPr>
          <w:rFonts w:ascii="Times New Roman" w:hAnsi="Times New Roman" w:cs="Times New Roman"/>
          <w:sz w:val="26"/>
          <w:szCs w:val="26"/>
        </w:rPr>
        <w:t>Lao động Hàng hải, 2006 (MLC, 2006) dưới sự bảo trợ của ILO. Thường được mô tả là “trụ cột thứ tư” của hệ thống pháp lý hàng hải quốc tế — bên cạnh SOLAS, MARPOL và</w:t>
      </w:r>
      <w:r w:rsidR="009A27C7">
        <w:rPr>
          <w:rFonts w:ascii="Times New Roman" w:hAnsi="Times New Roman" w:cs="Times New Roman"/>
          <w:sz w:val="26"/>
          <w:szCs w:val="26"/>
        </w:rPr>
        <w:t xml:space="preserve"> </w:t>
      </w:r>
      <w:r w:rsidRPr="00961523">
        <w:rPr>
          <w:rFonts w:ascii="Times New Roman" w:hAnsi="Times New Roman" w:cs="Times New Roman"/>
          <w:sz w:val="26"/>
          <w:szCs w:val="26"/>
        </w:rPr>
        <w:t>STCW — MLC đã tái định hình khuôn khổ việc làm, phúc lợi và bảo trợ xã hội cho thuyền viên trên toàn thế giới.</w:t>
      </w:r>
    </w:p>
    <w:p w14:paraId="6EF28ED6" w14:textId="0F3A9A7C" w:rsidR="00961523" w:rsidRPr="00961523" w:rsidRDefault="00961523" w:rsidP="00961523">
      <w:pPr>
        <w:spacing w:after="0"/>
        <w:jc w:val="both"/>
        <w:rPr>
          <w:rFonts w:ascii="Times New Roman" w:hAnsi="Times New Roman" w:cs="Times New Roman"/>
          <w:sz w:val="26"/>
          <w:szCs w:val="26"/>
        </w:rPr>
      </w:pPr>
      <w:r w:rsidRPr="00961523">
        <w:rPr>
          <w:rFonts w:ascii="Times New Roman" w:hAnsi="Times New Roman" w:cs="Times New Roman"/>
          <w:sz w:val="26"/>
          <w:szCs w:val="26"/>
        </w:rPr>
        <w:t xml:space="preserve">Mặc dù dấu mốc này có thể không chiếm các tiêu đề lớn trên truyền thông toàn cầu, nhưng tầm quan trọng của nó đối với chủ tàu, cơ quan đăng ký tàu (flag administrations), chế độ kiểm tra của quốc gia </w:t>
      </w:r>
      <w:r w:rsidR="009A27C7">
        <w:rPr>
          <w:rFonts w:ascii="Times New Roman" w:hAnsi="Times New Roman" w:cs="Times New Roman"/>
          <w:sz w:val="26"/>
          <w:szCs w:val="26"/>
        </w:rPr>
        <w:t xml:space="preserve">có </w:t>
      </w:r>
      <w:r w:rsidRPr="00961523">
        <w:rPr>
          <w:rFonts w:ascii="Times New Roman" w:hAnsi="Times New Roman" w:cs="Times New Roman"/>
          <w:sz w:val="26"/>
          <w:szCs w:val="26"/>
        </w:rPr>
        <w:t>cảng (port state control), các hội bảo hiểm P&amp;I và — quan trọng nhất — chính các thuyền viên là không thể xem nhẹ.</w:t>
      </w:r>
    </w:p>
    <w:p w14:paraId="4C27230B" w14:textId="3F188248" w:rsidR="00961523" w:rsidRPr="00961523" w:rsidRDefault="00961523" w:rsidP="009A27C7">
      <w:pPr>
        <w:spacing w:before="120" w:after="120"/>
        <w:jc w:val="both"/>
        <w:rPr>
          <w:rFonts w:ascii="Times New Roman" w:hAnsi="Times New Roman" w:cs="Times New Roman"/>
          <w:b/>
          <w:bCs/>
          <w:sz w:val="26"/>
          <w:szCs w:val="26"/>
        </w:rPr>
      </w:pPr>
      <w:r w:rsidRPr="00961523">
        <w:rPr>
          <w:rFonts w:ascii="Times New Roman" w:hAnsi="Times New Roman" w:cs="Times New Roman"/>
          <w:b/>
          <w:bCs/>
          <w:sz w:val="26"/>
          <w:szCs w:val="26"/>
        </w:rPr>
        <w:t xml:space="preserve">Một bước ngoặt trong việc hợp nhất </w:t>
      </w:r>
      <w:r w:rsidR="009A27C7">
        <w:rPr>
          <w:rFonts w:ascii="Times New Roman" w:hAnsi="Times New Roman" w:cs="Times New Roman"/>
          <w:b/>
          <w:bCs/>
          <w:sz w:val="26"/>
          <w:szCs w:val="26"/>
        </w:rPr>
        <w:t xml:space="preserve">các </w:t>
      </w:r>
      <w:r w:rsidRPr="00961523">
        <w:rPr>
          <w:rFonts w:ascii="Times New Roman" w:hAnsi="Times New Roman" w:cs="Times New Roman"/>
          <w:b/>
          <w:bCs/>
          <w:sz w:val="26"/>
          <w:szCs w:val="26"/>
        </w:rPr>
        <w:t>tiêu chuẩn lao động hàng hải</w:t>
      </w:r>
    </w:p>
    <w:p w14:paraId="147837F6" w14:textId="2A4AE245" w:rsidR="00961523" w:rsidRPr="00961523" w:rsidRDefault="00961523" w:rsidP="00961523">
      <w:pPr>
        <w:spacing w:after="0"/>
        <w:jc w:val="both"/>
        <w:rPr>
          <w:rFonts w:ascii="Times New Roman" w:hAnsi="Times New Roman" w:cs="Times New Roman"/>
          <w:sz w:val="26"/>
          <w:szCs w:val="26"/>
        </w:rPr>
      </w:pPr>
      <w:r w:rsidRPr="00961523">
        <w:rPr>
          <w:rFonts w:ascii="Times New Roman" w:hAnsi="Times New Roman" w:cs="Times New Roman"/>
          <w:sz w:val="26"/>
          <w:szCs w:val="26"/>
        </w:rPr>
        <w:t>Trước năm 2006, hệ thống quy định lao động hàng hải bao gồm hàng chục công ước rời rạc của ILO có từ đầu thế kỷ 20. MLC đã hợp nhất và hiện đại hóa các văn kiện này thành một công cụ pháp lý duy nhất, thống nhất, được cấu trúc quanh năm Nhóm nội dung (Titles) chính:</w:t>
      </w:r>
    </w:p>
    <w:p w14:paraId="63079F79" w14:textId="3684E112" w:rsidR="00961523" w:rsidRPr="00961523" w:rsidRDefault="009A27C7" w:rsidP="00961523">
      <w:pPr>
        <w:numPr>
          <w:ilvl w:val="0"/>
          <w:numId w:val="6"/>
        </w:numPr>
        <w:spacing w:after="0"/>
        <w:jc w:val="both"/>
        <w:rPr>
          <w:rFonts w:ascii="Times New Roman" w:hAnsi="Times New Roman" w:cs="Times New Roman"/>
          <w:sz w:val="26"/>
          <w:szCs w:val="26"/>
        </w:rPr>
      </w:pPr>
      <w:r>
        <w:rPr>
          <w:rFonts w:ascii="Times New Roman" w:hAnsi="Times New Roman" w:cs="Times New Roman"/>
          <w:sz w:val="26"/>
          <w:szCs w:val="26"/>
        </w:rPr>
        <w:t>Các yêu cầu</w:t>
      </w:r>
      <w:r w:rsidR="00961523" w:rsidRPr="00961523">
        <w:rPr>
          <w:rFonts w:ascii="Times New Roman" w:hAnsi="Times New Roman" w:cs="Times New Roman"/>
          <w:sz w:val="26"/>
          <w:szCs w:val="26"/>
        </w:rPr>
        <w:t xml:space="preserve"> tối thiểu </w:t>
      </w:r>
      <w:r>
        <w:rPr>
          <w:rFonts w:ascii="Times New Roman" w:hAnsi="Times New Roman" w:cs="Times New Roman"/>
          <w:sz w:val="26"/>
          <w:szCs w:val="26"/>
        </w:rPr>
        <w:t>đối với</w:t>
      </w:r>
      <w:r w:rsidR="00961523" w:rsidRPr="00961523">
        <w:rPr>
          <w:rFonts w:ascii="Times New Roman" w:hAnsi="Times New Roman" w:cs="Times New Roman"/>
          <w:sz w:val="26"/>
          <w:szCs w:val="26"/>
        </w:rPr>
        <w:t xml:space="preserve"> thuyền viên làm việc trên tàu</w:t>
      </w:r>
    </w:p>
    <w:p w14:paraId="367DCD42" w14:textId="006A1155" w:rsidR="00961523" w:rsidRPr="00961523" w:rsidRDefault="00961523" w:rsidP="00961523">
      <w:pPr>
        <w:numPr>
          <w:ilvl w:val="0"/>
          <w:numId w:val="6"/>
        </w:numPr>
        <w:spacing w:after="0"/>
        <w:jc w:val="both"/>
        <w:rPr>
          <w:rFonts w:ascii="Times New Roman" w:hAnsi="Times New Roman" w:cs="Times New Roman"/>
          <w:sz w:val="26"/>
          <w:szCs w:val="26"/>
        </w:rPr>
      </w:pPr>
      <w:r w:rsidRPr="00961523">
        <w:rPr>
          <w:rFonts w:ascii="Times New Roman" w:hAnsi="Times New Roman" w:cs="Times New Roman"/>
          <w:sz w:val="26"/>
          <w:szCs w:val="26"/>
        </w:rPr>
        <w:t xml:space="preserve">Điều kiện </w:t>
      </w:r>
      <w:r w:rsidR="009A27C7">
        <w:rPr>
          <w:rFonts w:ascii="Times New Roman" w:hAnsi="Times New Roman" w:cs="Times New Roman"/>
          <w:sz w:val="26"/>
          <w:szCs w:val="26"/>
        </w:rPr>
        <w:t>tuyển dụng</w:t>
      </w:r>
    </w:p>
    <w:p w14:paraId="133830D3" w14:textId="77777777" w:rsidR="00961523" w:rsidRPr="00961523" w:rsidRDefault="00961523" w:rsidP="00961523">
      <w:pPr>
        <w:numPr>
          <w:ilvl w:val="0"/>
          <w:numId w:val="6"/>
        </w:numPr>
        <w:spacing w:after="0"/>
        <w:jc w:val="both"/>
        <w:rPr>
          <w:rFonts w:ascii="Times New Roman" w:hAnsi="Times New Roman" w:cs="Times New Roman"/>
          <w:sz w:val="26"/>
          <w:szCs w:val="26"/>
        </w:rPr>
      </w:pPr>
      <w:r w:rsidRPr="00961523">
        <w:rPr>
          <w:rFonts w:ascii="Times New Roman" w:hAnsi="Times New Roman" w:cs="Times New Roman"/>
          <w:sz w:val="26"/>
          <w:szCs w:val="26"/>
        </w:rPr>
        <w:t>Chỗ ở, cơ sở giải trí, thực phẩm và dịch vụ ăn uống</w:t>
      </w:r>
    </w:p>
    <w:p w14:paraId="6DB5CBF1" w14:textId="77777777" w:rsidR="00961523" w:rsidRPr="00961523" w:rsidRDefault="00961523" w:rsidP="00961523">
      <w:pPr>
        <w:numPr>
          <w:ilvl w:val="0"/>
          <w:numId w:val="6"/>
        </w:numPr>
        <w:spacing w:after="0"/>
        <w:jc w:val="both"/>
        <w:rPr>
          <w:rFonts w:ascii="Times New Roman" w:hAnsi="Times New Roman" w:cs="Times New Roman"/>
          <w:sz w:val="26"/>
          <w:szCs w:val="26"/>
        </w:rPr>
      </w:pPr>
      <w:r w:rsidRPr="00961523">
        <w:rPr>
          <w:rFonts w:ascii="Times New Roman" w:hAnsi="Times New Roman" w:cs="Times New Roman"/>
          <w:sz w:val="26"/>
          <w:szCs w:val="26"/>
        </w:rPr>
        <w:t>Bảo vệ sức khỏe, chăm sóc y tế, phúc lợi và an sinh xã hội</w:t>
      </w:r>
    </w:p>
    <w:p w14:paraId="725DCCB7" w14:textId="77777777" w:rsidR="00961523" w:rsidRPr="00961523" w:rsidRDefault="00961523" w:rsidP="00961523">
      <w:pPr>
        <w:numPr>
          <w:ilvl w:val="0"/>
          <w:numId w:val="6"/>
        </w:numPr>
        <w:spacing w:after="0"/>
        <w:jc w:val="both"/>
        <w:rPr>
          <w:rFonts w:ascii="Times New Roman" w:hAnsi="Times New Roman" w:cs="Times New Roman"/>
          <w:sz w:val="26"/>
          <w:szCs w:val="26"/>
        </w:rPr>
      </w:pPr>
      <w:r w:rsidRPr="00961523">
        <w:rPr>
          <w:rFonts w:ascii="Times New Roman" w:hAnsi="Times New Roman" w:cs="Times New Roman"/>
          <w:sz w:val="26"/>
          <w:szCs w:val="26"/>
        </w:rPr>
        <w:t>Tuân thủ và thực thi</w:t>
      </w:r>
    </w:p>
    <w:p w14:paraId="1383858A" w14:textId="5F5D919F" w:rsidR="00961523" w:rsidRPr="00961523" w:rsidRDefault="00961523" w:rsidP="00961523">
      <w:pPr>
        <w:spacing w:after="0"/>
        <w:jc w:val="both"/>
        <w:rPr>
          <w:rFonts w:ascii="Times New Roman" w:hAnsi="Times New Roman" w:cs="Times New Roman"/>
          <w:sz w:val="26"/>
          <w:szCs w:val="26"/>
        </w:rPr>
      </w:pPr>
      <w:r w:rsidRPr="00961523">
        <w:rPr>
          <w:rFonts w:ascii="Times New Roman" w:hAnsi="Times New Roman" w:cs="Times New Roman"/>
          <w:sz w:val="26"/>
          <w:szCs w:val="26"/>
        </w:rPr>
        <w:lastRenderedPageBreak/>
        <w:t xml:space="preserve">Sự đổi mới của Công ước không chỉ nằm ở nội dung mà còn ở cấu trúc. MLC đã giới thiệu hệ thống chứng nhận gồm: Giấy chứng nhận Lao động Hàng hải và Tuyên bố Phù hợp </w:t>
      </w:r>
      <w:r w:rsidR="009A27C7">
        <w:rPr>
          <w:rFonts w:ascii="Times New Roman" w:hAnsi="Times New Roman" w:cs="Times New Roman"/>
          <w:sz w:val="26"/>
          <w:szCs w:val="26"/>
        </w:rPr>
        <w:t xml:space="preserve">về </w:t>
      </w:r>
      <w:r w:rsidRPr="00961523">
        <w:rPr>
          <w:rFonts w:ascii="Times New Roman" w:hAnsi="Times New Roman" w:cs="Times New Roman"/>
          <w:sz w:val="26"/>
          <w:szCs w:val="26"/>
        </w:rPr>
        <w:t>Lao động Hàng hải (DMLC), giúp các tiêu chuẩn lao động có thể được kiểm tra, đánh giá tương tự như các chế độ kỹ thuật và an toàn.</w:t>
      </w:r>
    </w:p>
    <w:p w14:paraId="37A6B8C1" w14:textId="202C4781" w:rsidR="00961523" w:rsidRPr="00961523" w:rsidRDefault="00961523" w:rsidP="009A27C7">
      <w:pPr>
        <w:spacing w:before="120" w:after="120"/>
        <w:jc w:val="both"/>
        <w:rPr>
          <w:rFonts w:ascii="Times New Roman" w:hAnsi="Times New Roman" w:cs="Times New Roman"/>
          <w:sz w:val="26"/>
          <w:szCs w:val="26"/>
        </w:rPr>
      </w:pPr>
      <w:r w:rsidRPr="00961523">
        <w:rPr>
          <w:rFonts w:ascii="Times New Roman" w:hAnsi="Times New Roman" w:cs="Times New Roman"/>
          <w:sz w:val="26"/>
          <w:szCs w:val="26"/>
        </w:rPr>
        <w:t>Đối với các công ty quản lý tàu và Người được chỉ định trên bờ (DPA), điều này đã chuyển việc tuân thủ lao động từ một nghĩa vụ mang tính “mềm” sang một yêu cầu có thể kiểm chứng và có thể bị kiểm soát, thực thi bởi quốc gia c</w:t>
      </w:r>
      <w:r w:rsidR="009A27C7">
        <w:rPr>
          <w:rFonts w:ascii="Times New Roman" w:hAnsi="Times New Roman" w:cs="Times New Roman"/>
          <w:sz w:val="26"/>
          <w:szCs w:val="26"/>
        </w:rPr>
        <w:t>ó c</w:t>
      </w:r>
      <w:r w:rsidRPr="00961523">
        <w:rPr>
          <w:rFonts w:ascii="Times New Roman" w:hAnsi="Times New Roman" w:cs="Times New Roman"/>
          <w:sz w:val="26"/>
          <w:szCs w:val="26"/>
        </w:rPr>
        <w:t>ảng.</w:t>
      </w:r>
    </w:p>
    <w:p w14:paraId="08BE8F78" w14:textId="5DDE0BBC" w:rsidR="00961523" w:rsidRPr="00961523" w:rsidRDefault="00961523" w:rsidP="00961523">
      <w:pPr>
        <w:shd w:val="clear" w:color="auto" w:fill="FFFFFF"/>
        <w:spacing w:after="0" w:line="240" w:lineRule="auto"/>
        <w:ind w:left="360"/>
        <w:jc w:val="both"/>
        <w:rPr>
          <w:rFonts w:ascii="Times New Roman" w:eastAsia="Times New Roman" w:hAnsi="Times New Roman" w:cs="Times New Roman"/>
          <w:color w:val="222222"/>
          <w:kern w:val="0"/>
          <w:sz w:val="26"/>
          <w:szCs w:val="26"/>
          <w14:ligatures w14:val="none"/>
        </w:rPr>
      </w:pPr>
      <w:r w:rsidRPr="00961523">
        <w:rPr>
          <w:rFonts w:ascii="Times New Roman" w:hAnsi="Times New Roman" w:cs="Times New Roman"/>
          <w:noProof/>
          <w:sz w:val="26"/>
          <w:szCs w:val="26"/>
        </w:rPr>
        <w:drawing>
          <wp:inline distT="0" distB="0" distL="0" distR="0" wp14:anchorId="37226F1B" wp14:editId="26985D07">
            <wp:extent cx="5943600" cy="3343275"/>
            <wp:effectExtent l="0" t="0" r="0" b="9525"/>
            <wp:docPr id="150408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6A80F227" w14:textId="77777777" w:rsidR="002A4C8D" w:rsidRPr="002A4C8D" w:rsidRDefault="002A4C8D" w:rsidP="009A27C7">
      <w:pPr>
        <w:shd w:val="clear" w:color="auto" w:fill="FFFFFF"/>
        <w:spacing w:before="120" w:after="120" w:line="570" w:lineRule="atLeast"/>
        <w:jc w:val="both"/>
        <w:outlineLvl w:val="1"/>
        <w:rPr>
          <w:rFonts w:ascii="Times New Roman" w:eastAsia="Times New Roman" w:hAnsi="Times New Roman" w:cs="Times New Roman"/>
          <w:b/>
          <w:bCs/>
          <w:color w:val="111111"/>
          <w:kern w:val="0"/>
          <w:sz w:val="28"/>
          <w:szCs w:val="28"/>
          <w14:ligatures w14:val="none"/>
        </w:rPr>
      </w:pPr>
      <w:r w:rsidRPr="002A4C8D">
        <w:rPr>
          <w:rFonts w:ascii="Times New Roman" w:eastAsia="Times New Roman" w:hAnsi="Times New Roman" w:cs="Times New Roman"/>
          <w:b/>
          <w:bCs/>
          <w:color w:val="111111"/>
          <w:kern w:val="0"/>
          <w:sz w:val="28"/>
          <w:szCs w:val="28"/>
          <w14:ligatures w14:val="none"/>
        </w:rPr>
        <w:t>Tăng cường quyền của thuyền viên</w:t>
      </w:r>
    </w:p>
    <w:p w14:paraId="6FD6C165" w14:textId="3241A09A" w:rsidR="002A4C8D" w:rsidRPr="002A4C8D" w:rsidRDefault="002A4C8D" w:rsidP="002A4C8D">
      <w:pPr>
        <w:shd w:val="clear" w:color="auto" w:fill="FFFFFF"/>
        <w:spacing w:after="0" w:line="570" w:lineRule="atLeast"/>
        <w:jc w:val="both"/>
        <w:outlineLvl w:val="1"/>
        <w:rPr>
          <w:rFonts w:ascii="Times New Roman" w:eastAsia="Times New Roman" w:hAnsi="Times New Roman" w:cs="Times New Roman"/>
          <w:color w:val="111111"/>
          <w:kern w:val="0"/>
          <w:sz w:val="26"/>
          <w:szCs w:val="26"/>
          <w14:ligatures w14:val="none"/>
        </w:rPr>
      </w:pPr>
      <w:r w:rsidRPr="002A4C8D">
        <w:rPr>
          <w:rFonts w:ascii="Times New Roman" w:eastAsia="Times New Roman" w:hAnsi="Times New Roman" w:cs="Times New Roman"/>
          <w:color w:val="111111"/>
          <w:kern w:val="0"/>
          <w:sz w:val="26"/>
          <w:szCs w:val="26"/>
          <w14:ligatures w14:val="none"/>
        </w:rPr>
        <w:t xml:space="preserve">Trong suốt hai thập kỷ qua, Công ước </w:t>
      </w:r>
      <w:r w:rsidR="009A27C7">
        <w:rPr>
          <w:rFonts w:ascii="Times New Roman" w:eastAsia="Times New Roman" w:hAnsi="Times New Roman" w:cs="Times New Roman"/>
          <w:color w:val="111111"/>
          <w:kern w:val="0"/>
          <w:sz w:val="26"/>
          <w:szCs w:val="26"/>
          <w14:ligatures w14:val="none"/>
        </w:rPr>
        <w:t xml:space="preserve">về </w:t>
      </w:r>
      <w:r w:rsidRPr="002A4C8D">
        <w:rPr>
          <w:rFonts w:ascii="Times New Roman" w:eastAsia="Times New Roman" w:hAnsi="Times New Roman" w:cs="Times New Roman"/>
          <w:color w:val="111111"/>
          <w:kern w:val="0"/>
          <w:sz w:val="26"/>
          <w:szCs w:val="26"/>
          <w14:ligatures w14:val="none"/>
        </w:rPr>
        <w:t>Lao động Hàng hải 2006 (MLC, 2006) đã mang lại những tiến bộ đáng kể và thực chất trong các lĩnh vực sau:</w:t>
      </w:r>
    </w:p>
    <w:p w14:paraId="1CC629DE" w14:textId="77777777" w:rsidR="002A4C8D" w:rsidRPr="002A4C8D" w:rsidRDefault="002A4C8D" w:rsidP="002A4C8D">
      <w:pPr>
        <w:shd w:val="clear" w:color="auto" w:fill="FFFFFF"/>
        <w:spacing w:after="0" w:line="570" w:lineRule="atLeast"/>
        <w:jc w:val="both"/>
        <w:outlineLvl w:val="1"/>
        <w:rPr>
          <w:rFonts w:ascii="Times New Roman" w:eastAsia="Times New Roman" w:hAnsi="Times New Roman" w:cs="Times New Roman"/>
          <w:b/>
          <w:bCs/>
          <w:color w:val="111111"/>
          <w:kern w:val="0"/>
          <w:sz w:val="26"/>
          <w:szCs w:val="26"/>
          <w14:ligatures w14:val="none"/>
        </w:rPr>
      </w:pPr>
      <w:r w:rsidRPr="002A4C8D">
        <w:rPr>
          <w:rFonts w:ascii="Times New Roman" w:eastAsia="Times New Roman" w:hAnsi="Times New Roman" w:cs="Times New Roman"/>
          <w:b/>
          <w:bCs/>
          <w:color w:val="111111"/>
          <w:kern w:val="0"/>
          <w:sz w:val="26"/>
          <w:szCs w:val="26"/>
          <w14:ligatures w14:val="none"/>
        </w:rPr>
        <w:t>1. Minh bạch về hợp đồng lao động</w:t>
      </w:r>
    </w:p>
    <w:p w14:paraId="7940EBF5" w14:textId="1ABAF0DD" w:rsidR="002A4C8D" w:rsidRPr="002A4C8D" w:rsidRDefault="002A4C8D" w:rsidP="002A4C8D">
      <w:pPr>
        <w:shd w:val="clear" w:color="auto" w:fill="FFFFFF"/>
        <w:spacing w:after="0" w:line="570" w:lineRule="atLeast"/>
        <w:jc w:val="both"/>
        <w:outlineLvl w:val="1"/>
        <w:rPr>
          <w:rFonts w:ascii="Times New Roman" w:eastAsia="Times New Roman" w:hAnsi="Times New Roman" w:cs="Times New Roman"/>
          <w:color w:val="111111"/>
          <w:kern w:val="0"/>
          <w:sz w:val="26"/>
          <w:szCs w:val="26"/>
          <w14:ligatures w14:val="none"/>
        </w:rPr>
      </w:pPr>
      <w:r w:rsidRPr="002A4C8D">
        <w:rPr>
          <w:rFonts w:ascii="Times New Roman" w:eastAsia="Times New Roman" w:hAnsi="Times New Roman" w:cs="Times New Roman"/>
          <w:color w:val="111111"/>
          <w:kern w:val="0"/>
          <w:sz w:val="26"/>
          <w:szCs w:val="26"/>
          <w14:ligatures w14:val="none"/>
        </w:rPr>
        <w:t>Việc bắt buộc sử dụng Hợp đồng Lao động Thuyền viên (SEA) đã chính thức hóa các điều khoản làm việc, bao gồm tiền lương, thời gian nghỉ phép, quyền hồi hương và cơ chế giải quyết tranh chấp.</w:t>
      </w:r>
    </w:p>
    <w:p w14:paraId="4AA90CB1" w14:textId="77777777" w:rsidR="002A4C8D" w:rsidRPr="002A4C8D" w:rsidRDefault="002A4C8D" w:rsidP="002A4C8D">
      <w:pPr>
        <w:shd w:val="clear" w:color="auto" w:fill="FFFFFF"/>
        <w:spacing w:after="0" w:line="570" w:lineRule="atLeast"/>
        <w:jc w:val="both"/>
        <w:outlineLvl w:val="1"/>
        <w:rPr>
          <w:rFonts w:ascii="Times New Roman" w:eastAsia="Times New Roman" w:hAnsi="Times New Roman" w:cs="Times New Roman"/>
          <w:color w:val="111111"/>
          <w:kern w:val="0"/>
          <w:sz w:val="26"/>
          <w:szCs w:val="26"/>
          <w14:ligatures w14:val="none"/>
        </w:rPr>
      </w:pPr>
      <w:r w:rsidRPr="002A4C8D">
        <w:rPr>
          <w:rFonts w:ascii="Times New Roman" w:eastAsia="Times New Roman" w:hAnsi="Times New Roman" w:cs="Times New Roman"/>
          <w:color w:val="111111"/>
          <w:kern w:val="0"/>
          <w:sz w:val="26"/>
          <w:szCs w:val="26"/>
          <w14:ligatures w14:val="none"/>
        </w:rPr>
        <w:t>Điều này giúp giảm thiểu các thỏa thuận không rõ ràng hoặc thiếu bảo đảm pháp lý vốn từng phổ biến trong quá khứ.</w:t>
      </w:r>
    </w:p>
    <w:p w14:paraId="2F989560" w14:textId="77777777" w:rsidR="002A4C8D" w:rsidRPr="002A4C8D" w:rsidRDefault="002A4C8D" w:rsidP="002A4C8D">
      <w:pPr>
        <w:shd w:val="clear" w:color="auto" w:fill="FFFFFF"/>
        <w:spacing w:after="0" w:line="570" w:lineRule="atLeast"/>
        <w:jc w:val="both"/>
        <w:outlineLvl w:val="1"/>
        <w:rPr>
          <w:rFonts w:ascii="Times New Roman" w:eastAsia="Times New Roman" w:hAnsi="Times New Roman" w:cs="Times New Roman"/>
          <w:b/>
          <w:bCs/>
          <w:color w:val="111111"/>
          <w:kern w:val="0"/>
          <w:sz w:val="26"/>
          <w:szCs w:val="26"/>
          <w14:ligatures w14:val="none"/>
        </w:rPr>
      </w:pPr>
      <w:r w:rsidRPr="002A4C8D">
        <w:rPr>
          <w:rFonts w:ascii="Times New Roman" w:eastAsia="Times New Roman" w:hAnsi="Times New Roman" w:cs="Times New Roman"/>
          <w:b/>
          <w:bCs/>
          <w:color w:val="111111"/>
          <w:kern w:val="0"/>
          <w:sz w:val="26"/>
          <w:szCs w:val="26"/>
          <w14:ligatures w14:val="none"/>
        </w:rPr>
        <w:t>2. Bảo đảm tài chính</w:t>
      </w:r>
    </w:p>
    <w:p w14:paraId="0BA748E3" w14:textId="77777777" w:rsidR="002A4C8D" w:rsidRPr="002A4C8D" w:rsidRDefault="002A4C8D" w:rsidP="002A4C8D">
      <w:pPr>
        <w:shd w:val="clear" w:color="auto" w:fill="FFFFFF"/>
        <w:spacing w:after="0" w:line="570" w:lineRule="atLeast"/>
        <w:jc w:val="both"/>
        <w:outlineLvl w:val="1"/>
        <w:rPr>
          <w:rFonts w:ascii="Times New Roman" w:eastAsia="Times New Roman" w:hAnsi="Times New Roman" w:cs="Times New Roman"/>
          <w:color w:val="111111"/>
          <w:kern w:val="0"/>
          <w:sz w:val="26"/>
          <w:szCs w:val="26"/>
          <w14:ligatures w14:val="none"/>
        </w:rPr>
      </w:pPr>
      <w:r w:rsidRPr="002A4C8D">
        <w:rPr>
          <w:rFonts w:ascii="Times New Roman" w:eastAsia="Times New Roman" w:hAnsi="Times New Roman" w:cs="Times New Roman"/>
          <w:color w:val="111111"/>
          <w:kern w:val="0"/>
          <w:sz w:val="26"/>
          <w:szCs w:val="26"/>
          <w14:ligatures w14:val="none"/>
        </w:rPr>
        <w:lastRenderedPageBreak/>
        <w:t>Các sửa đổi được thông qua năm 2014 đã đưa ra yêu cầu bắt buộc về bảo đảm tài chính đối với:</w:t>
      </w:r>
    </w:p>
    <w:p w14:paraId="2BA3EB1B" w14:textId="6DCF72DB" w:rsidR="002A4C8D" w:rsidRPr="002A4C8D" w:rsidRDefault="002A4C8D" w:rsidP="002A4C8D">
      <w:pPr>
        <w:numPr>
          <w:ilvl w:val="0"/>
          <w:numId w:val="7"/>
        </w:numPr>
        <w:shd w:val="clear" w:color="auto" w:fill="FFFFFF"/>
        <w:spacing w:after="0" w:line="570" w:lineRule="atLeast"/>
        <w:jc w:val="both"/>
        <w:outlineLvl w:val="1"/>
        <w:rPr>
          <w:rFonts w:ascii="Times New Roman" w:eastAsia="Times New Roman" w:hAnsi="Times New Roman" w:cs="Times New Roman"/>
          <w:color w:val="111111"/>
          <w:kern w:val="0"/>
          <w:sz w:val="26"/>
          <w:szCs w:val="26"/>
          <w14:ligatures w14:val="none"/>
        </w:rPr>
      </w:pPr>
      <w:r w:rsidRPr="002A4C8D">
        <w:rPr>
          <w:rFonts w:ascii="Times New Roman" w:eastAsia="Times New Roman" w:hAnsi="Times New Roman" w:cs="Times New Roman"/>
          <w:color w:val="111111"/>
          <w:kern w:val="0"/>
          <w:sz w:val="26"/>
          <w:szCs w:val="26"/>
          <w14:ligatures w14:val="none"/>
        </w:rPr>
        <w:t>Hồi hương</w:t>
      </w:r>
      <w:r w:rsidR="009A27C7">
        <w:rPr>
          <w:rFonts w:ascii="Times New Roman" w:eastAsia="Times New Roman" w:hAnsi="Times New Roman" w:cs="Times New Roman"/>
          <w:color w:val="111111"/>
          <w:kern w:val="0"/>
          <w:sz w:val="26"/>
          <w:szCs w:val="26"/>
          <w14:ligatures w14:val="none"/>
        </w:rPr>
        <w:t xml:space="preserve"> cho thuyền viên</w:t>
      </w:r>
      <w:r w:rsidRPr="002A4C8D">
        <w:rPr>
          <w:rFonts w:ascii="Times New Roman" w:eastAsia="Times New Roman" w:hAnsi="Times New Roman" w:cs="Times New Roman"/>
          <w:color w:val="111111"/>
          <w:kern w:val="0"/>
          <w:sz w:val="26"/>
          <w:szCs w:val="26"/>
          <w14:ligatures w14:val="none"/>
        </w:rPr>
        <w:t xml:space="preserve"> trong trường hợp thuyền viên bị bỏ rơi</w:t>
      </w:r>
    </w:p>
    <w:p w14:paraId="4A7F3EF4" w14:textId="77777777" w:rsidR="002A4C8D" w:rsidRPr="002A4C8D" w:rsidRDefault="002A4C8D" w:rsidP="002A4C8D">
      <w:pPr>
        <w:numPr>
          <w:ilvl w:val="0"/>
          <w:numId w:val="7"/>
        </w:numPr>
        <w:shd w:val="clear" w:color="auto" w:fill="FFFFFF"/>
        <w:spacing w:after="0" w:line="570" w:lineRule="atLeast"/>
        <w:jc w:val="both"/>
        <w:outlineLvl w:val="1"/>
        <w:rPr>
          <w:rFonts w:ascii="Times New Roman" w:eastAsia="Times New Roman" w:hAnsi="Times New Roman" w:cs="Times New Roman"/>
          <w:color w:val="111111"/>
          <w:kern w:val="0"/>
          <w:sz w:val="26"/>
          <w:szCs w:val="26"/>
          <w14:ligatures w14:val="none"/>
        </w:rPr>
      </w:pPr>
      <w:r w:rsidRPr="002A4C8D">
        <w:rPr>
          <w:rFonts w:ascii="Times New Roman" w:eastAsia="Times New Roman" w:hAnsi="Times New Roman" w:cs="Times New Roman"/>
          <w:color w:val="111111"/>
          <w:kern w:val="0"/>
          <w:sz w:val="26"/>
          <w:szCs w:val="26"/>
          <w14:ligatures w14:val="none"/>
        </w:rPr>
        <w:t>Bồi thường khi tử vong hoặc mất khả năng lao động dài hạn</w:t>
      </w:r>
    </w:p>
    <w:p w14:paraId="0E9EEFCF" w14:textId="77777777" w:rsidR="002A4C8D" w:rsidRPr="002A4C8D" w:rsidRDefault="002A4C8D" w:rsidP="002A4C8D">
      <w:pPr>
        <w:shd w:val="clear" w:color="auto" w:fill="FFFFFF"/>
        <w:spacing w:after="0" w:line="570" w:lineRule="atLeast"/>
        <w:jc w:val="both"/>
        <w:outlineLvl w:val="1"/>
        <w:rPr>
          <w:rFonts w:ascii="Times New Roman" w:eastAsia="Times New Roman" w:hAnsi="Times New Roman" w:cs="Times New Roman"/>
          <w:color w:val="111111"/>
          <w:kern w:val="0"/>
          <w:sz w:val="26"/>
          <w:szCs w:val="26"/>
          <w14:ligatures w14:val="none"/>
        </w:rPr>
      </w:pPr>
      <w:r w:rsidRPr="002A4C8D">
        <w:rPr>
          <w:rFonts w:ascii="Times New Roman" w:eastAsia="Times New Roman" w:hAnsi="Times New Roman" w:cs="Times New Roman"/>
          <w:color w:val="111111"/>
          <w:kern w:val="0"/>
          <w:sz w:val="26"/>
          <w:szCs w:val="26"/>
          <w14:ligatures w14:val="none"/>
        </w:rPr>
        <w:t>Đây là một bước phát triển mang tính bước ngoặt, trực tiếp giải quyết các trường hợp thuyền viên bị mắc kẹt mà không được trả lương hoặc không có sự hỗ trợ cần thiết.</w:t>
      </w:r>
    </w:p>
    <w:p w14:paraId="1A75736F" w14:textId="77777777" w:rsidR="002A4C8D" w:rsidRPr="002A4C8D" w:rsidRDefault="002A4C8D" w:rsidP="002A4C8D">
      <w:pPr>
        <w:shd w:val="clear" w:color="auto" w:fill="FFFFFF"/>
        <w:spacing w:after="0" w:line="570" w:lineRule="atLeast"/>
        <w:jc w:val="both"/>
        <w:outlineLvl w:val="1"/>
        <w:rPr>
          <w:rFonts w:ascii="Times New Roman" w:eastAsia="Times New Roman" w:hAnsi="Times New Roman" w:cs="Times New Roman"/>
          <w:b/>
          <w:bCs/>
          <w:color w:val="111111"/>
          <w:kern w:val="0"/>
          <w:sz w:val="26"/>
          <w:szCs w:val="26"/>
          <w14:ligatures w14:val="none"/>
        </w:rPr>
      </w:pPr>
      <w:r w:rsidRPr="002A4C8D">
        <w:rPr>
          <w:rFonts w:ascii="Times New Roman" w:eastAsia="Times New Roman" w:hAnsi="Times New Roman" w:cs="Times New Roman"/>
          <w:b/>
          <w:bCs/>
          <w:color w:val="111111"/>
          <w:kern w:val="0"/>
          <w:sz w:val="26"/>
          <w:szCs w:val="26"/>
          <w14:ligatures w14:val="none"/>
        </w:rPr>
        <w:t>3. Cơ chế khiếu nại</w:t>
      </w:r>
    </w:p>
    <w:p w14:paraId="26DA342F" w14:textId="0C369811" w:rsidR="002A4C8D" w:rsidRPr="002A4C8D" w:rsidRDefault="002D7F47" w:rsidP="002A4C8D">
      <w:pPr>
        <w:shd w:val="clear" w:color="auto" w:fill="FFFFFF"/>
        <w:spacing w:after="0" w:line="570" w:lineRule="atLeast"/>
        <w:jc w:val="both"/>
        <w:outlineLvl w:val="1"/>
        <w:rPr>
          <w:rFonts w:ascii="Times New Roman" w:eastAsia="Times New Roman" w:hAnsi="Times New Roman" w:cs="Times New Roman"/>
          <w:color w:val="111111"/>
          <w:kern w:val="0"/>
          <w:sz w:val="26"/>
          <w:szCs w:val="26"/>
          <w14:ligatures w14:val="none"/>
        </w:rPr>
      </w:pPr>
      <w:r>
        <w:rPr>
          <w:rFonts w:ascii="Times New Roman" w:eastAsia="Times New Roman" w:hAnsi="Times New Roman" w:cs="Times New Roman"/>
          <w:color w:val="111111"/>
          <w:kern w:val="0"/>
          <w:sz w:val="26"/>
          <w:szCs w:val="26"/>
          <w14:ligatures w14:val="none"/>
        </w:rPr>
        <w:t>Quy trình</w:t>
      </w:r>
      <w:r w:rsidR="002A4C8D" w:rsidRPr="002A4C8D">
        <w:rPr>
          <w:rFonts w:ascii="Times New Roman" w:eastAsia="Times New Roman" w:hAnsi="Times New Roman" w:cs="Times New Roman"/>
          <w:color w:val="111111"/>
          <w:kern w:val="0"/>
          <w:sz w:val="26"/>
          <w:szCs w:val="26"/>
          <w14:ligatures w14:val="none"/>
        </w:rPr>
        <w:t xml:space="preserve"> khiếu nại trên tàu và khả năng can thiệp của cơ chế kiểm tra</w:t>
      </w:r>
      <w:r>
        <w:rPr>
          <w:rFonts w:ascii="Times New Roman" w:eastAsia="Times New Roman" w:hAnsi="Times New Roman" w:cs="Times New Roman"/>
          <w:color w:val="111111"/>
          <w:kern w:val="0"/>
          <w:sz w:val="26"/>
          <w:szCs w:val="26"/>
          <w14:ligatures w14:val="none"/>
        </w:rPr>
        <w:t xml:space="preserve"> của</w:t>
      </w:r>
      <w:r w:rsidR="002A4C8D" w:rsidRPr="002A4C8D">
        <w:rPr>
          <w:rFonts w:ascii="Times New Roman" w:eastAsia="Times New Roman" w:hAnsi="Times New Roman" w:cs="Times New Roman"/>
          <w:color w:val="111111"/>
          <w:kern w:val="0"/>
          <w:sz w:val="26"/>
          <w:szCs w:val="26"/>
          <w14:ligatures w14:val="none"/>
        </w:rPr>
        <w:t xml:space="preserve"> quốc gia </w:t>
      </w:r>
      <w:r>
        <w:rPr>
          <w:rFonts w:ascii="Times New Roman" w:eastAsia="Times New Roman" w:hAnsi="Times New Roman" w:cs="Times New Roman"/>
          <w:color w:val="111111"/>
          <w:kern w:val="0"/>
          <w:sz w:val="26"/>
          <w:szCs w:val="26"/>
          <w14:ligatures w14:val="none"/>
        </w:rPr>
        <w:t xml:space="preserve">có </w:t>
      </w:r>
      <w:r w:rsidR="002A4C8D" w:rsidRPr="002A4C8D">
        <w:rPr>
          <w:rFonts w:ascii="Times New Roman" w:eastAsia="Times New Roman" w:hAnsi="Times New Roman" w:cs="Times New Roman"/>
          <w:color w:val="111111"/>
          <w:kern w:val="0"/>
          <w:sz w:val="26"/>
          <w:szCs w:val="26"/>
          <w14:ligatures w14:val="none"/>
        </w:rPr>
        <w:t>cảng  đã trao quyền cho thuyền viên nêu lên các vấn đề mà không phải đối mặt ngay lập tức với nguy cơ bị trả đũa — mặc dù trên thực tế, tại một số khu vực pháp lý, vẫn còn tồn tại những rào cản nhất định.</w:t>
      </w:r>
    </w:p>
    <w:p w14:paraId="458F0904" w14:textId="77777777" w:rsidR="002A4C8D" w:rsidRPr="002A4C8D" w:rsidRDefault="002A4C8D" w:rsidP="002A4C8D">
      <w:pPr>
        <w:shd w:val="clear" w:color="auto" w:fill="FFFFFF"/>
        <w:spacing w:after="0" w:line="570" w:lineRule="atLeast"/>
        <w:jc w:val="both"/>
        <w:outlineLvl w:val="1"/>
        <w:rPr>
          <w:rFonts w:ascii="Times New Roman" w:eastAsia="Times New Roman" w:hAnsi="Times New Roman" w:cs="Times New Roman"/>
          <w:b/>
          <w:bCs/>
          <w:color w:val="111111"/>
          <w:kern w:val="0"/>
          <w:sz w:val="26"/>
          <w:szCs w:val="26"/>
          <w14:ligatures w14:val="none"/>
        </w:rPr>
      </w:pPr>
      <w:r w:rsidRPr="002A4C8D">
        <w:rPr>
          <w:rFonts w:ascii="Times New Roman" w:eastAsia="Times New Roman" w:hAnsi="Times New Roman" w:cs="Times New Roman"/>
          <w:b/>
          <w:bCs/>
          <w:color w:val="111111"/>
          <w:kern w:val="0"/>
          <w:sz w:val="26"/>
          <w:szCs w:val="26"/>
          <w14:ligatures w14:val="none"/>
        </w:rPr>
        <w:t>4. Tiêu chuẩn tối thiểu về điều kiện sinh hoạt</w:t>
      </w:r>
    </w:p>
    <w:p w14:paraId="5AA6F670" w14:textId="6A725821" w:rsidR="002A4C8D" w:rsidRPr="002A4C8D" w:rsidRDefault="002A4C8D" w:rsidP="002D7F47">
      <w:pPr>
        <w:shd w:val="clear" w:color="auto" w:fill="FFFFFF"/>
        <w:spacing w:after="120" w:line="570" w:lineRule="atLeast"/>
        <w:jc w:val="both"/>
        <w:outlineLvl w:val="1"/>
        <w:rPr>
          <w:rFonts w:ascii="Times New Roman" w:eastAsia="Times New Roman" w:hAnsi="Times New Roman" w:cs="Times New Roman"/>
          <w:color w:val="111111"/>
          <w:kern w:val="0"/>
          <w:sz w:val="26"/>
          <w:szCs w:val="26"/>
          <w14:ligatures w14:val="none"/>
        </w:rPr>
      </w:pPr>
      <w:r w:rsidRPr="002A4C8D">
        <w:rPr>
          <w:rFonts w:ascii="Times New Roman" w:eastAsia="Times New Roman" w:hAnsi="Times New Roman" w:cs="Times New Roman"/>
          <w:color w:val="111111"/>
          <w:kern w:val="0"/>
          <w:sz w:val="26"/>
          <w:szCs w:val="26"/>
          <w14:ligatures w14:val="none"/>
        </w:rPr>
        <w:t xml:space="preserve">Thiết kế buồng ở, thông gió, chiếu sáng, giới hạn tiếng ồn, chất lượng thực phẩm và cơ sở giải trí hiện đã được tiêu chuẩn hóa trên phạm vi toàn cầu, đặc biệt </w:t>
      </w:r>
      <w:r w:rsidR="002D7F47">
        <w:rPr>
          <w:rFonts w:ascii="Times New Roman" w:eastAsia="Times New Roman" w:hAnsi="Times New Roman" w:cs="Times New Roman"/>
          <w:color w:val="111111"/>
          <w:kern w:val="0"/>
          <w:sz w:val="26"/>
          <w:szCs w:val="26"/>
          <w14:ligatures w14:val="none"/>
        </w:rPr>
        <w:t xml:space="preserve">là </w:t>
      </w:r>
      <w:r w:rsidRPr="002A4C8D">
        <w:rPr>
          <w:rFonts w:ascii="Times New Roman" w:eastAsia="Times New Roman" w:hAnsi="Times New Roman" w:cs="Times New Roman"/>
          <w:color w:val="111111"/>
          <w:kern w:val="0"/>
          <w:sz w:val="26"/>
          <w:szCs w:val="26"/>
          <w14:ligatures w14:val="none"/>
        </w:rPr>
        <w:t>đối với các tàu được đóng mới sau khi Công ước có hiệu lực.</w:t>
      </w:r>
      <w:r w:rsidR="002D7F47">
        <w:rPr>
          <w:rFonts w:ascii="Times New Roman" w:eastAsia="Times New Roman" w:hAnsi="Times New Roman" w:cs="Times New Roman"/>
          <w:color w:val="111111"/>
          <w:kern w:val="0"/>
          <w:sz w:val="26"/>
          <w:szCs w:val="26"/>
          <w14:ligatures w14:val="none"/>
        </w:rPr>
        <w:t xml:space="preserve"> </w:t>
      </w:r>
      <w:r w:rsidRPr="002A4C8D">
        <w:rPr>
          <w:rFonts w:ascii="Times New Roman" w:eastAsia="Times New Roman" w:hAnsi="Times New Roman" w:cs="Times New Roman"/>
          <w:color w:val="111111"/>
          <w:kern w:val="0"/>
          <w:sz w:val="26"/>
          <w:szCs w:val="26"/>
          <w14:ligatures w14:val="none"/>
        </w:rPr>
        <w:t>Điều này góp phần cải thiện đáng kể chất lượng cuộc sống và môi trường làm việc của thuyền viên trên biển.</w:t>
      </w:r>
    </w:p>
    <w:p w14:paraId="5B6FC15F" w14:textId="57839547" w:rsidR="00961523" w:rsidRPr="00961523" w:rsidRDefault="00961523" w:rsidP="002D7F47">
      <w:pPr>
        <w:shd w:val="clear" w:color="auto" w:fill="FFFFFF"/>
        <w:spacing w:after="0" w:line="570" w:lineRule="atLeast"/>
        <w:jc w:val="center"/>
        <w:outlineLvl w:val="1"/>
        <w:rPr>
          <w:rFonts w:ascii="Times New Roman" w:eastAsia="Times New Roman" w:hAnsi="Times New Roman" w:cs="Times New Roman"/>
          <w:color w:val="111111"/>
          <w:kern w:val="0"/>
          <w:sz w:val="26"/>
          <w:szCs w:val="26"/>
          <w14:ligatures w14:val="none"/>
        </w:rPr>
      </w:pPr>
      <w:r w:rsidRPr="00961523">
        <w:rPr>
          <w:rFonts w:ascii="Times New Roman" w:eastAsia="Times New Roman" w:hAnsi="Times New Roman" w:cs="Times New Roman"/>
          <w:color w:val="111111"/>
          <w:kern w:val="0"/>
          <w:sz w:val="26"/>
          <w:szCs w:val="26"/>
          <w14:ligatures w14:val="none"/>
        </w:rPr>
        <w:drawing>
          <wp:inline distT="0" distB="0" distL="0" distR="0" wp14:anchorId="6C97DF90" wp14:editId="491E833C">
            <wp:extent cx="4849706" cy="2727960"/>
            <wp:effectExtent l="0" t="0" r="8255" b="0"/>
            <wp:docPr id="20906423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66455" cy="2737381"/>
                    </a:xfrm>
                    <a:prstGeom prst="rect">
                      <a:avLst/>
                    </a:prstGeom>
                    <a:noFill/>
                    <a:ln>
                      <a:noFill/>
                    </a:ln>
                  </pic:spPr>
                </pic:pic>
              </a:graphicData>
            </a:graphic>
          </wp:inline>
        </w:drawing>
      </w:r>
    </w:p>
    <w:p w14:paraId="355D3BCE" w14:textId="100E63F6" w:rsidR="002A4C8D" w:rsidRPr="002A4C8D" w:rsidRDefault="002D7F47" w:rsidP="002A4C8D">
      <w:pPr>
        <w:shd w:val="clear" w:color="auto" w:fill="FFFFFF"/>
        <w:spacing w:after="0" w:line="570" w:lineRule="atLeast"/>
        <w:jc w:val="both"/>
        <w:outlineLvl w:val="1"/>
        <w:rPr>
          <w:rFonts w:ascii="Times New Roman" w:eastAsia="Times New Roman" w:hAnsi="Times New Roman" w:cs="Times New Roman"/>
          <w:b/>
          <w:bCs/>
          <w:color w:val="111111"/>
          <w:kern w:val="0"/>
          <w:sz w:val="26"/>
          <w:szCs w:val="26"/>
          <w14:ligatures w14:val="none"/>
        </w:rPr>
      </w:pPr>
      <w:r>
        <w:rPr>
          <w:rFonts w:ascii="Times New Roman" w:eastAsia="Times New Roman" w:hAnsi="Times New Roman" w:cs="Times New Roman"/>
          <w:b/>
          <w:bCs/>
          <w:color w:val="111111"/>
          <w:kern w:val="0"/>
          <w:sz w:val="26"/>
          <w:szCs w:val="26"/>
          <w14:ligatures w14:val="none"/>
        </w:rPr>
        <w:lastRenderedPageBreak/>
        <w:t>Một s</w:t>
      </w:r>
      <w:r w:rsidR="002A4C8D" w:rsidRPr="002A4C8D">
        <w:rPr>
          <w:rFonts w:ascii="Times New Roman" w:eastAsia="Times New Roman" w:hAnsi="Times New Roman" w:cs="Times New Roman"/>
          <w:b/>
          <w:bCs/>
          <w:color w:val="111111"/>
          <w:kern w:val="0"/>
          <w:sz w:val="26"/>
          <w:szCs w:val="26"/>
          <w14:ligatures w14:val="none"/>
        </w:rPr>
        <w:t>ân chơi bình đẳng cho c</w:t>
      </w:r>
      <w:r>
        <w:rPr>
          <w:rFonts w:ascii="Times New Roman" w:eastAsia="Times New Roman" w:hAnsi="Times New Roman" w:cs="Times New Roman"/>
          <w:b/>
          <w:bCs/>
          <w:color w:val="111111"/>
          <w:kern w:val="0"/>
          <w:sz w:val="26"/>
          <w:szCs w:val="26"/>
          <w14:ligatures w14:val="none"/>
        </w:rPr>
        <w:t>ác c</w:t>
      </w:r>
      <w:r w:rsidR="002A4C8D" w:rsidRPr="002A4C8D">
        <w:rPr>
          <w:rFonts w:ascii="Times New Roman" w:eastAsia="Times New Roman" w:hAnsi="Times New Roman" w:cs="Times New Roman"/>
          <w:b/>
          <w:bCs/>
          <w:color w:val="111111"/>
          <w:kern w:val="0"/>
          <w:sz w:val="26"/>
          <w:szCs w:val="26"/>
          <w14:ligatures w14:val="none"/>
        </w:rPr>
        <w:t>hủ tàu</w:t>
      </w:r>
    </w:p>
    <w:p w14:paraId="54CC249A" w14:textId="77777777" w:rsidR="002A4C8D" w:rsidRPr="002A4C8D" w:rsidRDefault="002A4C8D" w:rsidP="002A4C8D">
      <w:pPr>
        <w:shd w:val="clear" w:color="auto" w:fill="FFFFFF"/>
        <w:spacing w:after="0" w:line="570" w:lineRule="atLeast"/>
        <w:jc w:val="both"/>
        <w:outlineLvl w:val="1"/>
        <w:rPr>
          <w:rFonts w:ascii="Times New Roman" w:eastAsia="Times New Roman" w:hAnsi="Times New Roman" w:cs="Times New Roman"/>
          <w:color w:val="111111"/>
          <w:kern w:val="0"/>
          <w:sz w:val="26"/>
          <w:szCs w:val="26"/>
          <w14:ligatures w14:val="none"/>
        </w:rPr>
      </w:pPr>
      <w:r w:rsidRPr="002A4C8D">
        <w:rPr>
          <w:rFonts w:ascii="Times New Roman" w:eastAsia="Times New Roman" w:hAnsi="Times New Roman" w:cs="Times New Roman"/>
          <w:color w:val="111111"/>
          <w:kern w:val="0"/>
          <w:sz w:val="26"/>
          <w:szCs w:val="26"/>
          <w14:ligatures w14:val="none"/>
        </w:rPr>
        <w:t>Từ góc độ ngành vận tải biển, MLC cũng đóng vai trò quan trọng trong việc ngăn chặn các nhà khai thác kém tiêu chuẩn cạnh tranh không lành mạnh với các công ty tuân thủ đầy đủ quy định.</w:t>
      </w:r>
    </w:p>
    <w:p w14:paraId="36A50ED3" w14:textId="6BF16DE9" w:rsidR="002A4C8D" w:rsidRPr="002A4C8D" w:rsidRDefault="002A4C8D" w:rsidP="002A4C8D">
      <w:pPr>
        <w:shd w:val="clear" w:color="auto" w:fill="FFFFFF"/>
        <w:spacing w:after="0" w:line="570" w:lineRule="atLeast"/>
        <w:jc w:val="both"/>
        <w:outlineLvl w:val="1"/>
        <w:rPr>
          <w:rFonts w:ascii="Times New Roman" w:eastAsia="Times New Roman" w:hAnsi="Times New Roman" w:cs="Times New Roman"/>
          <w:color w:val="111111"/>
          <w:kern w:val="0"/>
          <w:sz w:val="26"/>
          <w:szCs w:val="26"/>
          <w14:ligatures w14:val="none"/>
        </w:rPr>
      </w:pPr>
      <w:r w:rsidRPr="002A4C8D">
        <w:rPr>
          <w:rFonts w:ascii="Times New Roman" w:eastAsia="Times New Roman" w:hAnsi="Times New Roman" w:cs="Times New Roman"/>
          <w:color w:val="111111"/>
          <w:kern w:val="0"/>
          <w:sz w:val="26"/>
          <w:szCs w:val="26"/>
          <w14:ligatures w14:val="none"/>
        </w:rPr>
        <w:t xml:space="preserve">Thông qua việc tích hợp các điều kiện lao động vào cơ chế kiểm tra của quốc gia </w:t>
      </w:r>
      <w:r w:rsidR="002D7F47">
        <w:rPr>
          <w:rFonts w:ascii="Times New Roman" w:eastAsia="Times New Roman" w:hAnsi="Times New Roman" w:cs="Times New Roman"/>
          <w:color w:val="111111"/>
          <w:kern w:val="0"/>
          <w:sz w:val="26"/>
          <w:szCs w:val="26"/>
          <w14:ligatures w14:val="none"/>
        </w:rPr>
        <w:t>có cảng</w:t>
      </w:r>
      <w:r w:rsidRPr="002A4C8D">
        <w:rPr>
          <w:rFonts w:ascii="Times New Roman" w:eastAsia="Times New Roman" w:hAnsi="Times New Roman" w:cs="Times New Roman"/>
          <w:color w:val="111111"/>
          <w:kern w:val="0"/>
          <w:sz w:val="26"/>
          <w:szCs w:val="26"/>
          <w14:ligatures w14:val="none"/>
        </w:rPr>
        <w:t>, Công ước đã:</w:t>
      </w:r>
    </w:p>
    <w:p w14:paraId="75367730" w14:textId="60315318" w:rsidR="002A4C8D" w:rsidRPr="002A4C8D" w:rsidRDefault="002A4C8D" w:rsidP="002A4C8D">
      <w:pPr>
        <w:numPr>
          <w:ilvl w:val="0"/>
          <w:numId w:val="8"/>
        </w:numPr>
        <w:shd w:val="clear" w:color="auto" w:fill="FFFFFF"/>
        <w:spacing w:after="0" w:line="570" w:lineRule="atLeast"/>
        <w:jc w:val="both"/>
        <w:outlineLvl w:val="1"/>
        <w:rPr>
          <w:rFonts w:ascii="Times New Roman" w:eastAsia="Times New Roman" w:hAnsi="Times New Roman" w:cs="Times New Roman"/>
          <w:color w:val="111111"/>
          <w:kern w:val="0"/>
          <w:sz w:val="26"/>
          <w:szCs w:val="26"/>
          <w14:ligatures w14:val="none"/>
        </w:rPr>
      </w:pPr>
      <w:r w:rsidRPr="002A4C8D">
        <w:rPr>
          <w:rFonts w:ascii="Times New Roman" w:eastAsia="Times New Roman" w:hAnsi="Times New Roman" w:cs="Times New Roman"/>
          <w:color w:val="111111"/>
          <w:kern w:val="0"/>
          <w:sz w:val="26"/>
          <w:szCs w:val="26"/>
          <w14:ligatures w14:val="none"/>
        </w:rPr>
        <w:t>Giảm thiểu tình trạng “</w:t>
      </w:r>
      <w:r w:rsidR="002D7F47">
        <w:rPr>
          <w:rFonts w:ascii="Times New Roman" w:eastAsia="Times New Roman" w:hAnsi="Times New Roman" w:cs="Times New Roman"/>
          <w:color w:val="111111"/>
          <w:kern w:val="0"/>
          <w:sz w:val="26"/>
          <w:szCs w:val="26"/>
          <w14:ligatures w14:val="none"/>
        </w:rPr>
        <w:t>giảm phúc lợi</w:t>
      </w:r>
      <w:r w:rsidRPr="002A4C8D">
        <w:rPr>
          <w:rFonts w:ascii="Times New Roman" w:eastAsia="Times New Roman" w:hAnsi="Times New Roman" w:cs="Times New Roman"/>
          <w:color w:val="111111"/>
          <w:kern w:val="0"/>
          <w:sz w:val="26"/>
          <w:szCs w:val="26"/>
          <w14:ligatures w14:val="none"/>
        </w:rPr>
        <w:t xml:space="preserve"> xã hội” (social dumping)</w:t>
      </w:r>
    </w:p>
    <w:p w14:paraId="458751AA" w14:textId="77777777" w:rsidR="002A4C8D" w:rsidRPr="002A4C8D" w:rsidRDefault="002A4C8D" w:rsidP="002A4C8D">
      <w:pPr>
        <w:numPr>
          <w:ilvl w:val="0"/>
          <w:numId w:val="8"/>
        </w:numPr>
        <w:shd w:val="clear" w:color="auto" w:fill="FFFFFF"/>
        <w:spacing w:after="0" w:line="570" w:lineRule="atLeast"/>
        <w:jc w:val="both"/>
        <w:outlineLvl w:val="1"/>
        <w:rPr>
          <w:rFonts w:ascii="Times New Roman" w:eastAsia="Times New Roman" w:hAnsi="Times New Roman" w:cs="Times New Roman"/>
          <w:color w:val="111111"/>
          <w:kern w:val="0"/>
          <w:sz w:val="26"/>
          <w:szCs w:val="26"/>
          <w14:ligatures w14:val="none"/>
        </w:rPr>
      </w:pPr>
      <w:r w:rsidRPr="002A4C8D">
        <w:rPr>
          <w:rFonts w:ascii="Times New Roman" w:eastAsia="Times New Roman" w:hAnsi="Times New Roman" w:cs="Times New Roman"/>
          <w:color w:val="111111"/>
          <w:kern w:val="0"/>
          <w:sz w:val="26"/>
          <w:szCs w:val="26"/>
          <w14:ligatures w14:val="none"/>
        </w:rPr>
        <w:t>Gắn tiêu chuẩn lao động với nguy cơ bị lưu giữ tàu (detention)</w:t>
      </w:r>
    </w:p>
    <w:p w14:paraId="7354CFE1" w14:textId="77777777" w:rsidR="002A4C8D" w:rsidRPr="002A4C8D" w:rsidRDefault="002A4C8D" w:rsidP="002A4C8D">
      <w:pPr>
        <w:numPr>
          <w:ilvl w:val="0"/>
          <w:numId w:val="8"/>
        </w:numPr>
        <w:shd w:val="clear" w:color="auto" w:fill="FFFFFF"/>
        <w:spacing w:after="0" w:line="570" w:lineRule="atLeast"/>
        <w:jc w:val="both"/>
        <w:outlineLvl w:val="1"/>
        <w:rPr>
          <w:rFonts w:ascii="Times New Roman" w:eastAsia="Times New Roman" w:hAnsi="Times New Roman" w:cs="Times New Roman"/>
          <w:color w:val="111111"/>
          <w:kern w:val="0"/>
          <w:sz w:val="26"/>
          <w:szCs w:val="26"/>
          <w14:ligatures w14:val="none"/>
        </w:rPr>
      </w:pPr>
      <w:r w:rsidRPr="002A4C8D">
        <w:rPr>
          <w:rFonts w:ascii="Times New Roman" w:eastAsia="Times New Roman" w:hAnsi="Times New Roman" w:cs="Times New Roman"/>
          <w:color w:val="111111"/>
          <w:kern w:val="0"/>
          <w:sz w:val="26"/>
          <w:szCs w:val="26"/>
          <w14:ligatures w14:val="none"/>
        </w:rPr>
        <w:t>Nâng cao yếu tố uy tín và xem xét của người thuê tàu trong hoạt động khai thác</w:t>
      </w:r>
    </w:p>
    <w:p w14:paraId="17B7E4E0" w14:textId="77777777" w:rsidR="002A4C8D" w:rsidRPr="002A4C8D" w:rsidRDefault="002A4C8D" w:rsidP="002A4C8D">
      <w:pPr>
        <w:shd w:val="clear" w:color="auto" w:fill="FFFFFF"/>
        <w:spacing w:after="0" w:line="570" w:lineRule="atLeast"/>
        <w:jc w:val="both"/>
        <w:outlineLvl w:val="1"/>
        <w:rPr>
          <w:rFonts w:ascii="Times New Roman" w:eastAsia="Times New Roman" w:hAnsi="Times New Roman" w:cs="Times New Roman"/>
          <w:color w:val="111111"/>
          <w:kern w:val="0"/>
          <w:sz w:val="26"/>
          <w:szCs w:val="26"/>
          <w14:ligatures w14:val="none"/>
        </w:rPr>
      </w:pPr>
      <w:r w:rsidRPr="002A4C8D">
        <w:rPr>
          <w:rFonts w:ascii="Times New Roman" w:eastAsia="Times New Roman" w:hAnsi="Times New Roman" w:cs="Times New Roman"/>
          <w:color w:val="111111"/>
          <w:kern w:val="0"/>
          <w:sz w:val="26"/>
          <w:szCs w:val="26"/>
          <w14:ligatures w14:val="none"/>
        </w:rPr>
        <w:t>Hiện nay, các khiếm khuyết liên quan đến MLC có thể dẫn đến việc tàu bị lưu giữ, bị người thuê tàu giám sát chặt chẽ hơn, thậm chí phát sinh hệ quả về bảo hiểm. Do đó, tuân thủ không chỉ là vấn đề đạo đức mà còn mang ý nghĩa thương mại thiết yếu.</w:t>
      </w:r>
    </w:p>
    <w:p w14:paraId="583D2FB1" w14:textId="77777777" w:rsidR="002A4C8D" w:rsidRPr="002A4C8D" w:rsidRDefault="002A4C8D" w:rsidP="002A4C8D">
      <w:pPr>
        <w:shd w:val="clear" w:color="auto" w:fill="FFFFFF"/>
        <w:spacing w:after="0" w:line="570" w:lineRule="atLeast"/>
        <w:jc w:val="both"/>
        <w:outlineLvl w:val="1"/>
        <w:rPr>
          <w:rFonts w:ascii="Times New Roman" w:eastAsia="Times New Roman" w:hAnsi="Times New Roman" w:cs="Times New Roman"/>
          <w:b/>
          <w:bCs/>
          <w:color w:val="111111"/>
          <w:kern w:val="0"/>
          <w:sz w:val="26"/>
          <w:szCs w:val="26"/>
          <w14:ligatures w14:val="none"/>
        </w:rPr>
      </w:pPr>
      <w:r w:rsidRPr="002A4C8D">
        <w:rPr>
          <w:rFonts w:ascii="Times New Roman" w:eastAsia="Times New Roman" w:hAnsi="Times New Roman" w:cs="Times New Roman"/>
          <w:b/>
          <w:bCs/>
          <w:color w:val="111111"/>
          <w:kern w:val="0"/>
          <w:sz w:val="26"/>
          <w:szCs w:val="26"/>
          <w14:ligatures w14:val="none"/>
        </w:rPr>
        <w:t>Bài kiểm tra sức chịu đựng trong đại dịch COVID-19</w:t>
      </w:r>
    </w:p>
    <w:p w14:paraId="3E5B8DAA" w14:textId="64119E8D" w:rsidR="002A4C8D" w:rsidRPr="002A4C8D" w:rsidRDefault="002A4C8D" w:rsidP="002A4C8D">
      <w:pPr>
        <w:shd w:val="clear" w:color="auto" w:fill="FFFFFF"/>
        <w:spacing w:after="0" w:line="570" w:lineRule="atLeast"/>
        <w:jc w:val="both"/>
        <w:outlineLvl w:val="1"/>
        <w:rPr>
          <w:rFonts w:ascii="Times New Roman" w:eastAsia="Times New Roman" w:hAnsi="Times New Roman" w:cs="Times New Roman"/>
          <w:color w:val="111111"/>
          <w:kern w:val="0"/>
          <w:sz w:val="26"/>
          <w:szCs w:val="26"/>
          <w14:ligatures w14:val="none"/>
        </w:rPr>
      </w:pPr>
      <w:r w:rsidRPr="002A4C8D">
        <w:rPr>
          <w:rFonts w:ascii="Times New Roman" w:eastAsia="Times New Roman" w:hAnsi="Times New Roman" w:cs="Times New Roman"/>
          <w:color w:val="111111"/>
          <w:kern w:val="0"/>
          <w:sz w:val="26"/>
          <w:szCs w:val="26"/>
          <w14:ligatures w14:val="none"/>
        </w:rPr>
        <w:t>Cuộc khủng hoảng thay thuyền viên trên toàn cầu trong đại dịch COVID-19 đã phơi bày những điểm yếu mang tính hệ thống trong việc thực thi Công ước.</w:t>
      </w:r>
    </w:p>
    <w:p w14:paraId="59568FF8" w14:textId="455116D5" w:rsidR="002A4C8D" w:rsidRPr="002A4C8D" w:rsidRDefault="002A4C8D" w:rsidP="002A4C8D">
      <w:pPr>
        <w:shd w:val="clear" w:color="auto" w:fill="FFFFFF"/>
        <w:spacing w:after="0" w:line="570" w:lineRule="atLeast"/>
        <w:jc w:val="both"/>
        <w:outlineLvl w:val="1"/>
        <w:rPr>
          <w:rFonts w:ascii="Times New Roman" w:eastAsia="Times New Roman" w:hAnsi="Times New Roman" w:cs="Times New Roman"/>
          <w:color w:val="111111"/>
          <w:kern w:val="0"/>
          <w:sz w:val="26"/>
          <w:szCs w:val="26"/>
          <w14:ligatures w14:val="none"/>
        </w:rPr>
      </w:pPr>
      <w:r w:rsidRPr="002A4C8D">
        <w:rPr>
          <w:rFonts w:ascii="Times New Roman" w:eastAsia="Times New Roman" w:hAnsi="Times New Roman" w:cs="Times New Roman"/>
          <w:color w:val="111111"/>
          <w:kern w:val="0"/>
          <w:sz w:val="26"/>
          <w:szCs w:val="26"/>
          <w14:ligatures w14:val="none"/>
        </w:rPr>
        <w:t xml:space="preserve">Mặc dù MLC quy định bảo đảm quyền hồi hương và </w:t>
      </w:r>
      <w:r w:rsidR="002D7F47">
        <w:rPr>
          <w:rFonts w:ascii="Times New Roman" w:eastAsia="Times New Roman" w:hAnsi="Times New Roman" w:cs="Times New Roman"/>
          <w:color w:val="111111"/>
          <w:kern w:val="0"/>
          <w:sz w:val="26"/>
          <w:szCs w:val="26"/>
          <w14:ligatures w14:val="none"/>
        </w:rPr>
        <w:t>đi</w:t>
      </w:r>
      <w:r w:rsidRPr="002A4C8D">
        <w:rPr>
          <w:rFonts w:ascii="Times New Roman" w:eastAsia="Times New Roman" w:hAnsi="Times New Roman" w:cs="Times New Roman"/>
          <w:color w:val="111111"/>
          <w:kern w:val="0"/>
          <w:sz w:val="26"/>
          <w:szCs w:val="26"/>
          <w14:ligatures w14:val="none"/>
        </w:rPr>
        <w:t xml:space="preserve"> bờ,</w:t>
      </w:r>
      <w:r w:rsidR="002D7F47">
        <w:rPr>
          <w:rFonts w:ascii="Times New Roman" w:eastAsia="Times New Roman" w:hAnsi="Times New Roman" w:cs="Times New Roman"/>
          <w:color w:val="111111"/>
          <w:kern w:val="0"/>
          <w:sz w:val="26"/>
          <w:szCs w:val="26"/>
          <w14:ligatures w14:val="none"/>
        </w:rPr>
        <w:t xml:space="preserve"> nhưng</w:t>
      </w:r>
      <w:r w:rsidRPr="002A4C8D">
        <w:rPr>
          <w:rFonts w:ascii="Times New Roman" w:eastAsia="Times New Roman" w:hAnsi="Times New Roman" w:cs="Times New Roman"/>
          <w:color w:val="111111"/>
          <w:kern w:val="0"/>
          <w:sz w:val="26"/>
          <w:szCs w:val="26"/>
          <w14:ligatures w14:val="none"/>
        </w:rPr>
        <w:t xml:space="preserve"> thực tế cho thấy:</w:t>
      </w:r>
    </w:p>
    <w:p w14:paraId="68DDF56F" w14:textId="3EEF193D" w:rsidR="002A4C8D" w:rsidRPr="002A4C8D" w:rsidRDefault="002A4C8D" w:rsidP="002A4C8D">
      <w:pPr>
        <w:numPr>
          <w:ilvl w:val="0"/>
          <w:numId w:val="9"/>
        </w:numPr>
        <w:shd w:val="clear" w:color="auto" w:fill="FFFFFF"/>
        <w:spacing w:after="0" w:line="570" w:lineRule="atLeast"/>
        <w:jc w:val="both"/>
        <w:outlineLvl w:val="1"/>
        <w:rPr>
          <w:rFonts w:ascii="Times New Roman" w:eastAsia="Times New Roman" w:hAnsi="Times New Roman" w:cs="Times New Roman"/>
          <w:color w:val="111111"/>
          <w:kern w:val="0"/>
          <w:sz w:val="26"/>
          <w:szCs w:val="26"/>
          <w14:ligatures w14:val="none"/>
        </w:rPr>
      </w:pPr>
      <w:r w:rsidRPr="002A4C8D">
        <w:rPr>
          <w:rFonts w:ascii="Times New Roman" w:eastAsia="Times New Roman" w:hAnsi="Times New Roman" w:cs="Times New Roman"/>
          <w:color w:val="111111"/>
          <w:kern w:val="0"/>
          <w:sz w:val="26"/>
          <w:szCs w:val="26"/>
          <w14:ligatures w14:val="none"/>
        </w:rPr>
        <w:t xml:space="preserve">Hàng nghìn thuyền viên </w:t>
      </w:r>
      <w:r w:rsidR="002D7F47">
        <w:rPr>
          <w:rFonts w:ascii="Times New Roman" w:eastAsia="Times New Roman" w:hAnsi="Times New Roman" w:cs="Times New Roman"/>
          <w:color w:val="111111"/>
          <w:kern w:val="0"/>
          <w:sz w:val="26"/>
          <w:szCs w:val="26"/>
          <w14:ligatures w14:val="none"/>
        </w:rPr>
        <w:t xml:space="preserve">đã </w:t>
      </w:r>
      <w:r w:rsidRPr="002A4C8D">
        <w:rPr>
          <w:rFonts w:ascii="Times New Roman" w:eastAsia="Times New Roman" w:hAnsi="Times New Roman" w:cs="Times New Roman"/>
          <w:color w:val="111111"/>
          <w:kern w:val="0"/>
          <w:sz w:val="26"/>
          <w:szCs w:val="26"/>
          <w14:ligatures w14:val="none"/>
        </w:rPr>
        <w:t xml:space="preserve">bị mắc kẹt </w:t>
      </w:r>
      <w:r w:rsidR="002D7F47">
        <w:rPr>
          <w:rFonts w:ascii="Times New Roman" w:eastAsia="Times New Roman" w:hAnsi="Times New Roman" w:cs="Times New Roman"/>
          <w:color w:val="111111"/>
          <w:kern w:val="0"/>
          <w:sz w:val="26"/>
          <w:szCs w:val="26"/>
          <w14:ligatures w14:val="none"/>
        </w:rPr>
        <w:t xml:space="preserve">trên tàu </w:t>
      </w:r>
      <w:r w:rsidRPr="002A4C8D">
        <w:rPr>
          <w:rFonts w:ascii="Times New Roman" w:eastAsia="Times New Roman" w:hAnsi="Times New Roman" w:cs="Times New Roman"/>
          <w:color w:val="111111"/>
          <w:kern w:val="0"/>
          <w:sz w:val="26"/>
          <w:szCs w:val="26"/>
          <w14:ligatures w14:val="none"/>
        </w:rPr>
        <w:t xml:space="preserve">vượt quá thời hạn </w:t>
      </w:r>
      <w:r w:rsidR="002D7F47">
        <w:rPr>
          <w:rFonts w:ascii="Times New Roman" w:eastAsia="Times New Roman" w:hAnsi="Times New Roman" w:cs="Times New Roman"/>
          <w:color w:val="111111"/>
          <w:kern w:val="0"/>
          <w:sz w:val="26"/>
          <w:szCs w:val="26"/>
          <w14:ligatures w14:val="none"/>
        </w:rPr>
        <w:t xml:space="preserve">tối đa của </w:t>
      </w:r>
      <w:r w:rsidRPr="002A4C8D">
        <w:rPr>
          <w:rFonts w:ascii="Times New Roman" w:eastAsia="Times New Roman" w:hAnsi="Times New Roman" w:cs="Times New Roman"/>
          <w:color w:val="111111"/>
          <w:kern w:val="0"/>
          <w:sz w:val="26"/>
          <w:szCs w:val="26"/>
          <w14:ligatures w14:val="none"/>
        </w:rPr>
        <w:t>hợp đồng.</w:t>
      </w:r>
    </w:p>
    <w:p w14:paraId="261D8316" w14:textId="75A80EF4" w:rsidR="002A4C8D" w:rsidRPr="002A4C8D" w:rsidRDefault="002A4C8D" w:rsidP="002A4C8D">
      <w:pPr>
        <w:numPr>
          <w:ilvl w:val="0"/>
          <w:numId w:val="9"/>
        </w:numPr>
        <w:shd w:val="clear" w:color="auto" w:fill="FFFFFF"/>
        <w:spacing w:after="0" w:line="570" w:lineRule="atLeast"/>
        <w:jc w:val="both"/>
        <w:outlineLvl w:val="1"/>
        <w:rPr>
          <w:rFonts w:ascii="Times New Roman" w:eastAsia="Times New Roman" w:hAnsi="Times New Roman" w:cs="Times New Roman"/>
          <w:color w:val="111111"/>
          <w:kern w:val="0"/>
          <w:sz w:val="26"/>
          <w:szCs w:val="26"/>
          <w14:ligatures w14:val="none"/>
        </w:rPr>
      </w:pPr>
      <w:r w:rsidRPr="002A4C8D">
        <w:rPr>
          <w:rFonts w:ascii="Times New Roman" w:eastAsia="Times New Roman" w:hAnsi="Times New Roman" w:cs="Times New Roman"/>
          <w:color w:val="111111"/>
          <w:kern w:val="0"/>
          <w:sz w:val="26"/>
          <w:szCs w:val="26"/>
          <w14:ligatures w14:val="none"/>
        </w:rPr>
        <w:t>Việc tiếp cận chăm sóc y tế và thay thuyền viên bị hạn chế nghiêm trọng.</w:t>
      </w:r>
    </w:p>
    <w:p w14:paraId="553A9BB6" w14:textId="77777777" w:rsidR="002A4C8D" w:rsidRPr="002A4C8D" w:rsidRDefault="002A4C8D" w:rsidP="002A4C8D">
      <w:pPr>
        <w:numPr>
          <w:ilvl w:val="0"/>
          <w:numId w:val="9"/>
        </w:numPr>
        <w:shd w:val="clear" w:color="auto" w:fill="FFFFFF"/>
        <w:spacing w:after="0" w:line="570" w:lineRule="atLeast"/>
        <w:jc w:val="both"/>
        <w:outlineLvl w:val="1"/>
        <w:rPr>
          <w:rFonts w:ascii="Times New Roman" w:eastAsia="Times New Roman" w:hAnsi="Times New Roman" w:cs="Times New Roman"/>
          <w:color w:val="111111"/>
          <w:kern w:val="0"/>
          <w:sz w:val="26"/>
          <w:szCs w:val="26"/>
          <w14:ligatures w14:val="none"/>
        </w:rPr>
      </w:pPr>
      <w:r w:rsidRPr="002A4C8D">
        <w:rPr>
          <w:rFonts w:ascii="Times New Roman" w:eastAsia="Times New Roman" w:hAnsi="Times New Roman" w:cs="Times New Roman"/>
          <w:color w:val="111111"/>
          <w:kern w:val="0"/>
          <w:sz w:val="26"/>
          <w:szCs w:val="26"/>
          <w14:ligatures w14:val="none"/>
        </w:rPr>
        <w:t>Áp lực về sức khỏe tinh thần gia tăng đáng kể.</w:t>
      </w:r>
    </w:p>
    <w:p w14:paraId="44748236" w14:textId="77777777" w:rsidR="002A4C8D" w:rsidRPr="002A4C8D" w:rsidRDefault="002A4C8D" w:rsidP="002A4C8D">
      <w:pPr>
        <w:shd w:val="clear" w:color="auto" w:fill="FFFFFF"/>
        <w:spacing w:after="0" w:line="570" w:lineRule="atLeast"/>
        <w:jc w:val="both"/>
        <w:outlineLvl w:val="1"/>
        <w:rPr>
          <w:rFonts w:ascii="Times New Roman" w:eastAsia="Times New Roman" w:hAnsi="Times New Roman" w:cs="Times New Roman"/>
          <w:color w:val="111111"/>
          <w:kern w:val="0"/>
          <w:sz w:val="26"/>
          <w:szCs w:val="26"/>
          <w14:ligatures w14:val="none"/>
        </w:rPr>
      </w:pPr>
      <w:r w:rsidRPr="002A4C8D">
        <w:rPr>
          <w:rFonts w:ascii="Times New Roman" w:eastAsia="Times New Roman" w:hAnsi="Times New Roman" w:cs="Times New Roman"/>
          <w:color w:val="111111"/>
          <w:kern w:val="0"/>
          <w:sz w:val="26"/>
          <w:szCs w:val="26"/>
          <w14:ligatures w14:val="none"/>
        </w:rPr>
        <w:t>Giai đoạn này cho thấy chỉ riêng khuôn khổ pháp lý là chưa đủ nếu thiếu sự phối hợp chính trị và sự công nhận thuyền viên là “lao động thiết yếu” (key workers). Đồng thời, khủng hoảng cũng thúc đẩy các cuộc thảo luận sâu rộng hơn trong khuôn khổ MLC về quản lý mệt mỏi, hỗ trợ sức khỏe tâm thần và chuẩn bị ứng phó tình huống khẩn cấp.</w:t>
      </w:r>
    </w:p>
    <w:p w14:paraId="48E5ADF5" w14:textId="5D98C034" w:rsidR="00961523" w:rsidRPr="00961523" w:rsidRDefault="00961523" w:rsidP="00961523">
      <w:pPr>
        <w:shd w:val="clear" w:color="auto" w:fill="FFFFFF"/>
        <w:spacing w:after="0" w:line="570" w:lineRule="atLeast"/>
        <w:jc w:val="both"/>
        <w:outlineLvl w:val="1"/>
        <w:rPr>
          <w:rFonts w:ascii="Times New Roman" w:eastAsia="Times New Roman" w:hAnsi="Times New Roman" w:cs="Times New Roman"/>
          <w:color w:val="111111"/>
          <w:kern w:val="0"/>
          <w:sz w:val="26"/>
          <w:szCs w:val="26"/>
          <w14:ligatures w14:val="none"/>
        </w:rPr>
      </w:pPr>
      <w:r w:rsidRPr="00961523">
        <w:rPr>
          <w:rFonts w:ascii="Times New Roman" w:eastAsia="Times New Roman" w:hAnsi="Times New Roman" w:cs="Times New Roman"/>
          <w:color w:val="111111"/>
          <w:kern w:val="0"/>
          <w:sz w:val="26"/>
          <w:szCs w:val="26"/>
          <w14:ligatures w14:val="none"/>
        </w:rPr>
        <w:lastRenderedPageBreak/>
        <w:br/>
      </w:r>
      <w:r w:rsidRPr="00961523">
        <w:rPr>
          <w:rFonts w:ascii="Times New Roman" w:eastAsia="Times New Roman" w:hAnsi="Times New Roman" w:cs="Times New Roman"/>
          <w:color w:val="111111"/>
          <w:kern w:val="0"/>
          <w:sz w:val="26"/>
          <w:szCs w:val="26"/>
          <w14:ligatures w14:val="none"/>
        </w:rPr>
        <w:drawing>
          <wp:inline distT="0" distB="0" distL="0" distR="0" wp14:anchorId="48CF0453" wp14:editId="3F9BF87E">
            <wp:extent cx="5943600" cy="2844165"/>
            <wp:effectExtent l="0" t="0" r="0" b="0"/>
            <wp:docPr id="9938017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844165"/>
                    </a:xfrm>
                    <a:prstGeom prst="rect">
                      <a:avLst/>
                    </a:prstGeom>
                    <a:noFill/>
                    <a:ln>
                      <a:noFill/>
                    </a:ln>
                  </pic:spPr>
                </pic:pic>
              </a:graphicData>
            </a:graphic>
          </wp:inline>
        </w:drawing>
      </w:r>
    </w:p>
    <w:p w14:paraId="25A3D5CE" w14:textId="77777777" w:rsidR="002A4C8D" w:rsidRPr="002A4C8D" w:rsidRDefault="002A4C8D" w:rsidP="002A4C8D">
      <w:pPr>
        <w:shd w:val="clear" w:color="auto" w:fill="FFFFFF"/>
        <w:spacing w:after="0" w:line="570" w:lineRule="atLeast"/>
        <w:jc w:val="both"/>
        <w:outlineLvl w:val="1"/>
        <w:rPr>
          <w:rFonts w:ascii="Times New Roman" w:eastAsia="Times New Roman" w:hAnsi="Times New Roman" w:cs="Times New Roman"/>
          <w:b/>
          <w:bCs/>
          <w:color w:val="111111"/>
          <w:kern w:val="0"/>
          <w:sz w:val="26"/>
          <w:szCs w:val="26"/>
          <w14:ligatures w14:val="none"/>
        </w:rPr>
      </w:pPr>
      <w:r w:rsidRPr="002A4C8D">
        <w:rPr>
          <w:rFonts w:ascii="Times New Roman" w:eastAsia="Times New Roman" w:hAnsi="Times New Roman" w:cs="Times New Roman"/>
          <w:b/>
          <w:bCs/>
          <w:color w:val="111111"/>
          <w:kern w:val="0"/>
          <w:sz w:val="26"/>
          <w:szCs w:val="26"/>
          <w14:ligatures w14:val="none"/>
        </w:rPr>
        <w:t>Hai mươi năm trôi qua, một số vấn đề cần được quan tâm trở lại một cách nghiêm túc:</w:t>
      </w:r>
    </w:p>
    <w:p w14:paraId="600BA3C2" w14:textId="77777777" w:rsidR="002A4C8D" w:rsidRPr="002A4C8D" w:rsidRDefault="002A4C8D" w:rsidP="002A4C8D">
      <w:pPr>
        <w:shd w:val="clear" w:color="auto" w:fill="FFFFFF"/>
        <w:spacing w:after="0" w:line="570" w:lineRule="atLeast"/>
        <w:jc w:val="both"/>
        <w:outlineLvl w:val="1"/>
        <w:rPr>
          <w:rFonts w:ascii="Times New Roman" w:eastAsia="Times New Roman" w:hAnsi="Times New Roman" w:cs="Times New Roman"/>
          <w:b/>
          <w:bCs/>
          <w:color w:val="111111"/>
          <w:kern w:val="0"/>
          <w:sz w:val="26"/>
          <w:szCs w:val="26"/>
          <w14:ligatures w14:val="none"/>
        </w:rPr>
      </w:pPr>
      <w:r w:rsidRPr="002A4C8D">
        <w:rPr>
          <w:rFonts w:ascii="Times New Roman" w:eastAsia="Times New Roman" w:hAnsi="Times New Roman" w:cs="Times New Roman"/>
          <w:b/>
          <w:bCs/>
          <w:color w:val="111111"/>
          <w:kern w:val="0"/>
          <w:sz w:val="26"/>
          <w:szCs w:val="26"/>
          <w14:ligatures w14:val="none"/>
        </w:rPr>
        <w:t>1. Sức khỏe tâm thần và mệt mỏi</w:t>
      </w:r>
    </w:p>
    <w:p w14:paraId="3996257D" w14:textId="08F86D78" w:rsidR="002A4C8D" w:rsidRPr="002A4C8D" w:rsidRDefault="002A4C8D" w:rsidP="002A4C8D">
      <w:pPr>
        <w:shd w:val="clear" w:color="auto" w:fill="FFFFFF"/>
        <w:spacing w:after="0" w:line="570" w:lineRule="atLeast"/>
        <w:jc w:val="both"/>
        <w:outlineLvl w:val="1"/>
        <w:rPr>
          <w:rFonts w:ascii="Times New Roman" w:eastAsia="Times New Roman" w:hAnsi="Times New Roman" w:cs="Times New Roman"/>
          <w:color w:val="111111"/>
          <w:kern w:val="0"/>
          <w:sz w:val="26"/>
          <w:szCs w:val="26"/>
          <w14:ligatures w14:val="none"/>
        </w:rPr>
      </w:pPr>
      <w:r w:rsidRPr="002A4C8D">
        <w:rPr>
          <w:rFonts w:ascii="Times New Roman" w:eastAsia="Times New Roman" w:hAnsi="Times New Roman" w:cs="Times New Roman"/>
          <w:color w:val="111111"/>
          <w:kern w:val="0"/>
          <w:sz w:val="26"/>
          <w:szCs w:val="26"/>
          <w14:ligatures w14:val="none"/>
        </w:rPr>
        <w:t xml:space="preserve">Số hóa, giảm định biên, gia tăng yêu cầu báo cáo và thời gian tàu nằm cảng ngắn hơn đang làm cường độ công việc tăng cao. Cơ quan quản lý cần điều chỉnh phương thức giám sát để bảo đảm </w:t>
      </w:r>
      <w:r w:rsidR="002D7F47">
        <w:rPr>
          <w:rFonts w:ascii="Times New Roman" w:eastAsia="Times New Roman" w:hAnsi="Times New Roman" w:cs="Times New Roman"/>
          <w:color w:val="111111"/>
          <w:kern w:val="0"/>
          <w:sz w:val="26"/>
          <w:szCs w:val="26"/>
          <w14:ligatures w14:val="none"/>
        </w:rPr>
        <w:t>số</w:t>
      </w:r>
      <w:r w:rsidRPr="002A4C8D">
        <w:rPr>
          <w:rFonts w:ascii="Times New Roman" w:eastAsia="Times New Roman" w:hAnsi="Times New Roman" w:cs="Times New Roman"/>
          <w:color w:val="111111"/>
          <w:kern w:val="0"/>
          <w:sz w:val="26"/>
          <w:szCs w:val="26"/>
          <w14:ligatures w14:val="none"/>
        </w:rPr>
        <w:t xml:space="preserve"> giờ làm việc – giờ nghỉ phản ánh đúng thực tế vận hành, thay vì chỉ mang tính hình thức.</w:t>
      </w:r>
    </w:p>
    <w:p w14:paraId="5132134D" w14:textId="118567A5" w:rsidR="002A4C8D" w:rsidRPr="002A4C8D" w:rsidRDefault="002A4C8D" w:rsidP="002A4C8D">
      <w:pPr>
        <w:shd w:val="clear" w:color="auto" w:fill="FFFFFF"/>
        <w:spacing w:after="0" w:line="570" w:lineRule="atLeast"/>
        <w:jc w:val="both"/>
        <w:outlineLvl w:val="1"/>
        <w:rPr>
          <w:rFonts w:ascii="Times New Roman" w:eastAsia="Times New Roman" w:hAnsi="Times New Roman" w:cs="Times New Roman"/>
          <w:b/>
          <w:bCs/>
          <w:color w:val="111111"/>
          <w:kern w:val="0"/>
          <w:sz w:val="26"/>
          <w:szCs w:val="26"/>
          <w14:ligatures w14:val="none"/>
        </w:rPr>
      </w:pPr>
      <w:r w:rsidRPr="002A4C8D">
        <w:rPr>
          <w:rFonts w:ascii="Times New Roman" w:eastAsia="Times New Roman" w:hAnsi="Times New Roman" w:cs="Times New Roman"/>
          <w:b/>
          <w:bCs/>
          <w:color w:val="111111"/>
          <w:kern w:val="0"/>
          <w:sz w:val="26"/>
          <w:szCs w:val="26"/>
          <w14:ligatures w14:val="none"/>
        </w:rPr>
        <w:t xml:space="preserve">2. Kết nối </w:t>
      </w:r>
      <w:r w:rsidR="002D7F47">
        <w:rPr>
          <w:rFonts w:ascii="Times New Roman" w:eastAsia="Times New Roman" w:hAnsi="Times New Roman" w:cs="Times New Roman"/>
          <w:b/>
          <w:bCs/>
          <w:color w:val="111111"/>
          <w:kern w:val="0"/>
          <w:sz w:val="26"/>
          <w:szCs w:val="26"/>
          <w14:ligatures w14:val="none"/>
        </w:rPr>
        <w:t xml:space="preserve">mạng </w:t>
      </w:r>
      <w:r w:rsidRPr="002A4C8D">
        <w:rPr>
          <w:rFonts w:ascii="Times New Roman" w:eastAsia="Times New Roman" w:hAnsi="Times New Roman" w:cs="Times New Roman"/>
          <w:b/>
          <w:bCs/>
          <w:color w:val="111111"/>
          <w:kern w:val="0"/>
          <w:sz w:val="26"/>
          <w:szCs w:val="26"/>
          <w14:ligatures w14:val="none"/>
        </w:rPr>
        <w:t>và phúc lợi</w:t>
      </w:r>
    </w:p>
    <w:p w14:paraId="091B4A11" w14:textId="69598F7D" w:rsidR="002A4C8D" w:rsidRPr="002A4C8D" w:rsidRDefault="002A4C8D" w:rsidP="002A4C8D">
      <w:pPr>
        <w:shd w:val="clear" w:color="auto" w:fill="FFFFFF"/>
        <w:spacing w:after="0" w:line="570" w:lineRule="atLeast"/>
        <w:jc w:val="both"/>
        <w:outlineLvl w:val="1"/>
        <w:rPr>
          <w:rFonts w:ascii="Times New Roman" w:eastAsia="Times New Roman" w:hAnsi="Times New Roman" w:cs="Times New Roman"/>
          <w:color w:val="111111"/>
          <w:kern w:val="0"/>
          <w:sz w:val="26"/>
          <w:szCs w:val="26"/>
          <w14:ligatures w14:val="none"/>
        </w:rPr>
      </w:pPr>
      <w:r w:rsidRPr="002A4C8D">
        <w:rPr>
          <w:rFonts w:ascii="Times New Roman" w:eastAsia="Times New Roman" w:hAnsi="Times New Roman" w:cs="Times New Roman"/>
          <w:color w:val="111111"/>
          <w:kern w:val="0"/>
          <w:sz w:val="26"/>
          <w:szCs w:val="26"/>
          <w14:ligatures w14:val="none"/>
        </w:rPr>
        <w:t>Truy cập internet trên tàu đã chuyển từ một tiện ích xa xỉ thành nhu cầu phúc lợi thiết yếu. Các sửa đổi trong tương lai có thể sẽ chính thức hóa các tiêu chuẩn tối thiểu về khả năng kết nối</w:t>
      </w:r>
      <w:r w:rsidR="002D7F47">
        <w:rPr>
          <w:rFonts w:ascii="Times New Roman" w:eastAsia="Times New Roman" w:hAnsi="Times New Roman" w:cs="Times New Roman"/>
          <w:color w:val="111111"/>
          <w:kern w:val="0"/>
          <w:sz w:val="26"/>
          <w:szCs w:val="26"/>
          <w14:ligatures w14:val="none"/>
        </w:rPr>
        <w:t xml:space="preserve"> mạng</w:t>
      </w:r>
      <w:r w:rsidRPr="002A4C8D">
        <w:rPr>
          <w:rFonts w:ascii="Times New Roman" w:eastAsia="Times New Roman" w:hAnsi="Times New Roman" w:cs="Times New Roman"/>
          <w:color w:val="111111"/>
          <w:kern w:val="0"/>
          <w:sz w:val="26"/>
          <w:szCs w:val="26"/>
          <w14:ligatures w14:val="none"/>
        </w:rPr>
        <w:t>, phù hợp với kỳ vọng ngày càng cao của lực lượng lao động hàng hải.</w:t>
      </w:r>
    </w:p>
    <w:p w14:paraId="34EDB748" w14:textId="77777777" w:rsidR="002A4C8D" w:rsidRPr="002A4C8D" w:rsidRDefault="002A4C8D" w:rsidP="002A4C8D">
      <w:pPr>
        <w:shd w:val="clear" w:color="auto" w:fill="FFFFFF"/>
        <w:spacing w:after="0" w:line="570" w:lineRule="atLeast"/>
        <w:jc w:val="both"/>
        <w:outlineLvl w:val="1"/>
        <w:rPr>
          <w:rFonts w:ascii="Times New Roman" w:eastAsia="Times New Roman" w:hAnsi="Times New Roman" w:cs="Times New Roman"/>
          <w:b/>
          <w:bCs/>
          <w:color w:val="111111"/>
          <w:kern w:val="0"/>
          <w:sz w:val="26"/>
          <w:szCs w:val="26"/>
          <w14:ligatures w14:val="none"/>
        </w:rPr>
      </w:pPr>
      <w:r w:rsidRPr="002A4C8D">
        <w:rPr>
          <w:rFonts w:ascii="Times New Roman" w:eastAsia="Times New Roman" w:hAnsi="Times New Roman" w:cs="Times New Roman"/>
          <w:b/>
          <w:bCs/>
          <w:color w:val="111111"/>
          <w:kern w:val="0"/>
          <w:sz w:val="26"/>
          <w:szCs w:val="26"/>
          <w14:ligatures w14:val="none"/>
        </w:rPr>
        <w:t>3. Tàu sử dụng nhiên liệu thay thế và tự động hóa</w:t>
      </w:r>
    </w:p>
    <w:p w14:paraId="1E9D0FB6" w14:textId="3007EF85" w:rsidR="002A4C8D" w:rsidRPr="002A4C8D" w:rsidRDefault="002A4C8D" w:rsidP="002A4C8D">
      <w:pPr>
        <w:shd w:val="clear" w:color="auto" w:fill="FFFFFF"/>
        <w:spacing w:after="0" w:line="570" w:lineRule="atLeast"/>
        <w:jc w:val="both"/>
        <w:outlineLvl w:val="1"/>
        <w:rPr>
          <w:rFonts w:ascii="Times New Roman" w:eastAsia="Times New Roman" w:hAnsi="Times New Roman" w:cs="Times New Roman"/>
          <w:color w:val="111111"/>
          <w:kern w:val="0"/>
          <w:sz w:val="26"/>
          <w:szCs w:val="26"/>
          <w14:ligatures w14:val="none"/>
        </w:rPr>
      </w:pPr>
      <w:r w:rsidRPr="002A4C8D">
        <w:rPr>
          <w:rFonts w:ascii="Times New Roman" w:eastAsia="Times New Roman" w:hAnsi="Times New Roman" w:cs="Times New Roman"/>
          <w:color w:val="111111"/>
          <w:kern w:val="0"/>
          <w:sz w:val="26"/>
          <w:szCs w:val="26"/>
          <w14:ligatures w14:val="none"/>
        </w:rPr>
        <w:t>Sự phát triển của nhiên liệu thay thế (amoniac, methanol, hydro) cùng với mức độ tự động hóa ngày càng cao sẽ làm thay đổi yêu cầu</w:t>
      </w:r>
      <w:r w:rsidR="002D7F47">
        <w:rPr>
          <w:rFonts w:ascii="Times New Roman" w:eastAsia="Times New Roman" w:hAnsi="Times New Roman" w:cs="Times New Roman"/>
          <w:color w:val="111111"/>
          <w:kern w:val="0"/>
          <w:sz w:val="26"/>
          <w:szCs w:val="26"/>
          <w14:ligatures w14:val="none"/>
        </w:rPr>
        <w:t xml:space="preserve"> về</w:t>
      </w:r>
      <w:r w:rsidRPr="002A4C8D">
        <w:rPr>
          <w:rFonts w:ascii="Times New Roman" w:eastAsia="Times New Roman" w:hAnsi="Times New Roman" w:cs="Times New Roman"/>
          <w:color w:val="111111"/>
          <w:kern w:val="0"/>
          <w:sz w:val="26"/>
          <w:szCs w:val="26"/>
          <w14:ligatures w14:val="none"/>
        </w:rPr>
        <w:t xml:space="preserve"> đào tạo, mức độ rủi ro nghề nghiệp và mô hình định biên trên tàu — từ đó đặt ra những vấn đề mới về lao động và an toàn cần được xem xét trong khuôn khổ pháp lý.</w:t>
      </w:r>
    </w:p>
    <w:p w14:paraId="1A38C465" w14:textId="77777777" w:rsidR="002A4C8D" w:rsidRPr="002A4C8D" w:rsidRDefault="002A4C8D" w:rsidP="002A4C8D">
      <w:pPr>
        <w:shd w:val="clear" w:color="auto" w:fill="FFFFFF"/>
        <w:spacing w:after="0" w:line="570" w:lineRule="atLeast"/>
        <w:jc w:val="both"/>
        <w:outlineLvl w:val="1"/>
        <w:rPr>
          <w:rFonts w:ascii="Times New Roman" w:eastAsia="Times New Roman" w:hAnsi="Times New Roman" w:cs="Times New Roman"/>
          <w:b/>
          <w:bCs/>
          <w:color w:val="111111"/>
          <w:kern w:val="0"/>
          <w:sz w:val="26"/>
          <w:szCs w:val="26"/>
          <w14:ligatures w14:val="none"/>
        </w:rPr>
      </w:pPr>
      <w:r w:rsidRPr="002A4C8D">
        <w:rPr>
          <w:rFonts w:ascii="Times New Roman" w:eastAsia="Times New Roman" w:hAnsi="Times New Roman" w:cs="Times New Roman"/>
          <w:b/>
          <w:bCs/>
          <w:color w:val="111111"/>
          <w:kern w:val="0"/>
          <w:sz w:val="26"/>
          <w:szCs w:val="26"/>
          <w14:ligatures w14:val="none"/>
        </w:rPr>
        <w:lastRenderedPageBreak/>
        <w:t>4. Khoảng cách trong thực thi</w:t>
      </w:r>
    </w:p>
    <w:p w14:paraId="0ED32538" w14:textId="6AD600D3" w:rsidR="002A4C8D" w:rsidRPr="002A4C8D" w:rsidRDefault="002A4C8D" w:rsidP="002A4C8D">
      <w:pPr>
        <w:shd w:val="clear" w:color="auto" w:fill="FFFFFF"/>
        <w:spacing w:after="0" w:line="570" w:lineRule="atLeast"/>
        <w:jc w:val="both"/>
        <w:outlineLvl w:val="1"/>
        <w:rPr>
          <w:rFonts w:ascii="Times New Roman" w:eastAsia="Times New Roman" w:hAnsi="Times New Roman" w:cs="Times New Roman"/>
          <w:color w:val="111111"/>
          <w:kern w:val="0"/>
          <w:sz w:val="26"/>
          <w:szCs w:val="26"/>
          <w14:ligatures w14:val="none"/>
        </w:rPr>
      </w:pPr>
      <w:r w:rsidRPr="002A4C8D">
        <w:rPr>
          <w:rFonts w:ascii="Times New Roman" w:eastAsia="Times New Roman" w:hAnsi="Times New Roman" w:cs="Times New Roman"/>
          <w:color w:val="111111"/>
          <w:kern w:val="0"/>
          <w:sz w:val="26"/>
          <w:szCs w:val="26"/>
          <w14:ligatures w14:val="none"/>
        </w:rPr>
        <w:t>Mặc dù tỷ lệ phê chuẩn Công ước Lao động Hàng hải 2006 (MLC, 2006) trên toàn cầu ở mức cao</w:t>
      </w:r>
      <w:r w:rsidR="002D7F47">
        <w:rPr>
          <w:rFonts w:ascii="Times New Roman" w:eastAsia="Times New Roman" w:hAnsi="Times New Roman" w:cs="Times New Roman"/>
          <w:color w:val="111111"/>
          <w:kern w:val="0"/>
          <w:sz w:val="26"/>
          <w:szCs w:val="26"/>
          <w14:ligatures w14:val="none"/>
        </w:rPr>
        <w:t xml:space="preserve"> nhưng</w:t>
      </w:r>
      <w:r w:rsidRPr="002A4C8D">
        <w:rPr>
          <w:rFonts w:ascii="Times New Roman" w:eastAsia="Times New Roman" w:hAnsi="Times New Roman" w:cs="Times New Roman"/>
          <w:color w:val="111111"/>
          <w:kern w:val="0"/>
          <w:sz w:val="26"/>
          <w:szCs w:val="26"/>
          <w14:ligatures w14:val="none"/>
        </w:rPr>
        <w:t xml:space="preserve"> chất lượng thực thi trên thực tế vẫn khác </w:t>
      </w:r>
      <w:r w:rsidR="00045B3A">
        <w:rPr>
          <w:rFonts w:ascii="Times New Roman" w:eastAsia="Times New Roman" w:hAnsi="Times New Roman" w:cs="Times New Roman"/>
          <w:color w:val="111111"/>
          <w:kern w:val="0"/>
          <w:sz w:val="26"/>
          <w:szCs w:val="26"/>
          <w14:ligatures w14:val="none"/>
        </w:rPr>
        <w:t>nhau</w:t>
      </w:r>
      <w:r w:rsidRPr="002A4C8D">
        <w:rPr>
          <w:rFonts w:ascii="Times New Roman" w:eastAsia="Times New Roman" w:hAnsi="Times New Roman" w:cs="Times New Roman"/>
          <w:color w:val="111111"/>
          <w:kern w:val="0"/>
          <w:sz w:val="26"/>
          <w:szCs w:val="26"/>
          <w14:ligatures w14:val="none"/>
        </w:rPr>
        <w:t xml:space="preserve"> giữa các quốc gia và các chế độ kiểm tra của quốc gia </w:t>
      </w:r>
      <w:r w:rsidR="00045B3A">
        <w:rPr>
          <w:rFonts w:ascii="Times New Roman" w:eastAsia="Times New Roman" w:hAnsi="Times New Roman" w:cs="Times New Roman"/>
          <w:color w:val="111111"/>
          <w:kern w:val="0"/>
          <w:sz w:val="26"/>
          <w:szCs w:val="26"/>
          <w14:ligatures w14:val="none"/>
        </w:rPr>
        <w:t xml:space="preserve">có </w:t>
      </w:r>
      <w:r w:rsidRPr="002A4C8D">
        <w:rPr>
          <w:rFonts w:ascii="Times New Roman" w:eastAsia="Times New Roman" w:hAnsi="Times New Roman" w:cs="Times New Roman"/>
          <w:color w:val="111111"/>
          <w:kern w:val="0"/>
          <w:sz w:val="26"/>
          <w:szCs w:val="26"/>
          <w14:ligatures w14:val="none"/>
        </w:rPr>
        <w:t>cảng. Việc hài hòa hóa tiêu chuẩn thực thi vẫn là yếu tố then chốt để bảo đảm hiệu lực thực sự của Công ước.</w:t>
      </w:r>
    </w:p>
    <w:p w14:paraId="36699A2A" w14:textId="77777777" w:rsidR="002A4C8D" w:rsidRPr="002A4C8D" w:rsidRDefault="002A4C8D" w:rsidP="002A4C8D">
      <w:pPr>
        <w:shd w:val="clear" w:color="auto" w:fill="FFFFFF"/>
        <w:spacing w:after="0" w:line="570" w:lineRule="atLeast"/>
        <w:jc w:val="both"/>
        <w:outlineLvl w:val="1"/>
        <w:rPr>
          <w:rFonts w:ascii="Times New Roman" w:eastAsia="Times New Roman" w:hAnsi="Times New Roman" w:cs="Times New Roman"/>
          <w:b/>
          <w:bCs/>
          <w:color w:val="111111"/>
          <w:kern w:val="0"/>
          <w:sz w:val="26"/>
          <w:szCs w:val="26"/>
          <w14:ligatures w14:val="none"/>
        </w:rPr>
      </w:pPr>
      <w:r w:rsidRPr="002A4C8D">
        <w:rPr>
          <w:rFonts w:ascii="Times New Roman" w:eastAsia="Times New Roman" w:hAnsi="Times New Roman" w:cs="Times New Roman"/>
          <w:b/>
          <w:bCs/>
          <w:color w:val="111111"/>
          <w:kern w:val="0"/>
          <w:sz w:val="26"/>
          <w:szCs w:val="26"/>
          <w14:ligatures w14:val="none"/>
        </w:rPr>
        <w:t>Một Công ước luôn vận động và thích ứng</w:t>
      </w:r>
    </w:p>
    <w:p w14:paraId="0C4C1FA4" w14:textId="648111B1" w:rsidR="002A4C8D" w:rsidRPr="002A4C8D" w:rsidRDefault="002A4C8D" w:rsidP="002A4C8D">
      <w:pPr>
        <w:shd w:val="clear" w:color="auto" w:fill="FFFFFF"/>
        <w:spacing w:after="0" w:line="570" w:lineRule="atLeast"/>
        <w:jc w:val="both"/>
        <w:outlineLvl w:val="1"/>
        <w:rPr>
          <w:rFonts w:ascii="Times New Roman" w:eastAsia="Times New Roman" w:hAnsi="Times New Roman" w:cs="Times New Roman"/>
          <w:color w:val="111111"/>
          <w:kern w:val="0"/>
          <w:sz w:val="26"/>
          <w:szCs w:val="26"/>
          <w14:ligatures w14:val="none"/>
        </w:rPr>
      </w:pPr>
      <w:r w:rsidRPr="002A4C8D">
        <w:rPr>
          <w:rFonts w:ascii="Times New Roman" w:eastAsia="Times New Roman" w:hAnsi="Times New Roman" w:cs="Times New Roman"/>
          <w:color w:val="111111"/>
          <w:kern w:val="0"/>
          <w:sz w:val="26"/>
          <w:szCs w:val="26"/>
          <w14:ligatures w14:val="none"/>
        </w:rPr>
        <w:t>MLC không phải là một văn kiện tĩnh. Công ước đã được sửa đổi nhiều lần thông qua cơ chế Ủy ban Ba bên Đặc biệt của I</w:t>
      </w:r>
      <w:r w:rsidR="00045B3A">
        <w:rPr>
          <w:rFonts w:ascii="Times New Roman" w:eastAsia="Times New Roman" w:hAnsi="Times New Roman" w:cs="Times New Roman"/>
          <w:color w:val="111111"/>
          <w:kern w:val="0"/>
          <w:sz w:val="26"/>
          <w:szCs w:val="26"/>
          <w14:ligatures w14:val="none"/>
        </w:rPr>
        <w:t>LO</w:t>
      </w:r>
      <w:r w:rsidRPr="002A4C8D">
        <w:rPr>
          <w:rFonts w:ascii="Times New Roman" w:eastAsia="Times New Roman" w:hAnsi="Times New Roman" w:cs="Times New Roman"/>
          <w:color w:val="111111"/>
          <w:kern w:val="0"/>
          <w:sz w:val="26"/>
          <w:szCs w:val="26"/>
          <w14:ligatures w14:val="none"/>
        </w:rPr>
        <w:t xml:space="preserve">, cho thấy đây là một công cụ pháp lý “sống”, có khả năng thích ứng với thực tiễn </w:t>
      </w:r>
      <w:r w:rsidR="00045B3A">
        <w:rPr>
          <w:rFonts w:ascii="Times New Roman" w:eastAsia="Times New Roman" w:hAnsi="Times New Roman" w:cs="Times New Roman"/>
          <w:color w:val="111111"/>
          <w:kern w:val="0"/>
          <w:sz w:val="26"/>
          <w:szCs w:val="26"/>
          <w14:ligatures w14:val="none"/>
        </w:rPr>
        <w:t xml:space="preserve">của </w:t>
      </w:r>
      <w:r w:rsidRPr="002A4C8D">
        <w:rPr>
          <w:rFonts w:ascii="Times New Roman" w:eastAsia="Times New Roman" w:hAnsi="Times New Roman" w:cs="Times New Roman"/>
          <w:color w:val="111111"/>
          <w:kern w:val="0"/>
          <w:sz w:val="26"/>
          <w:szCs w:val="26"/>
          <w14:ligatures w14:val="none"/>
        </w:rPr>
        <w:t>ngành.</w:t>
      </w:r>
    </w:p>
    <w:p w14:paraId="5F669D02" w14:textId="41728EA8" w:rsidR="002A4C8D" w:rsidRPr="002A4C8D" w:rsidRDefault="002A4C8D" w:rsidP="002A4C8D">
      <w:pPr>
        <w:shd w:val="clear" w:color="auto" w:fill="FFFFFF"/>
        <w:spacing w:after="0" w:line="570" w:lineRule="atLeast"/>
        <w:jc w:val="both"/>
        <w:outlineLvl w:val="1"/>
        <w:rPr>
          <w:rFonts w:ascii="Times New Roman" w:eastAsia="Times New Roman" w:hAnsi="Times New Roman" w:cs="Times New Roman"/>
          <w:color w:val="111111"/>
          <w:kern w:val="0"/>
          <w:sz w:val="26"/>
          <w:szCs w:val="26"/>
          <w14:ligatures w14:val="none"/>
        </w:rPr>
      </w:pPr>
      <w:r w:rsidRPr="002A4C8D">
        <w:rPr>
          <w:rFonts w:ascii="Times New Roman" w:eastAsia="Times New Roman" w:hAnsi="Times New Roman" w:cs="Times New Roman"/>
          <w:color w:val="111111"/>
          <w:kern w:val="0"/>
          <w:sz w:val="26"/>
          <w:szCs w:val="26"/>
          <w14:ligatures w14:val="none"/>
        </w:rPr>
        <w:t>Cấu trúc ba bên đặc thù — gồm chính phủ, chủ tàu và thuyền viên — vẫn là một trong những điểm mạnh lớn nhất của Công ước, bảo đảm sự cân bằng trong quá trình phát triển quy định</w:t>
      </w:r>
      <w:r w:rsidR="00045B3A">
        <w:rPr>
          <w:rFonts w:ascii="Times New Roman" w:eastAsia="Times New Roman" w:hAnsi="Times New Roman" w:cs="Times New Roman"/>
          <w:color w:val="111111"/>
          <w:kern w:val="0"/>
          <w:sz w:val="26"/>
          <w:szCs w:val="26"/>
          <w14:ligatures w14:val="none"/>
        </w:rPr>
        <w:t xml:space="preserve"> pháp lý</w:t>
      </w:r>
      <w:r w:rsidRPr="002A4C8D">
        <w:rPr>
          <w:rFonts w:ascii="Times New Roman" w:eastAsia="Times New Roman" w:hAnsi="Times New Roman" w:cs="Times New Roman"/>
          <w:color w:val="111111"/>
          <w:kern w:val="0"/>
          <w:sz w:val="26"/>
          <w:szCs w:val="26"/>
          <w14:ligatures w14:val="none"/>
        </w:rPr>
        <w:t>.</w:t>
      </w:r>
    </w:p>
    <w:p w14:paraId="334BEE34" w14:textId="77777777" w:rsidR="002A4C8D" w:rsidRPr="002A4C8D" w:rsidRDefault="002A4C8D" w:rsidP="002A4C8D">
      <w:pPr>
        <w:shd w:val="clear" w:color="auto" w:fill="FFFFFF"/>
        <w:spacing w:after="0" w:line="570" w:lineRule="atLeast"/>
        <w:jc w:val="both"/>
        <w:outlineLvl w:val="1"/>
        <w:rPr>
          <w:rFonts w:ascii="Times New Roman" w:eastAsia="Times New Roman" w:hAnsi="Times New Roman" w:cs="Times New Roman"/>
          <w:b/>
          <w:bCs/>
          <w:color w:val="111111"/>
          <w:kern w:val="0"/>
          <w:sz w:val="26"/>
          <w:szCs w:val="26"/>
          <w14:ligatures w14:val="none"/>
        </w:rPr>
      </w:pPr>
      <w:r w:rsidRPr="002A4C8D">
        <w:rPr>
          <w:rFonts w:ascii="Times New Roman" w:eastAsia="Times New Roman" w:hAnsi="Times New Roman" w:cs="Times New Roman"/>
          <w:b/>
          <w:bCs/>
          <w:color w:val="111111"/>
          <w:kern w:val="0"/>
          <w:sz w:val="26"/>
          <w:szCs w:val="26"/>
          <w14:ligatures w14:val="none"/>
        </w:rPr>
        <w:t>Suy ngẫm và trách nhiệm</w:t>
      </w:r>
    </w:p>
    <w:p w14:paraId="02FE2154" w14:textId="77777777" w:rsidR="002A4C8D" w:rsidRPr="002A4C8D" w:rsidRDefault="002A4C8D" w:rsidP="002A4C8D">
      <w:pPr>
        <w:shd w:val="clear" w:color="auto" w:fill="FFFFFF"/>
        <w:spacing w:after="0" w:line="570" w:lineRule="atLeast"/>
        <w:jc w:val="both"/>
        <w:outlineLvl w:val="1"/>
        <w:rPr>
          <w:rFonts w:ascii="Times New Roman" w:eastAsia="Times New Roman" w:hAnsi="Times New Roman" w:cs="Times New Roman"/>
          <w:color w:val="111111"/>
          <w:kern w:val="0"/>
          <w:sz w:val="26"/>
          <w:szCs w:val="26"/>
          <w14:ligatures w14:val="none"/>
        </w:rPr>
      </w:pPr>
      <w:r w:rsidRPr="002A4C8D">
        <w:rPr>
          <w:rFonts w:ascii="Times New Roman" w:eastAsia="Times New Roman" w:hAnsi="Times New Roman" w:cs="Times New Roman"/>
          <w:color w:val="111111"/>
          <w:kern w:val="0"/>
          <w:sz w:val="26"/>
          <w:szCs w:val="26"/>
          <w14:ligatures w14:val="none"/>
        </w:rPr>
        <w:t>Đối với các nhà lãnh đạo hàng hải, kỷ niệm 20 năm không nên chỉ mang tính nghi lễ — mà cần mang tính phân tích và tự đánh giá.</w:t>
      </w:r>
    </w:p>
    <w:p w14:paraId="6A513E39" w14:textId="77777777" w:rsidR="002A4C8D" w:rsidRPr="002A4C8D" w:rsidRDefault="002A4C8D" w:rsidP="002A4C8D">
      <w:pPr>
        <w:shd w:val="clear" w:color="auto" w:fill="FFFFFF"/>
        <w:spacing w:after="0" w:line="570" w:lineRule="atLeast"/>
        <w:jc w:val="both"/>
        <w:outlineLvl w:val="1"/>
        <w:rPr>
          <w:rFonts w:ascii="Times New Roman" w:eastAsia="Times New Roman" w:hAnsi="Times New Roman" w:cs="Times New Roman"/>
          <w:color w:val="111111"/>
          <w:kern w:val="0"/>
          <w:sz w:val="26"/>
          <w:szCs w:val="26"/>
          <w14:ligatures w14:val="none"/>
        </w:rPr>
      </w:pPr>
      <w:r w:rsidRPr="002A4C8D">
        <w:rPr>
          <w:rFonts w:ascii="Times New Roman" w:eastAsia="Times New Roman" w:hAnsi="Times New Roman" w:cs="Times New Roman"/>
          <w:color w:val="111111"/>
          <w:kern w:val="0"/>
          <w:sz w:val="26"/>
          <w:szCs w:val="26"/>
          <w14:ligatures w14:val="none"/>
        </w:rPr>
        <w:t>Những câu hỏi đáng đặt ra bao gồm:</w:t>
      </w:r>
    </w:p>
    <w:p w14:paraId="49CCFF14" w14:textId="593C0682" w:rsidR="002A4C8D" w:rsidRPr="002A4C8D" w:rsidRDefault="002A4C8D" w:rsidP="002A4C8D">
      <w:pPr>
        <w:numPr>
          <w:ilvl w:val="0"/>
          <w:numId w:val="10"/>
        </w:numPr>
        <w:shd w:val="clear" w:color="auto" w:fill="FFFFFF"/>
        <w:spacing w:after="0" w:line="570" w:lineRule="atLeast"/>
        <w:jc w:val="both"/>
        <w:outlineLvl w:val="1"/>
        <w:rPr>
          <w:rFonts w:ascii="Times New Roman" w:eastAsia="Times New Roman" w:hAnsi="Times New Roman" w:cs="Times New Roman"/>
          <w:color w:val="111111"/>
          <w:kern w:val="0"/>
          <w:sz w:val="26"/>
          <w:szCs w:val="26"/>
          <w14:ligatures w14:val="none"/>
        </w:rPr>
      </w:pPr>
      <w:r w:rsidRPr="002A4C8D">
        <w:rPr>
          <w:rFonts w:ascii="Times New Roman" w:eastAsia="Times New Roman" w:hAnsi="Times New Roman" w:cs="Times New Roman"/>
          <w:color w:val="111111"/>
          <w:kern w:val="0"/>
          <w:sz w:val="26"/>
          <w:szCs w:val="26"/>
          <w14:ligatures w14:val="none"/>
        </w:rPr>
        <w:t xml:space="preserve">Hồ sơ </w:t>
      </w:r>
      <w:r w:rsidR="00045B3A">
        <w:rPr>
          <w:rFonts w:ascii="Times New Roman" w:eastAsia="Times New Roman" w:hAnsi="Times New Roman" w:cs="Times New Roman"/>
          <w:color w:val="111111"/>
          <w:kern w:val="0"/>
          <w:sz w:val="26"/>
          <w:szCs w:val="26"/>
          <w14:ligatures w14:val="none"/>
        </w:rPr>
        <w:t xml:space="preserve">về số </w:t>
      </w:r>
      <w:r w:rsidRPr="002A4C8D">
        <w:rPr>
          <w:rFonts w:ascii="Times New Roman" w:eastAsia="Times New Roman" w:hAnsi="Times New Roman" w:cs="Times New Roman"/>
          <w:color w:val="111111"/>
          <w:kern w:val="0"/>
          <w:sz w:val="26"/>
          <w:szCs w:val="26"/>
          <w14:ligatures w14:val="none"/>
        </w:rPr>
        <w:t xml:space="preserve">giờ làm việc – </w:t>
      </w:r>
      <w:r w:rsidR="00045B3A">
        <w:rPr>
          <w:rFonts w:ascii="Times New Roman" w:eastAsia="Times New Roman" w:hAnsi="Times New Roman" w:cs="Times New Roman"/>
          <w:color w:val="111111"/>
          <w:kern w:val="0"/>
          <w:sz w:val="26"/>
          <w:szCs w:val="26"/>
          <w14:ligatures w14:val="none"/>
        </w:rPr>
        <w:t xml:space="preserve">số </w:t>
      </w:r>
      <w:r w:rsidRPr="002A4C8D">
        <w:rPr>
          <w:rFonts w:ascii="Times New Roman" w:eastAsia="Times New Roman" w:hAnsi="Times New Roman" w:cs="Times New Roman"/>
          <w:color w:val="111111"/>
          <w:kern w:val="0"/>
          <w:sz w:val="26"/>
          <w:szCs w:val="26"/>
          <w14:ligatures w14:val="none"/>
        </w:rPr>
        <w:t>giờ nghỉ của chúng ta có thể bảo vệ được trước sự kiểm tra chặt chẽ hay không?</w:t>
      </w:r>
    </w:p>
    <w:p w14:paraId="58628219" w14:textId="77777777" w:rsidR="002A4C8D" w:rsidRPr="002A4C8D" w:rsidRDefault="002A4C8D" w:rsidP="002A4C8D">
      <w:pPr>
        <w:numPr>
          <w:ilvl w:val="0"/>
          <w:numId w:val="10"/>
        </w:numPr>
        <w:shd w:val="clear" w:color="auto" w:fill="FFFFFF"/>
        <w:spacing w:after="0" w:line="570" w:lineRule="atLeast"/>
        <w:jc w:val="both"/>
        <w:outlineLvl w:val="1"/>
        <w:rPr>
          <w:rFonts w:ascii="Times New Roman" w:eastAsia="Times New Roman" w:hAnsi="Times New Roman" w:cs="Times New Roman"/>
          <w:color w:val="111111"/>
          <w:kern w:val="0"/>
          <w:sz w:val="26"/>
          <w:szCs w:val="26"/>
          <w14:ligatures w14:val="none"/>
        </w:rPr>
      </w:pPr>
      <w:r w:rsidRPr="002A4C8D">
        <w:rPr>
          <w:rFonts w:ascii="Times New Roman" w:eastAsia="Times New Roman" w:hAnsi="Times New Roman" w:cs="Times New Roman"/>
          <w:color w:val="111111"/>
          <w:kern w:val="0"/>
          <w:sz w:val="26"/>
          <w:szCs w:val="26"/>
          <w14:ligatures w14:val="none"/>
        </w:rPr>
        <w:t>Cơ chế khiếu nại trên tàu có thực sự được thuyền viên tin tưởng?</w:t>
      </w:r>
    </w:p>
    <w:p w14:paraId="5625DF22" w14:textId="77777777" w:rsidR="002A4C8D" w:rsidRPr="002A4C8D" w:rsidRDefault="002A4C8D" w:rsidP="002A4C8D">
      <w:pPr>
        <w:numPr>
          <w:ilvl w:val="0"/>
          <w:numId w:val="10"/>
        </w:numPr>
        <w:shd w:val="clear" w:color="auto" w:fill="FFFFFF"/>
        <w:spacing w:after="0" w:line="570" w:lineRule="atLeast"/>
        <w:jc w:val="both"/>
        <w:outlineLvl w:val="1"/>
        <w:rPr>
          <w:rFonts w:ascii="Times New Roman" w:eastAsia="Times New Roman" w:hAnsi="Times New Roman" w:cs="Times New Roman"/>
          <w:color w:val="111111"/>
          <w:kern w:val="0"/>
          <w:sz w:val="26"/>
          <w:szCs w:val="26"/>
          <w14:ligatures w14:val="none"/>
        </w:rPr>
      </w:pPr>
      <w:r w:rsidRPr="002A4C8D">
        <w:rPr>
          <w:rFonts w:ascii="Times New Roman" w:eastAsia="Times New Roman" w:hAnsi="Times New Roman" w:cs="Times New Roman"/>
          <w:color w:val="111111"/>
          <w:kern w:val="0"/>
          <w:sz w:val="26"/>
          <w:szCs w:val="26"/>
          <w14:ligatures w14:val="none"/>
        </w:rPr>
        <w:t>Rủi ro về sức khỏe tâm thần đã được đánh giá một cách hệ thống chưa?</w:t>
      </w:r>
    </w:p>
    <w:p w14:paraId="05EE0454" w14:textId="77777777" w:rsidR="002A4C8D" w:rsidRPr="002A4C8D" w:rsidRDefault="002A4C8D" w:rsidP="002A4C8D">
      <w:pPr>
        <w:numPr>
          <w:ilvl w:val="0"/>
          <w:numId w:val="10"/>
        </w:numPr>
        <w:shd w:val="clear" w:color="auto" w:fill="FFFFFF"/>
        <w:spacing w:after="0" w:line="570" w:lineRule="atLeast"/>
        <w:jc w:val="both"/>
        <w:outlineLvl w:val="1"/>
        <w:rPr>
          <w:rFonts w:ascii="Times New Roman" w:eastAsia="Times New Roman" w:hAnsi="Times New Roman" w:cs="Times New Roman"/>
          <w:color w:val="111111"/>
          <w:kern w:val="0"/>
          <w:sz w:val="26"/>
          <w:szCs w:val="26"/>
          <w14:ligatures w14:val="none"/>
        </w:rPr>
      </w:pPr>
      <w:r w:rsidRPr="002A4C8D">
        <w:rPr>
          <w:rFonts w:ascii="Times New Roman" w:eastAsia="Times New Roman" w:hAnsi="Times New Roman" w:cs="Times New Roman"/>
          <w:color w:val="111111"/>
          <w:kern w:val="0"/>
          <w:sz w:val="26"/>
          <w:szCs w:val="26"/>
          <w14:ligatures w14:val="none"/>
        </w:rPr>
        <w:t>Cơ chế bảo đảm hồi hương có hoàn toàn tuân thủ và có thể kiểm chứng được không?</w:t>
      </w:r>
    </w:p>
    <w:p w14:paraId="1728D05A" w14:textId="77777777" w:rsidR="002A4C8D" w:rsidRPr="002A4C8D" w:rsidRDefault="002A4C8D" w:rsidP="002A4C8D">
      <w:pPr>
        <w:shd w:val="clear" w:color="auto" w:fill="FFFFFF"/>
        <w:spacing w:after="0" w:line="570" w:lineRule="atLeast"/>
        <w:jc w:val="both"/>
        <w:outlineLvl w:val="1"/>
        <w:rPr>
          <w:rFonts w:ascii="Times New Roman" w:eastAsia="Times New Roman" w:hAnsi="Times New Roman" w:cs="Times New Roman"/>
          <w:color w:val="111111"/>
          <w:kern w:val="0"/>
          <w:sz w:val="26"/>
          <w:szCs w:val="26"/>
          <w14:ligatures w14:val="none"/>
        </w:rPr>
      </w:pPr>
      <w:r w:rsidRPr="002A4C8D">
        <w:rPr>
          <w:rFonts w:ascii="Times New Roman" w:eastAsia="Times New Roman" w:hAnsi="Times New Roman" w:cs="Times New Roman"/>
          <w:color w:val="111111"/>
          <w:kern w:val="0"/>
          <w:sz w:val="26"/>
          <w:szCs w:val="26"/>
          <w14:ligatures w14:val="none"/>
        </w:rPr>
        <w:t>MLC đã thiết lập các tiêu chuẩn tối thiểu. Các nhà khai thác có trách nhiệm cần hướng tới những chuẩn mực cao hơn mức tối thiểu đó.</w:t>
      </w:r>
    </w:p>
    <w:p w14:paraId="3D8E2410" w14:textId="77777777" w:rsidR="002A4C8D" w:rsidRPr="00961523" w:rsidRDefault="002A4C8D" w:rsidP="00961523">
      <w:pPr>
        <w:shd w:val="clear" w:color="auto" w:fill="FFFFFF"/>
        <w:spacing w:after="0" w:line="570" w:lineRule="atLeast"/>
        <w:jc w:val="both"/>
        <w:outlineLvl w:val="1"/>
        <w:rPr>
          <w:rFonts w:ascii="Times New Roman" w:eastAsia="Times New Roman" w:hAnsi="Times New Roman" w:cs="Times New Roman"/>
          <w:color w:val="111111"/>
          <w:kern w:val="0"/>
          <w:sz w:val="26"/>
          <w:szCs w:val="26"/>
          <w14:ligatures w14:val="none"/>
        </w:rPr>
      </w:pPr>
    </w:p>
    <w:p w14:paraId="13EE04F3" w14:textId="4C1FB015" w:rsidR="00961523" w:rsidRPr="00961523" w:rsidRDefault="00961523" w:rsidP="00961523">
      <w:pPr>
        <w:shd w:val="clear" w:color="auto" w:fill="FFFFFF"/>
        <w:spacing w:after="0" w:line="570" w:lineRule="atLeast"/>
        <w:jc w:val="both"/>
        <w:outlineLvl w:val="1"/>
        <w:rPr>
          <w:rFonts w:ascii="Times New Roman" w:eastAsia="Times New Roman" w:hAnsi="Times New Roman" w:cs="Times New Roman"/>
          <w:color w:val="111111"/>
          <w:kern w:val="0"/>
          <w:sz w:val="26"/>
          <w:szCs w:val="26"/>
          <w14:ligatures w14:val="none"/>
        </w:rPr>
      </w:pPr>
      <w:r w:rsidRPr="00961523">
        <w:rPr>
          <w:rFonts w:ascii="Times New Roman" w:eastAsia="Times New Roman" w:hAnsi="Times New Roman" w:cs="Times New Roman"/>
          <w:color w:val="111111"/>
          <w:kern w:val="0"/>
          <w:sz w:val="26"/>
          <w:szCs w:val="26"/>
          <w14:ligatures w14:val="none"/>
        </w:rPr>
        <w:lastRenderedPageBreak/>
        <w:drawing>
          <wp:inline distT="0" distB="0" distL="0" distR="0" wp14:anchorId="7DA85365" wp14:editId="67CA049C">
            <wp:extent cx="5943600" cy="4457700"/>
            <wp:effectExtent l="0" t="0" r="0" b="0"/>
            <wp:docPr id="178469793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3E0E2954" w14:textId="77777777" w:rsidR="002A4C8D" w:rsidRPr="002A4C8D" w:rsidRDefault="002A4C8D" w:rsidP="002A4C8D">
      <w:pPr>
        <w:shd w:val="clear" w:color="auto" w:fill="FFFFFF"/>
        <w:spacing w:after="0" w:line="570" w:lineRule="atLeast"/>
        <w:jc w:val="both"/>
        <w:outlineLvl w:val="1"/>
        <w:rPr>
          <w:rFonts w:ascii="Times New Roman" w:eastAsia="Times New Roman" w:hAnsi="Times New Roman" w:cs="Times New Roman"/>
          <w:color w:val="111111"/>
          <w:kern w:val="0"/>
          <w:sz w:val="26"/>
          <w:szCs w:val="26"/>
          <w14:ligatures w14:val="none"/>
        </w:rPr>
      </w:pPr>
      <w:r w:rsidRPr="002A4C8D">
        <w:rPr>
          <w:rFonts w:ascii="Times New Roman" w:eastAsia="Times New Roman" w:hAnsi="Times New Roman" w:cs="Times New Roman"/>
          <w:color w:val="111111"/>
          <w:kern w:val="0"/>
          <w:sz w:val="26"/>
          <w:szCs w:val="26"/>
          <w14:ligatures w14:val="none"/>
        </w:rPr>
        <w:t>Hai mươi năm sau khi được thông qua, Công ước Lao động Hàng hải 2006 (MLC, 2006) được xem là một trong những thành tựu pháp lý có ảnh hưởng sâu rộng nhất trong lịch sử hàng hải hiện đại. Công ước đã đưa các giá trị về nhân phẩm, công bằng và trách nhiệm giải trình vào chính cấu trúc vận hành của ngành vận tải biển toàn cầu.</w:t>
      </w:r>
    </w:p>
    <w:p w14:paraId="40543F07" w14:textId="77777777" w:rsidR="002A4C8D" w:rsidRPr="002A4C8D" w:rsidRDefault="002A4C8D" w:rsidP="002A4C8D">
      <w:pPr>
        <w:shd w:val="clear" w:color="auto" w:fill="FFFFFF"/>
        <w:spacing w:after="0" w:line="570" w:lineRule="atLeast"/>
        <w:jc w:val="both"/>
        <w:outlineLvl w:val="1"/>
        <w:rPr>
          <w:rFonts w:ascii="Times New Roman" w:eastAsia="Times New Roman" w:hAnsi="Times New Roman" w:cs="Times New Roman"/>
          <w:color w:val="111111"/>
          <w:kern w:val="0"/>
          <w:sz w:val="26"/>
          <w:szCs w:val="26"/>
          <w14:ligatures w14:val="none"/>
        </w:rPr>
      </w:pPr>
      <w:r w:rsidRPr="002A4C8D">
        <w:rPr>
          <w:rFonts w:ascii="Times New Roman" w:eastAsia="Times New Roman" w:hAnsi="Times New Roman" w:cs="Times New Roman"/>
          <w:color w:val="111111"/>
          <w:kern w:val="0"/>
          <w:sz w:val="26"/>
          <w:szCs w:val="26"/>
          <w14:ligatures w14:val="none"/>
        </w:rPr>
        <w:t>Những khuôn khổ như vậy rất dễ trở thành “thói quen tuân thủ” theo thời gian. Nhưng phía sau mỗi Giấy chứng nhận MLC là một thuyền viên mà sự an toàn, phúc lợi và quyền lợi của họ phụ thuộc vào việc thực thi đúng đắn các quy định đó.</w:t>
      </w:r>
    </w:p>
    <w:p w14:paraId="7B02BC44" w14:textId="77777777" w:rsidR="002A4C8D" w:rsidRPr="002A4C8D" w:rsidRDefault="002A4C8D" w:rsidP="002A4C8D">
      <w:pPr>
        <w:shd w:val="clear" w:color="auto" w:fill="FFFFFF"/>
        <w:spacing w:after="0" w:line="570" w:lineRule="atLeast"/>
        <w:jc w:val="both"/>
        <w:outlineLvl w:val="1"/>
        <w:rPr>
          <w:rFonts w:ascii="Times New Roman" w:eastAsia="Times New Roman" w:hAnsi="Times New Roman" w:cs="Times New Roman"/>
          <w:color w:val="111111"/>
          <w:kern w:val="0"/>
          <w:sz w:val="26"/>
          <w:szCs w:val="26"/>
          <w14:ligatures w14:val="none"/>
        </w:rPr>
      </w:pPr>
      <w:r w:rsidRPr="002A4C8D">
        <w:rPr>
          <w:rFonts w:ascii="Times New Roman" w:eastAsia="Times New Roman" w:hAnsi="Times New Roman" w:cs="Times New Roman"/>
          <w:color w:val="111111"/>
          <w:kern w:val="0"/>
          <w:sz w:val="26"/>
          <w:szCs w:val="26"/>
          <w14:ligatures w14:val="none"/>
        </w:rPr>
        <w:t>Ngày 23 tháng 2 năm 2026, cộng đồng hàng hải có cơ hội không chỉ để kỷ niệm, mà còn để tái cam kết.</w:t>
      </w:r>
    </w:p>
    <w:p w14:paraId="32FD7CE8" w14:textId="77777777" w:rsidR="002A4C8D" w:rsidRPr="002A4C8D" w:rsidRDefault="002A4C8D" w:rsidP="002A4C8D">
      <w:pPr>
        <w:shd w:val="clear" w:color="auto" w:fill="FFFFFF"/>
        <w:spacing w:after="0" w:line="570" w:lineRule="atLeast"/>
        <w:jc w:val="both"/>
        <w:outlineLvl w:val="1"/>
        <w:rPr>
          <w:rFonts w:ascii="Times New Roman" w:eastAsia="Times New Roman" w:hAnsi="Times New Roman" w:cs="Times New Roman"/>
          <w:color w:val="111111"/>
          <w:kern w:val="0"/>
          <w:sz w:val="26"/>
          <w:szCs w:val="26"/>
          <w14:ligatures w14:val="none"/>
        </w:rPr>
      </w:pPr>
      <w:r w:rsidRPr="002A4C8D">
        <w:rPr>
          <w:rFonts w:ascii="Times New Roman" w:eastAsia="Times New Roman" w:hAnsi="Times New Roman" w:cs="Times New Roman"/>
          <w:color w:val="111111"/>
          <w:kern w:val="0"/>
          <w:sz w:val="26"/>
          <w:szCs w:val="26"/>
          <w14:ligatures w14:val="none"/>
        </w:rPr>
        <w:t>Hai mươi năm đầu tiên của Công ước đã xây dựng nền tảng. Hai mươi năm tiếp theo phải bảo đảm Công ước tiếp tục phù hợp với một thế giới hàng hải đang thay đổi nhanh chóng.</w:t>
      </w:r>
    </w:p>
    <w:p w14:paraId="29F4156B" w14:textId="0BC26107" w:rsidR="00045B3A" w:rsidRPr="00045B3A" w:rsidRDefault="002A4C8D" w:rsidP="00045B3A">
      <w:pPr>
        <w:shd w:val="clear" w:color="auto" w:fill="FFFFFF"/>
        <w:spacing w:after="0" w:line="570" w:lineRule="atLeast"/>
        <w:jc w:val="both"/>
        <w:outlineLvl w:val="1"/>
        <w:rPr>
          <w:rFonts w:ascii="Times New Roman" w:eastAsia="Times New Roman" w:hAnsi="Times New Roman" w:cs="Times New Roman"/>
          <w:color w:val="111111"/>
          <w:kern w:val="0"/>
          <w:sz w:val="26"/>
          <w:szCs w:val="26"/>
          <w14:ligatures w14:val="none"/>
        </w:rPr>
      </w:pPr>
      <w:r w:rsidRPr="002A4C8D">
        <w:rPr>
          <w:rFonts w:ascii="Times New Roman" w:eastAsia="Times New Roman" w:hAnsi="Times New Roman" w:cs="Times New Roman"/>
          <w:color w:val="111111"/>
          <w:kern w:val="0"/>
          <w:sz w:val="26"/>
          <w:szCs w:val="26"/>
          <w14:ligatures w14:val="none"/>
        </w:rPr>
        <w:t>Để biết thêm tài liệu và Hướng dẫn về MLC</w:t>
      </w:r>
      <w:r w:rsidR="00961523" w:rsidRPr="00961523">
        <w:rPr>
          <w:rFonts w:ascii="Times New Roman" w:eastAsia="Times New Roman" w:hAnsi="Times New Roman" w:cs="Times New Roman"/>
          <w:color w:val="111111"/>
          <w:kern w:val="0"/>
          <w:sz w:val="26"/>
          <w:szCs w:val="26"/>
          <w14:ligatures w14:val="none"/>
        </w:rPr>
        <w:t> </w:t>
      </w:r>
      <w:hyperlink r:id="rId10" w:tgtFrame="_blank" w:history="1">
        <w:r w:rsidR="00045B3A">
          <w:rPr>
            <w:rStyle w:val="Hyperlink"/>
            <w:rFonts w:ascii="Times New Roman" w:eastAsia="Times New Roman" w:hAnsi="Times New Roman" w:cs="Times New Roman"/>
            <w:kern w:val="0"/>
            <w:sz w:val="26"/>
            <w:szCs w:val="26"/>
            <w14:ligatures w14:val="none"/>
          </w:rPr>
          <w:t>nhấp chuột</w:t>
        </w:r>
        <w:r w:rsidR="00961523" w:rsidRPr="00961523">
          <w:rPr>
            <w:rStyle w:val="Hyperlink"/>
            <w:rFonts w:ascii="Times New Roman" w:eastAsia="Times New Roman" w:hAnsi="Times New Roman" w:cs="Times New Roman"/>
            <w:kern w:val="0"/>
            <w:sz w:val="26"/>
            <w:szCs w:val="26"/>
            <w14:ligatures w14:val="none"/>
          </w:rPr>
          <w:t xml:space="preserve"> </w:t>
        </w:r>
        <w:r w:rsidR="00045B3A">
          <w:rPr>
            <w:rStyle w:val="Hyperlink"/>
            <w:rFonts w:ascii="Times New Roman" w:eastAsia="Times New Roman" w:hAnsi="Times New Roman" w:cs="Times New Roman"/>
            <w:kern w:val="0"/>
            <w:sz w:val="26"/>
            <w:szCs w:val="26"/>
            <w14:ligatures w14:val="none"/>
          </w:rPr>
          <w:t>vào đây</w:t>
        </w:r>
      </w:hyperlink>
      <w:r w:rsidR="00045B3A">
        <w:rPr>
          <w:rFonts w:ascii="Times New Roman" w:eastAsia="Times New Roman" w:hAnsi="Times New Roman" w:cs="Times New Roman"/>
          <w:color w:val="111111"/>
          <w:kern w:val="0"/>
          <w:sz w:val="26"/>
          <w:szCs w:val="26"/>
          <w14:ligatures w14:val="none"/>
        </w:rPr>
        <w:t>.</w:t>
      </w:r>
    </w:p>
    <w:sectPr w:rsidR="00045B3A" w:rsidRPr="00045B3A" w:rsidSect="009A27C7">
      <w:pgSz w:w="12240" w:h="15840"/>
      <w:pgMar w:top="81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A5EC0"/>
    <w:multiLevelType w:val="multilevel"/>
    <w:tmpl w:val="876E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D0567"/>
    <w:multiLevelType w:val="multilevel"/>
    <w:tmpl w:val="04D47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D46A11"/>
    <w:multiLevelType w:val="multilevel"/>
    <w:tmpl w:val="B7D0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5A6196"/>
    <w:multiLevelType w:val="multilevel"/>
    <w:tmpl w:val="02FA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E83C21"/>
    <w:multiLevelType w:val="multilevel"/>
    <w:tmpl w:val="DDF45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3A75B8"/>
    <w:multiLevelType w:val="multilevel"/>
    <w:tmpl w:val="B910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74425A"/>
    <w:multiLevelType w:val="multilevel"/>
    <w:tmpl w:val="659C7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5B1AE3"/>
    <w:multiLevelType w:val="multilevel"/>
    <w:tmpl w:val="6B74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3D28ED"/>
    <w:multiLevelType w:val="multilevel"/>
    <w:tmpl w:val="B0D2E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702A54"/>
    <w:multiLevelType w:val="multilevel"/>
    <w:tmpl w:val="2902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9344201">
    <w:abstractNumId w:val="1"/>
  </w:num>
  <w:num w:numId="2" w16cid:durableId="2069836011">
    <w:abstractNumId w:val="9"/>
  </w:num>
  <w:num w:numId="3" w16cid:durableId="1917741640">
    <w:abstractNumId w:val="2"/>
  </w:num>
  <w:num w:numId="4" w16cid:durableId="796871816">
    <w:abstractNumId w:val="0"/>
  </w:num>
  <w:num w:numId="5" w16cid:durableId="646321039">
    <w:abstractNumId w:val="5"/>
  </w:num>
  <w:num w:numId="6" w16cid:durableId="2109302317">
    <w:abstractNumId w:val="8"/>
  </w:num>
  <w:num w:numId="7" w16cid:durableId="164639413">
    <w:abstractNumId w:val="6"/>
  </w:num>
  <w:num w:numId="8" w16cid:durableId="543903821">
    <w:abstractNumId w:val="4"/>
  </w:num>
  <w:num w:numId="9" w16cid:durableId="1307273986">
    <w:abstractNumId w:val="7"/>
  </w:num>
  <w:num w:numId="10" w16cid:durableId="978614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23"/>
    <w:rsid w:val="00045B3A"/>
    <w:rsid w:val="000501D0"/>
    <w:rsid w:val="002A4C8D"/>
    <w:rsid w:val="002D7F47"/>
    <w:rsid w:val="0092004E"/>
    <w:rsid w:val="00961523"/>
    <w:rsid w:val="009A27C7"/>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32B34"/>
  <w15:chartTrackingRefBased/>
  <w15:docId w15:val="{65BD72E3-FC55-4B4C-9B12-A2B9D0318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5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15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15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15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15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15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5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5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5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5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15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15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15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15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15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5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5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523"/>
    <w:rPr>
      <w:rFonts w:eastAsiaTheme="majorEastAsia" w:cstheme="majorBidi"/>
      <w:color w:val="272727" w:themeColor="text1" w:themeTint="D8"/>
    </w:rPr>
  </w:style>
  <w:style w:type="paragraph" w:styleId="Title">
    <w:name w:val="Title"/>
    <w:basedOn w:val="Normal"/>
    <w:next w:val="Normal"/>
    <w:link w:val="TitleChar"/>
    <w:uiPriority w:val="10"/>
    <w:qFormat/>
    <w:rsid w:val="009615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5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5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5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523"/>
    <w:pPr>
      <w:spacing w:before="160"/>
      <w:jc w:val="center"/>
    </w:pPr>
    <w:rPr>
      <w:i/>
      <w:iCs/>
      <w:color w:val="404040" w:themeColor="text1" w:themeTint="BF"/>
    </w:rPr>
  </w:style>
  <w:style w:type="character" w:customStyle="1" w:styleId="QuoteChar">
    <w:name w:val="Quote Char"/>
    <w:basedOn w:val="DefaultParagraphFont"/>
    <w:link w:val="Quote"/>
    <w:uiPriority w:val="29"/>
    <w:rsid w:val="00961523"/>
    <w:rPr>
      <w:i/>
      <w:iCs/>
      <w:color w:val="404040" w:themeColor="text1" w:themeTint="BF"/>
    </w:rPr>
  </w:style>
  <w:style w:type="paragraph" w:styleId="ListParagraph">
    <w:name w:val="List Paragraph"/>
    <w:basedOn w:val="Normal"/>
    <w:uiPriority w:val="34"/>
    <w:qFormat/>
    <w:rsid w:val="00961523"/>
    <w:pPr>
      <w:ind w:left="720"/>
      <w:contextualSpacing/>
    </w:pPr>
  </w:style>
  <w:style w:type="character" w:styleId="IntenseEmphasis">
    <w:name w:val="Intense Emphasis"/>
    <w:basedOn w:val="DefaultParagraphFont"/>
    <w:uiPriority w:val="21"/>
    <w:qFormat/>
    <w:rsid w:val="00961523"/>
    <w:rPr>
      <w:i/>
      <w:iCs/>
      <w:color w:val="0F4761" w:themeColor="accent1" w:themeShade="BF"/>
    </w:rPr>
  </w:style>
  <w:style w:type="paragraph" w:styleId="IntenseQuote">
    <w:name w:val="Intense Quote"/>
    <w:basedOn w:val="Normal"/>
    <w:next w:val="Normal"/>
    <w:link w:val="IntenseQuoteChar"/>
    <w:uiPriority w:val="30"/>
    <w:qFormat/>
    <w:rsid w:val="009615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1523"/>
    <w:rPr>
      <w:i/>
      <w:iCs/>
      <w:color w:val="0F4761" w:themeColor="accent1" w:themeShade="BF"/>
    </w:rPr>
  </w:style>
  <w:style w:type="character" w:styleId="IntenseReference">
    <w:name w:val="Intense Reference"/>
    <w:basedOn w:val="DefaultParagraphFont"/>
    <w:uiPriority w:val="32"/>
    <w:qFormat/>
    <w:rsid w:val="00961523"/>
    <w:rPr>
      <w:b/>
      <w:bCs/>
      <w:smallCaps/>
      <w:color w:val="0F4761" w:themeColor="accent1" w:themeShade="BF"/>
      <w:spacing w:val="5"/>
    </w:rPr>
  </w:style>
  <w:style w:type="paragraph" w:styleId="NormalWeb">
    <w:name w:val="Normal (Web)"/>
    <w:basedOn w:val="Normal"/>
    <w:uiPriority w:val="99"/>
    <w:semiHidden/>
    <w:unhideWhenUsed/>
    <w:rsid w:val="0096152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61523"/>
    <w:rPr>
      <w:b/>
      <w:bCs/>
    </w:rPr>
  </w:style>
  <w:style w:type="character" w:styleId="Hyperlink">
    <w:name w:val="Hyperlink"/>
    <w:basedOn w:val="DefaultParagraphFont"/>
    <w:uiPriority w:val="99"/>
    <w:unhideWhenUsed/>
    <w:rsid w:val="00961523"/>
    <w:rPr>
      <w:color w:val="467886" w:themeColor="hyperlink"/>
      <w:u w:val="single"/>
    </w:rPr>
  </w:style>
  <w:style w:type="character" w:styleId="UnresolvedMention">
    <w:name w:val="Unresolved Mention"/>
    <w:basedOn w:val="DefaultParagraphFont"/>
    <w:uiPriority w:val="99"/>
    <w:semiHidden/>
    <w:unhideWhenUsed/>
    <w:rsid w:val="00961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maritimecyprus.com/?s=mlc"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7</Pages>
  <Words>1269</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2026-02-21T03:16:00Z</dcterms:created>
  <dcterms:modified xsi:type="dcterms:W3CDTF">2026-02-21T04:01:00Z</dcterms:modified>
</cp:coreProperties>
</file>