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47E33" w14:textId="2DE11F4F" w:rsidR="005B0915" w:rsidRPr="00B82649" w:rsidRDefault="005B0915" w:rsidP="005B0915">
      <w:pPr>
        <w:spacing w:line="240" w:lineRule="auto"/>
        <w:jc w:val="center"/>
        <w:rPr>
          <w:rFonts w:ascii="Times New Roman" w:hAnsi="Times New Roman" w:cs="Times New Roman"/>
          <w:b/>
          <w:bCs/>
          <w:color w:val="EE0000"/>
          <w:sz w:val="40"/>
          <w:szCs w:val="40"/>
        </w:rPr>
      </w:pPr>
      <w:r w:rsidRPr="00B82649">
        <w:rPr>
          <w:rFonts w:ascii="Times New Roman" w:hAnsi="Times New Roman" w:cs="Times New Roman"/>
          <w:b/>
          <w:bCs/>
          <w:color w:val="EE0000"/>
          <w:sz w:val="40"/>
          <w:szCs w:val="40"/>
        </w:rPr>
        <w:t xml:space="preserve">Nghiên cứu mới chỉ ra điểm yếu trong việc thực thi quy định về </w:t>
      </w:r>
      <w:r w:rsidRPr="00B82649">
        <w:rPr>
          <w:rFonts w:ascii="Times New Roman" w:hAnsi="Times New Roman" w:cs="Times New Roman"/>
          <w:b/>
          <w:bCs/>
          <w:color w:val="EE0000"/>
          <w:sz w:val="40"/>
          <w:szCs w:val="40"/>
        </w:rPr>
        <w:t xml:space="preserve">số </w:t>
      </w:r>
      <w:r w:rsidRPr="00B82649">
        <w:rPr>
          <w:rFonts w:ascii="Times New Roman" w:hAnsi="Times New Roman" w:cs="Times New Roman"/>
          <w:b/>
          <w:bCs/>
          <w:color w:val="EE0000"/>
          <w:sz w:val="40"/>
          <w:szCs w:val="40"/>
        </w:rPr>
        <w:t>giờ làm việc/nghỉ trong các cuộc kiểm tra PSC</w:t>
      </w:r>
    </w:p>
    <w:p w14:paraId="062C8059" w14:textId="30867F5A" w:rsidR="005B0915" w:rsidRPr="005B0915" w:rsidRDefault="005B0915" w:rsidP="005B0915">
      <w:pPr>
        <w:jc w:val="right"/>
        <w:rPr>
          <w:rStyle w:val="Hyperlink"/>
        </w:rPr>
      </w:pPr>
      <w:hyperlink r:id="rId4" w:history="1">
        <w:r w:rsidRPr="005B0915">
          <w:rPr>
            <w:rStyle w:val="Hyperlink"/>
          </w:rPr>
          <w:t>PSC Focus</w:t>
        </w:r>
      </w:hyperlink>
      <w:r w:rsidRPr="005B0915">
        <w:t>, </w:t>
      </w:r>
      <w:hyperlink r:id="rId5" w:history="1">
        <w:r w:rsidRPr="005B0915">
          <w:rPr>
            <w:rStyle w:val="Hyperlink"/>
          </w:rPr>
          <w:t>Seafarers</w:t>
        </w:r>
      </w:hyperlink>
      <w:r w:rsidRPr="005B0915">
        <w:fldChar w:fldCharType="begin"/>
      </w:r>
      <w:r w:rsidRPr="005B0915">
        <w:instrText>HYPERLINK "https://safety4sea.com/wp-content/uploads/2017/01/psc-inspection-general-custom-450x330-e1737536741858.jpg"</w:instrText>
      </w:r>
      <w:r w:rsidRPr="005B0915">
        <w:fldChar w:fldCharType="separate"/>
      </w:r>
    </w:p>
    <w:p w14:paraId="74447BF1" w14:textId="705D56BD" w:rsidR="005B0915" w:rsidRPr="005B0915" w:rsidRDefault="005B0915" w:rsidP="009A0B0E">
      <w:pPr>
        <w:jc w:val="center"/>
        <w:rPr>
          <w:rStyle w:val="Hyperlink"/>
        </w:rPr>
      </w:pPr>
      <w:r w:rsidRPr="005B0915">
        <w:rPr>
          <w:rStyle w:val="Hyperlink"/>
        </w:rPr>
        <w:drawing>
          <wp:inline distT="0" distB="0" distL="0" distR="0" wp14:anchorId="46C486CF" wp14:editId="3A8DFACD">
            <wp:extent cx="4898469" cy="2392680"/>
            <wp:effectExtent l="0" t="0" r="0" b="7620"/>
            <wp:docPr id="2045448795" name="Picture 2" descr="inspecti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nspecti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0767" cy="2398687"/>
                    </a:xfrm>
                    <a:prstGeom prst="rect">
                      <a:avLst/>
                    </a:prstGeom>
                    <a:noFill/>
                    <a:ln>
                      <a:noFill/>
                    </a:ln>
                  </pic:spPr>
                </pic:pic>
              </a:graphicData>
            </a:graphic>
          </wp:inline>
        </w:drawing>
      </w:r>
    </w:p>
    <w:p w14:paraId="577809A3" w14:textId="61A120EE" w:rsidR="005B0915" w:rsidRPr="005B0915" w:rsidRDefault="005B0915" w:rsidP="005B0915">
      <w:pPr>
        <w:spacing w:after="120"/>
        <w:jc w:val="both"/>
        <w:rPr>
          <w:rFonts w:ascii="Times New Roman" w:hAnsi="Times New Roman" w:cs="Times New Roman"/>
          <w:sz w:val="26"/>
          <w:szCs w:val="26"/>
        </w:rPr>
      </w:pPr>
      <w:r w:rsidRPr="005B0915">
        <w:fldChar w:fldCharType="end"/>
      </w:r>
      <w:r w:rsidRPr="005B0915">
        <w:rPr>
          <w:rFonts w:ascii="Times New Roman" w:hAnsi="Times New Roman" w:cs="Times New Roman"/>
          <w:sz w:val="26"/>
          <w:szCs w:val="26"/>
        </w:rPr>
        <w:t xml:space="preserve">Đại học Hàng hải Thế giới (World Maritime University) và Đại học Solent đã công bố một nghiên cứu mới phân tích cách mà những hạn chế về </w:t>
      </w:r>
      <w:r>
        <w:rPr>
          <w:rFonts w:ascii="Times New Roman" w:hAnsi="Times New Roman" w:cs="Times New Roman"/>
          <w:sz w:val="26"/>
          <w:szCs w:val="26"/>
        </w:rPr>
        <w:t>quy trình</w:t>
      </w:r>
      <w:r w:rsidRPr="005B0915">
        <w:rPr>
          <w:rFonts w:ascii="Times New Roman" w:hAnsi="Times New Roman" w:cs="Times New Roman"/>
          <w:sz w:val="26"/>
          <w:szCs w:val="26"/>
        </w:rPr>
        <w:t xml:space="preserve"> và quy định trong hoạt động kiểm tra của cơ quan kiểm </w:t>
      </w:r>
      <w:r>
        <w:rPr>
          <w:rFonts w:ascii="Times New Roman" w:hAnsi="Times New Roman" w:cs="Times New Roman"/>
          <w:sz w:val="26"/>
          <w:szCs w:val="26"/>
        </w:rPr>
        <w:t>tra của</w:t>
      </w:r>
      <w:r w:rsidRPr="005B0915">
        <w:rPr>
          <w:rFonts w:ascii="Times New Roman" w:hAnsi="Times New Roman" w:cs="Times New Roman"/>
          <w:sz w:val="26"/>
          <w:szCs w:val="26"/>
        </w:rPr>
        <w:t xml:space="preserve"> nhà nước </w:t>
      </w:r>
      <w:r>
        <w:rPr>
          <w:rFonts w:ascii="Times New Roman" w:hAnsi="Times New Roman" w:cs="Times New Roman"/>
          <w:sz w:val="26"/>
          <w:szCs w:val="26"/>
        </w:rPr>
        <w:t xml:space="preserve">có </w:t>
      </w:r>
      <w:r w:rsidRPr="005B0915">
        <w:rPr>
          <w:rFonts w:ascii="Times New Roman" w:hAnsi="Times New Roman" w:cs="Times New Roman"/>
          <w:sz w:val="26"/>
          <w:szCs w:val="26"/>
        </w:rPr>
        <w:t xml:space="preserve">cảng (Port State Control – PSC) khiến tình trạng không tuân thủ quy định về </w:t>
      </w:r>
      <w:r>
        <w:rPr>
          <w:rFonts w:ascii="Times New Roman" w:hAnsi="Times New Roman" w:cs="Times New Roman"/>
          <w:sz w:val="26"/>
          <w:szCs w:val="26"/>
        </w:rPr>
        <w:t xml:space="preserve">số </w:t>
      </w:r>
      <w:r w:rsidRPr="005B0915">
        <w:rPr>
          <w:rFonts w:ascii="Times New Roman" w:hAnsi="Times New Roman" w:cs="Times New Roman"/>
          <w:sz w:val="26"/>
          <w:szCs w:val="26"/>
        </w:rPr>
        <w:t>giờ làm việc/nghỉ ngơi của thuyền viên diễn ra phổ biến nhưng không bị phát hiện.</w:t>
      </w:r>
    </w:p>
    <w:p w14:paraId="33168C21" w14:textId="46A77706"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 xml:space="preserve">Bài nghiên cứu mang tên </w:t>
      </w:r>
      <w:r w:rsidRPr="005B0915">
        <w:rPr>
          <w:rFonts w:ascii="Times New Roman" w:hAnsi="Times New Roman" w:cs="Times New Roman"/>
          <w:b/>
          <w:bCs/>
          <w:sz w:val="26"/>
          <w:szCs w:val="26"/>
        </w:rPr>
        <w:t>“Context matters: Weaknesses in port State control enforcement of work/rest hours regulations”</w:t>
      </w:r>
      <w:r w:rsidRPr="005B0915">
        <w:rPr>
          <w:rFonts w:ascii="Times New Roman" w:hAnsi="Times New Roman" w:cs="Times New Roman"/>
          <w:sz w:val="26"/>
          <w:szCs w:val="26"/>
        </w:rPr>
        <w:t xml:space="preserve"> xem xét </w:t>
      </w:r>
      <w:r>
        <w:rPr>
          <w:rFonts w:ascii="Times New Roman" w:hAnsi="Times New Roman" w:cs="Times New Roman"/>
          <w:sz w:val="26"/>
          <w:szCs w:val="26"/>
        </w:rPr>
        <w:t>cách</w:t>
      </w:r>
      <w:r w:rsidRPr="005B0915">
        <w:rPr>
          <w:rFonts w:ascii="Times New Roman" w:hAnsi="Times New Roman" w:cs="Times New Roman"/>
          <w:sz w:val="26"/>
          <w:szCs w:val="26"/>
        </w:rPr>
        <w:t xml:space="preserve"> kiểm tra của sĩ quan PSC thông qua 55 cuộc phỏng vấn bán cấu trúc. Kết quả cho thấy các cuộc kiểm tra ban đầu vẫn chủ yếu </w:t>
      </w:r>
      <w:r>
        <w:rPr>
          <w:rFonts w:ascii="Times New Roman" w:hAnsi="Times New Roman" w:cs="Times New Roman"/>
          <w:sz w:val="26"/>
          <w:szCs w:val="26"/>
        </w:rPr>
        <w:t xml:space="preserve">chỉ </w:t>
      </w:r>
      <w:r w:rsidRPr="005B0915">
        <w:rPr>
          <w:rFonts w:ascii="Times New Roman" w:hAnsi="Times New Roman" w:cs="Times New Roman"/>
          <w:sz w:val="26"/>
          <w:szCs w:val="26"/>
        </w:rPr>
        <w:t xml:space="preserve">dừng lại ở việc xem xét hồ sơ, giấy tờ. Việc đối chiếu, kiểm tra chéo tính chính xác của các bản ghi là rất hiếm, khiến nhiều trường hợp không tuân thủ </w:t>
      </w:r>
      <w:r>
        <w:rPr>
          <w:rFonts w:ascii="Times New Roman" w:hAnsi="Times New Roman" w:cs="Times New Roman"/>
          <w:sz w:val="26"/>
          <w:szCs w:val="26"/>
        </w:rPr>
        <w:t xml:space="preserve">đã </w:t>
      </w:r>
      <w:r w:rsidRPr="005B0915">
        <w:rPr>
          <w:rFonts w:ascii="Times New Roman" w:hAnsi="Times New Roman" w:cs="Times New Roman"/>
          <w:sz w:val="26"/>
          <w:szCs w:val="26"/>
        </w:rPr>
        <w:t>không bị phát hiện.</w:t>
      </w:r>
    </w:p>
    <w:p w14:paraId="030AA6A2" w14:textId="0D9F6B3B"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 xml:space="preserve">Ngoài ra, các sĩ quan PSC cho biết thuyền viên thường khéo léo điều chỉnh và “làm khớp” các hồ sơ, gây khó khăn cho việc phát hiện </w:t>
      </w:r>
      <w:r>
        <w:rPr>
          <w:rFonts w:ascii="Times New Roman" w:hAnsi="Times New Roman" w:cs="Times New Roman"/>
          <w:sz w:val="26"/>
          <w:szCs w:val="26"/>
        </w:rPr>
        <w:t xml:space="preserve">ra </w:t>
      </w:r>
      <w:r w:rsidRPr="005B0915">
        <w:rPr>
          <w:rFonts w:ascii="Times New Roman" w:hAnsi="Times New Roman" w:cs="Times New Roman"/>
          <w:sz w:val="26"/>
          <w:szCs w:val="26"/>
        </w:rPr>
        <w:t xml:space="preserve">các điểm không nhất quán. Những hạn chế của hướng dẫn hiện hành, cùng với áp lực về thời gian và nguồn lực, đã khiến sĩ quan PSC có xu hướng ưu tiên các vấn đề kỹ thuật hơn là các yếu tố con người như mệt mỏi và </w:t>
      </w:r>
      <w:r>
        <w:rPr>
          <w:rFonts w:ascii="Times New Roman" w:hAnsi="Times New Roman" w:cs="Times New Roman"/>
          <w:sz w:val="26"/>
          <w:szCs w:val="26"/>
        </w:rPr>
        <w:t xml:space="preserve">số </w:t>
      </w:r>
      <w:r w:rsidRPr="005B0915">
        <w:rPr>
          <w:rFonts w:ascii="Times New Roman" w:hAnsi="Times New Roman" w:cs="Times New Roman"/>
          <w:sz w:val="26"/>
          <w:szCs w:val="26"/>
        </w:rPr>
        <w:t>giờ làm việc/nghỉ ngơi.</w:t>
      </w:r>
    </w:p>
    <w:p w14:paraId="4AA743C2" w14:textId="2585AACA"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 xml:space="preserve">Nhắc lại rằng, vào năm 2024, Đại học Hàng hải Thế giới cũng đã công bố một nghiên cứu khác mang tên </w:t>
      </w:r>
      <w:r w:rsidRPr="005B0915">
        <w:rPr>
          <w:rFonts w:ascii="Times New Roman" w:hAnsi="Times New Roman" w:cs="Times New Roman"/>
          <w:b/>
          <w:bCs/>
          <w:sz w:val="26"/>
          <w:szCs w:val="26"/>
        </w:rPr>
        <w:t>“</w:t>
      </w:r>
      <w:r w:rsidRPr="005B0915">
        <w:rPr>
          <w:rFonts w:ascii="Times New Roman" w:hAnsi="Times New Roman" w:cs="Times New Roman"/>
          <w:color w:val="EE0000"/>
          <w:sz w:val="26"/>
          <w:szCs w:val="26"/>
        </w:rPr>
        <w:t xml:space="preserve">Quantifying an inconvenient truth: revisiting a culture of adjustment on work/rest hours”, </w:t>
      </w:r>
      <w:r w:rsidRPr="005B0915">
        <w:rPr>
          <w:rFonts w:ascii="Times New Roman" w:hAnsi="Times New Roman" w:cs="Times New Roman"/>
          <w:sz w:val="26"/>
          <w:szCs w:val="26"/>
        </w:rPr>
        <w:t>nhấn mạnh rằng thuyền viên phải làm việc với thời gian dài hơn đáng kể so với lao động trên bờ. Theo các khảo sát gần đây, chỉ</w:t>
      </w:r>
      <w:r>
        <w:rPr>
          <w:rFonts w:ascii="Times New Roman" w:hAnsi="Times New Roman" w:cs="Times New Roman"/>
          <w:sz w:val="26"/>
          <w:szCs w:val="26"/>
        </w:rPr>
        <w:t xml:space="preserve"> có</w:t>
      </w:r>
      <w:r w:rsidRPr="005B0915">
        <w:rPr>
          <w:rFonts w:ascii="Times New Roman" w:hAnsi="Times New Roman" w:cs="Times New Roman"/>
          <w:sz w:val="26"/>
          <w:szCs w:val="26"/>
        </w:rPr>
        <w:t xml:space="preserve"> 3,3% số giờ làm việc hàng tuần của thuyền viên </w:t>
      </w:r>
      <w:r>
        <w:rPr>
          <w:rFonts w:ascii="Times New Roman" w:hAnsi="Times New Roman" w:cs="Times New Roman"/>
          <w:sz w:val="26"/>
          <w:szCs w:val="26"/>
        </w:rPr>
        <w:t xml:space="preserve">là </w:t>
      </w:r>
      <w:r w:rsidRPr="005B0915">
        <w:rPr>
          <w:rFonts w:ascii="Times New Roman" w:hAnsi="Times New Roman" w:cs="Times New Roman"/>
          <w:sz w:val="26"/>
          <w:szCs w:val="26"/>
        </w:rPr>
        <w:t>phù hợp với mức trung bình toàn cầu là 43 giờ/tuần.</w:t>
      </w:r>
    </w:p>
    <w:p w14:paraId="0DDF3815" w14:textId="1B56C8F5"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 xml:space="preserve">Trên cơ sở xem xét bối cảnh làm việc của sĩ quan PSC và các tác động liên quan, báo cáo đưa ra những khuyến nghị then chốt — như những lựa chọn khả thi — nhằm tăng cường thực thi quy định về </w:t>
      </w:r>
      <w:r>
        <w:rPr>
          <w:rFonts w:ascii="Times New Roman" w:hAnsi="Times New Roman" w:cs="Times New Roman"/>
          <w:sz w:val="26"/>
          <w:szCs w:val="26"/>
        </w:rPr>
        <w:t xml:space="preserve">số </w:t>
      </w:r>
      <w:r w:rsidRPr="005B0915">
        <w:rPr>
          <w:rFonts w:ascii="Times New Roman" w:hAnsi="Times New Roman" w:cs="Times New Roman"/>
          <w:sz w:val="26"/>
          <w:szCs w:val="26"/>
        </w:rPr>
        <w:t>giờ làm việc/nghỉ ngơi. Cụ thể gồm:</w:t>
      </w:r>
    </w:p>
    <w:p w14:paraId="47773680" w14:textId="60C6F552" w:rsidR="005B0915" w:rsidRPr="005B0915" w:rsidRDefault="005B0915" w:rsidP="005B0915">
      <w:pPr>
        <w:spacing w:before="120" w:after="120"/>
        <w:jc w:val="both"/>
        <w:rPr>
          <w:rFonts w:ascii="Times New Roman" w:hAnsi="Times New Roman" w:cs="Times New Roman"/>
          <w:b/>
          <w:bCs/>
          <w:sz w:val="26"/>
          <w:szCs w:val="26"/>
        </w:rPr>
      </w:pPr>
      <w:r w:rsidRPr="005B0915">
        <w:rPr>
          <w:rFonts w:ascii="Times New Roman" w:hAnsi="Times New Roman" w:cs="Times New Roman"/>
          <w:b/>
          <w:bCs/>
          <w:sz w:val="26"/>
          <w:szCs w:val="26"/>
        </w:rPr>
        <w:lastRenderedPageBreak/>
        <w:t xml:space="preserve">#1 Tăng cường công cụ giám sát </w:t>
      </w:r>
      <w:r>
        <w:rPr>
          <w:rFonts w:ascii="Times New Roman" w:hAnsi="Times New Roman" w:cs="Times New Roman"/>
          <w:b/>
          <w:bCs/>
          <w:sz w:val="26"/>
          <w:szCs w:val="26"/>
        </w:rPr>
        <w:t xml:space="preserve">việc </w:t>
      </w:r>
      <w:r w:rsidRPr="005B0915">
        <w:rPr>
          <w:rFonts w:ascii="Times New Roman" w:hAnsi="Times New Roman" w:cs="Times New Roman"/>
          <w:b/>
          <w:bCs/>
          <w:sz w:val="26"/>
          <w:szCs w:val="26"/>
        </w:rPr>
        <w:t>tuân thủ</w:t>
      </w:r>
    </w:p>
    <w:p w14:paraId="4372A12B" w14:textId="5F09BF33"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 xml:space="preserve">Cần thiết phải có các hệ thống ghi nhận </w:t>
      </w:r>
      <w:r>
        <w:rPr>
          <w:rFonts w:ascii="Times New Roman" w:hAnsi="Times New Roman" w:cs="Times New Roman"/>
          <w:sz w:val="26"/>
          <w:szCs w:val="26"/>
        </w:rPr>
        <w:t xml:space="preserve">số </w:t>
      </w:r>
      <w:r w:rsidRPr="005B0915">
        <w:rPr>
          <w:rFonts w:ascii="Times New Roman" w:hAnsi="Times New Roman" w:cs="Times New Roman"/>
          <w:sz w:val="26"/>
          <w:szCs w:val="26"/>
        </w:rPr>
        <w:t xml:space="preserve">giờ làm việc/nghỉ ngơi có khả năng chống </w:t>
      </w:r>
      <w:r>
        <w:rPr>
          <w:rFonts w:ascii="Times New Roman" w:hAnsi="Times New Roman" w:cs="Times New Roman"/>
          <w:sz w:val="26"/>
          <w:szCs w:val="26"/>
        </w:rPr>
        <w:t xml:space="preserve">được sự </w:t>
      </w:r>
      <w:r w:rsidRPr="005B0915">
        <w:rPr>
          <w:rFonts w:ascii="Times New Roman" w:hAnsi="Times New Roman" w:cs="Times New Roman"/>
          <w:sz w:val="26"/>
          <w:szCs w:val="26"/>
        </w:rPr>
        <w:t xml:space="preserve">can thiệp, tương tự như các hệ thống được sử dụng trong ngành vận tải đường bộ, nhằm nâng cao hiệu quả giám sát </w:t>
      </w:r>
      <w:r>
        <w:rPr>
          <w:rFonts w:ascii="Times New Roman" w:hAnsi="Times New Roman" w:cs="Times New Roman"/>
          <w:sz w:val="26"/>
          <w:szCs w:val="26"/>
        </w:rPr>
        <w:t xml:space="preserve">việc </w:t>
      </w:r>
      <w:r w:rsidRPr="005B0915">
        <w:rPr>
          <w:rFonts w:ascii="Times New Roman" w:hAnsi="Times New Roman" w:cs="Times New Roman"/>
          <w:sz w:val="26"/>
          <w:szCs w:val="26"/>
        </w:rPr>
        <w:t>tuân thủ.</w:t>
      </w:r>
      <w:r>
        <w:rPr>
          <w:rFonts w:ascii="Times New Roman" w:hAnsi="Times New Roman" w:cs="Times New Roman"/>
          <w:sz w:val="26"/>
          <w:szCs w:val="26"/>
        </w:rPr>
        <w:t xml:space="preserve"> </w:t>
      </w:r>
      <w:r w:rsidRPr="005B0915">
        <w:rPr>
          <w:rFonts w:ascii="Times New Roman" w:hAnsi="Times New Roman" w:cs="Times New Roman"/>
          <w:sz w:val="26"/>
          <w:szCs w:val="26"/>
        </w:rPr>
        <w:t xml:space="preserve">Những hệ thống đáng tin cậy này sẽ giúp phát hiện </w:t>
      </w:r>
      <w:r>
        <w:rPr>
          <w:rFonts w:ascii="Times New Roman" w:hAnsi="Times New Roman" w:cs="Times New Roman"/>
          <w:sz w:val="26"/>
          <w:szCs w:val="26"/>
        </w:rPr>
        <w:t xml:space="preserve">ra </w:t>
      </w:r>
      <w:r w:rsidRPr="005B0915">
        <w:rPr>
          <w:rFonts w:ascii="Times New Roman" w:hAnsi="Times New Roman" w:cs="Times New Roman"/>
          <w:sz w:val="26"/>
          <w:szCs w:val="26"/>
        </w:rPr>
        <w:t>vi phạm hiệu quả hơn ngay trong giai đoạn kiểm tra ban đầu, mà không cần đến các cuộc điều tra kéo dài.</w:t>
      </w:r>
    </w:p>
    <w:p w14:paraId="1F9DD234" w14:textId="77777777"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Trong bối cảnh phạm vi kiểm tra ngày càng mở rộng và áp lực thời gian gia tăng, các công cụ giám sát mạnh mẽ sẽ hỗ trợ sĩ quan PSC xác minh việc tuân thủ một cách hiệu quả hơn, đồng thời tối ưu hóa quy trình kiểm tra.</w:t>
      </w:r>
    </w:p>
    <w:p w14:paraId="0495D7BB" w14:textId="508DDECA" w:rsidR="005B0915" w:rsidRPr="005B0915" w:rsidRDefault="005B0915" w:rsidP="005B0915">
      <w:pPr>
        <w:spacing w:before="120" w:after="120"/>
        <w:jc w:val="both"/>
        <w:rPr>
          <w:rFonts w:ascii="Times New Roman" w:hAnsi="Times New Roman" w:cs="Times New Roman"/>
          <w:b/>
          <w:bCs/>
          <w:sz w:val="26"/>
          <w:szCs w:val="26"/>
        </w:rPr>
      </w:pPr>
      <w:r w:rsidRPr="005B0915">
        <w:rPr>
          <w:rFonts w:ascii="Times New Roman" w:hAnsi="Times New Roman" w:cs="Times New Roman"/>
          <w:b/>
          <w:bCs/>
          <w:sz w:val="26"/>
          <w:szCs w:val="26"/>
        </w:rPr>
        <w:t>#2 Đầu tư vào năng lực và đào tạo cho thanh tra</w:t>
      </w:r>
      <w:r>
        <w:rPr>
          <w:rFonts w:ascii="Times New Roman" w:hAnsi="Times New Roman" w:cs="Times New Roman"/>
          <w:b/>
          <w:bCs/>
          <w:sz w:val="26"/>
          <w:szCs w:val="26"/>
        </w:rPr>
        <w:t xml:space="preserve"> viên</w:t>
      </w:r>
    </w:p>
    <w:p w14:paraId="0381D550" w14:textId="76F606B0"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 xml:space="preserve">Kết quả thực thi sẽ được cải thiện thông qua việc tăng cường đầu tư nguồn lực, đặc biệt là tuyển dụng thêm sĩ quan PSC có nền tảng đi biển. Việc đào tạo toàn diện về </w:t>
      </w:r>
      <w:r>
        <w:rPr>
          <w:rFonts w:ascii="Times New Roman" w:hAnsi="Times New Roman" w:cs="Times New Roman"/>
          <w:sz w:val="26"/>
          <w:szCs w:val="26"/>
        </w:rPr>
        <w:t xml:space="preserve">số </w:t>
      </w:r>
      <w:r w:rsidRPr="005B0915">
        <w:rPr>
          <w:rFonts w:ascii="Times New Roman" w:hAnsi="Times New Roman" w:cs="Times New Roman"/>
          <w:sz w:val="26"/>
          <w:szCs w:val="26"/>
        </w:rPr>
        <w:t>giờ làm việc/nghỉ ngơi và các yếu tố con người là hết sức cần thiết để đảm bảo thực thi nhất quán trong toàn ngành hàng hải.</w:t>
      </w:r>
    </w:p>
    <w:p w14:paraId="26E11044" w14:textId="77777777"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Các chương trình đào tạo này cần giúp sĩ quan nhận biết dấu hiệu mệt mỏi, hiểu rõ hậu quả của việc không tuân thủ, cũng như phân biệt giữa sai sót ghi chép vô ý và hành vi làm giả hồ sơ có chủ ý.</w:t>
      </w:r>
    </w:p>
    <w:p w14:paraId="2339CF01" w14:textId="77777777" w:rsidR="005B0915" w:rsidRPr="005B0915" w:rsidRDefault="005B0915" w:rsidP="005B0915">
      <w:pPr>
        <w:spacing w:before="120" w:after="120"/>
        <w:jc w:val="both"/>
        <w:rPr>
          <w:rFonts w:ascii="Times New Roman" w:hAnsi="Times New Roman" w:cs="Times New Roman"/>
          <w:b/>
          <w:bCs/>
          <w:sz w:val="26"/>
          <w:szCs w:val="26"/>
        </w:rPr>
      </w:pPr>
      <w:r w:rsidRPr="005B0915">
        <w:rPr>
          <w:rFonts w:ascii="Times New Roman" w:hAnsi="Times New Roman" w:cs="Times New Roman"/>
          <w:b/>
          <w:bCs/>
          <w:sz w:val="26"/>
          <w:szCs w:val="26"/>
        </w:rPr>
        <w:t>#3 Cập nhật và làm rõ hướng dẫn pháp lý</w:t>
      </w:r>
    </w:p>
    <w:p w14:paraId="7BC72C15" w14:textId="7C27A9BE"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 xml:space="preserve">Việc rà soát và cập nhật thường xuyên các hướng dẫn của IMO là cần thiết nhằm đáp ứng những thách thức mới trong công tác thực thi. Các hướng dẫn sửa đổi cần xác định rõ tiêu chí </w:t>
      </w:r>
      <w:r>
        <w:rPr>
          <w:rFonts w:ascii="Times New Roman" w:hAnsi="Times New Roman" w:cs="Times New Roman"/>
          <w:sz w:val="26"/>
          <w:szCs w:val="26"/>
        </w:rPr>
        <w:t xml:space="preserve">về </w:t>
      </w:r>
      <w:r w:rsidRPr="005B0915">
        <w:rPr>
          <w:rFonts w:ascii="Times New Roman" w:hAnsi="Times New Roman" w:cs="Times New Roman"/>
          <w:sz w:val="26"/>
          <w:szCs w:val="26"/>
        </w:rPr>
        <w:t xml:space="preserve">khiếm khuyết (deficiency) và quy định cụ thể các biện pháp xử lý phù hợp đối với các trường hợp không tuân thủ, qua đó hỗ trợ sĩ quan PSC trong việc ghi nhận và xử lý </w:t>
      </w:r>
      <w:r>
        <w:rPr>
          <w:rFonts w:ascii="Times New Roman" w:hAnsi="Times New Roman" w:cs="Times New Roman"/>
          <w:sz w:val="26"/>
          <w:szCs w:val="26"/>
        </w:rPr>
        <w:t xml:space="preserve">một cách </w:t>
      </w:r>
      <w:r w:rsidRPr="005B0915">
        <w:rPr>
          <w:rFonts w:ascii="Times New Roman" w:hAnsi="Times New Roman" w:cs="Times New Roman"/>
          <w:sz w:val="26"/>
          <w:szCs w:val="26"/>
        </w:rPr>
        <w:t>thống nhất.</w:t>
      </w:r>
    </w:p>
    <w:p w14:paraId="22F30FDA" w14:textId="77777777"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Đồng thời, cũng cần có hướng dẫn rõ ràng để phân biệt giữa các sai lệch không chủ ý và hành vi làm giả có chủ ý, từ đó tăng cường khả năng phát hiện và xử lý các hồ sơ bị làm giả.</w:t>
      </w:r>
    </w:p>
    <w:p w14:paraId="61B3D92A" w14:textId="77777777" w:rsidR="005B0915" w:rsidRPr="005B0915" w:rsidRDefault="005B0915" w:rsidP="005B0915">
      <w:pPr>
        <w:spacing w:before="120" w:after="120"/>
        <w:jc w:val="both"/>
        <w:rPr>
          <w:rFonts w:ascii="Times New Roman" w:hAnsi="Times New Roman" w:cs="Times New Roman"/>
          <w:b/>
          <w:bCs/>
          <w:sz w:val="26"/>
          <w:szCs w:val="26"/>
        </w:rPr>
      </w:pPr>
      <w:r w:rsidRPr="005B0915">
        <w:rPr>
          <w:rFonts w:ascii="Times New Roman" w:hAnsi="Times New Roman" w:cs="Times New Roman"/>
          <w:b/>
          <w:bCs/>
          <w:sz w:val="26"/>
          <w:szCs w:val="26"/>
        </w:rPr>
        <w:t>#4 Bảo đảm trách nhiệm giải trình và sân chơi bình đẳng</w:t>
      </w:r>
    </w:p>
    <w:p w14:paraId="4B9EF839" w14:textId="77777777"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Để duy trì một sân chơi bình đẳng ở quy mô toàn cầu, cần thiết lập các phản ứng mang tính tập thể đối với hành vi vi phạm, với các hình phạt và chế tài hướng tới những chủ thể kiểm soát việc bố trí thuyền viên và quyết định vận hành — cụ thể là các công ty vận tải biển.</w:t>
      </w:r>
    </w:p>
    <w:p w14:paraId="2CA585FD" w14:textId="4AFCF669" w:rsidR="005B0915" w:rsidRP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 xml:space="preserve">Những điểm yếu trong thực thi được nêu ra cho thấy các thất bại mang tính hệ thống của cả quốc gia </w:t>
      </w:r>
      <w:r w:rsidR="00B82649">
        <w:rPr>
          <w:rFonts w:ascii="Times New Roman" w:hAnsi="Times New Roman" w:cs="Times New Roman"/>
          <w:sz w:val="26"/>
          <w:szCs w:val="26"/>
        </w:rPr>
        <w:t>tàu mang</w:t>
      </w:r>
      <w:r w:rsidRPr="005B0915">
        <w:rPr>
          <w:rFonts w:ascii="Times New Roman" w:hAnsi="Times New Roman" w:cs="Times New Roman"/>
          <w:sz w:val="26"/>
          <w:szCs w:val="26"/>
        </w:rPr>
        <w:t xml:space="preserve"> cờ và quốc gia </w:t>
      </w:r>
      <w:r w:rsidR="00B82649">
        <w:rPr>
          <w:rFonts w:ascii="Times New Roman" w:hAnsi="Times New Roman" w:cs="Times New Roman"/>
          <w:sz w:val="26"/>
          <w:szCs w:val="26"/>
        </w:rPr>
        <w:t xml:space="preserve">có </w:t>
      </w:r>
      <w:r w:rsidRPr="005B0915">
        <w:rPr>
          <w:rFonts w:ascii="Times New Roman" w:hAnsi="Times New Roman" w:cs="Times New Roman"/>
          <w:sz w:val="26"/>
          <w:szCs w:val="26"/>
        </w:rPr>
        <w:t xml:space="preserve">cảng trong việc thực hiện đầy đủ nghĩa vụ triển khai và cưỡng chế </w:t>
      </w:r>
      <w:r w:rsidR="00B82649">
        <w:rPr>
          <w:rFonts w:ascii="Times New Roman" w:hAnsi="Times New Roman" w:cs="Times New Roman"/>
          <w:sz w:val="26"/>
          <w:szCs w:val="26"/>
        </w:rPr>
        <w:t xml:space="preserve">thực hiện </w:t>
      </w:r>
      <w:r w:rsidRPr="005B0915">
        <w:rPr>
          <w:rFonts w:ascii="Times New Roman" w:hAnsi="Times New Roman" w:cs="Times New Roman"/>
          <w:sz w:val="26"/>
          <w:szCs w:val="26"/>
        </w:rPr>
        <w:t>các quy định hiện hành.</w:t>
      </w:r>
    </w:p>
    <w:p w14:paraId="6512083C" w14:textId="65860417" w:rsidR="005B0915" w:rsidRDefault="005B0915" w:rsidP="005B0915">
      <w:pPr>
        <w:spacing w:before="120" w:after="120"/>
        <w:jc w:val="both"/>
        <w:rPr>
          <w:rFonts w:ascii="Times New Roman" w:hAnsi="Times New Roman" w:cs="Times New Roman"/>
          <w:sz w:val="26"/>
          <w:szCs w:val="26"/>
        </w:rPr>
      </w:pPr>
      <w:r w:rsidRPr="005B0915">
        <w:rPr>
          <w:rFonts w:ascii="Times New Roman" w:hAnsi="Times New Roman" w:cs="Times New Roman"/>
          <w:sz w:val="26"/>
          <w:szCs w:val="26"/>
        </w:rPr>
        <w:t>Những thiếu sót này làm suy yếu nỗ lực quản lý tình trạng mệt mỏi và đặt ra các lo ngại nghiêm trọng về mức độ sẵn sàng của cộng đồng hàng hải trong việc giải quyết vấn đề này một cách quyết liệt và thực chất</w:t>
      </w:r>
      <w:r w:rsidR="00B82649">
        <w:rPr>
          <w:rFonts w:ascii="Times New Roman" w:hAnsi="Times New Roman" w:cs="Times New Roman"/>
          <w:sz w:val="26"/>
          <w:szCs w:val="26"/>
        </w:rPr>
        <w:t>.</w:t>
      </w:r>
    </w:p>
    <w:p w14:paraId="0349183B" w14:textId="06C85468" w:rsidR="00B82649" w:rsidRPr="005B0915" w:rsidRDefault="00B82649" w:rsidP="00B82649">
      <w:pPr>
        <w:spacing w:before="120" w:after="120"/>
        <w:jc w:val="center"/>
        <w:rPr>
          <w:rFonts w:ascii="Times New Roman" w:hAnsi="Times New Roman" w:cs="Times New Roman"/>
          <w:sz w:val="26"/>
          <w:szCs w:val="26"/>
        </w:rPr>
      </w:pPr>
      <w:r>
        <w:rPr>
          <w:rFonts w:ascii="Times New Roman" w:hAnsi="Times New Roman" w:cs="Times New Roman"/>
          <w:sz w:val="26"/>
          <w:szCs w:val="26"/>
        </w:rPr>
        <w:t>-----------------------------------------------</w:t>
      </w:r>
    </w:p>
    <w:p w14:paraId="45FDC755" w14:textId="77777777" w:rsidR="00C13E10" w:rsidRDefault="00C13E10"/>
    <w:sectPr w:rsidR="00C13E10" w:rsidSect="005B0915">
      <w:pgSz w:w="12240" w:h="15840"/>
      <w:pgMar w:top="990" w:right="99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915"/>
    <w:rsid w:val="000501D0"/>
    <w:rsid w:val="001B4271"/>
    <w:rsid w:val="005B0915"/>
    <w:rsid w:val="009A0B0E"/>
    <w:rsid w:val="00B82649"/>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73E17"/>
  <w15:chartTrackingRefBased/>
  <w15:docId w15:val="{B3468EBC-8CFB-45C9-B6AC-253083991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09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09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091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091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091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09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09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09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09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9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09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09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09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09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09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09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09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0915"/>
    <w:rPr>
      <w:rFonts w:eastAsiaTheme="majorEastAsia" w:cstheme="majorBidi"/>
      <w:color w:val="272727" w:themeColor="text1" w:themeTint="D8"/>
    </w:rPr>
  </w:style>
  <w:style w:type="paragraph" w:styleId="Title">
    <w:name w:val="Title"/>
    <w:basedOn w:val="Normal"/>
    <w:next w:val="Normal"/>
    <w:link w:val="TitleChar"/>
    <w:uiPriority w:val="10"/>
    <w:qFormat/>
    <w:rsid w:val="005B09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09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09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09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0915"/>
    <w:pPr>
      <w:spacing w:before="160"/>
      <w:jc w:val="center"/>
    </w:pPr>
    <w:rPr>
      <w:i/>
      <w:iCs/>
      <w:color w:val="404040" w:themeColor="text1" w:themeTint="BF"/>
    </w:rPr>
  </w:style>
  <w:style w:type="character" w:customStyle="1" w:styleId="QuoteChar">
    <w:name w:val="Quote Char"/>
    <w:basedOn w:val="DefaultParagraphFont"/>
    <w:link w:val="Quote"/>
    <w:uiPriority w:val="29"/>
    <w:rsid w:val="005B0915"/>
    <w:rPr>
      <w:i/>
      <w:iCs/>
      <w:color w:val="404040" w:themeColor="text1" w:themeTint="BF"/>
    </w:rPr>
  </w:style>
  <w:style w:type="paragraph" w:styleId="ListParagraph">
    <w:name w:val="List Paragraph"/>
    <w:basedOn w:val="Normal"/>
    <w:uiPriority w:val="34"/>
    <w:qFormat/>
    <w:rsid w:val="005B0915"/>
    <w:pPr>
      <w:ind w:left="720"/>
      <w:contextualSpacing/>
    </w:pPr>
  </w:style>
  <w:style w:type="character" w:styleId="IntenseEmphasis">
    <w:name w:val="Intense Emphasis"/>
    <w:basedOn w:val="DefaultParagraphFont"/>
    <w:uiPriority w:val="21"/>
    <w:qFormat/>
    <w:rsid w:val="005B0915"/>
    <w:rPr>
      <w:i/>
      <w:iCs/>
      <w:color w:val="0F4761" w:themeColor="accent1" w:themeShade="BF"/>
    </w:rPr>
  </w:style>
  <w:style w:type="paragraph" w:styleId="IntenseQuote">
    <w:name w:val="Intense Quote"/>
    <w:basedOn w:val="Normal"/>
    <w:next w:val="Normal"/>
    <w:link w:val="IntenseQuoteChar"/>
    <w:uiPriority w:val="30"/>
    <w:qFormat/>
    <w:rsid w:val="005B09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0915"/>
    <w:rPr>
      <w:i/>
      <w:iCs/>
      <w:color w:val="0F4761" w:themeColor="accent1" w:themeShade="BF"/>
    </w:rPr>
  </w:style>
  <w:style w:type="character" w:styleId="IntenseReference">
    <w:name w:val="Intense Reference"/>
    <w:basedOn w:val="DefaultParagraphFont"/>
    <w:uiPriority w:val="32"/>
    <w:qFormat/>
    <w:rsid w:val="005B0915"/>
    <w:rPr>
      <w:b/>
      <w:bCs/>
      <w:smallCaps/>
      <w:color w:val="0F4761" w:themeColor="accent1" w:themeShade="BF"/>
      <w:spacing w:val="5"/>
    </w:rPr>
  </w:style>
  <w:style w:type="character" w:styleId="Hyperlink">
    <w:name w:val="Hyperlink"/>
    <w:basedOn w:val="DefaultParagraphFont"/>
    <w:uiPriority w:val="99"/>
    <w:unhideWhenUsed/>
    <w:rsid w:val="005B0915"/>
    <w:rPr>
      <w:color w:val="467886" w:themeColor="hyperlink"/>
      <w:u w:val="single"/>
    </w:rPr>
  </w:style>
  <w:style w:type="character" w:styleId="UnresolvedMention">
    <w:name w:val="Unresolved Mention"/>
    <w:basedOn w:val="DefaultParagraphFont"/>
    <w:uiPriority w:val="99"/>
    <w:semiHidden/>
    <w:unhideWhenUsed/>
    <w:rsid w:val="005B0915"/>
    <w:rPr>
      <w:color w:val="605E5C"/>
      <w:shd w:val="clear" w:color="auto" w:fill="E1DFDD"/>
    </w:rPr>
  </w:style>
  <w:style w:type="character" w:styleId="FollowedHyperlink">
    <w:name w:val="FollowedHyperlink"/>
    <w:basedOn w:val="DefaultParagraphFont"/>
    <w:uiPriority w:val="99"/>
    <w:semiHidden/>
    <w:unhideWhenUsed/>
    <w:rsid w:val="00B8264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fety4sea.com/wp-content/uploads/2017/01/psc-inspection-general-custom-450x330-e1737536741858.jpg" TargetMode="External"/><Relationship Id="rId5" Type="http://schemas.openxmlformats.org/officeDocument/2006/relationships/hyperlink" Target="https://safety4sea.com/category/safety-parent/seafarers/" TargetMode="External"/><Relationship Id="rId4" Type="http://schemas.openxmlformats.org/officeDocument/2006/relationships/hyperlink" Target="https://safety4sea.com/category/risk/psc-focu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2026-01-18T07:13:00Z</dcterms:created>
  <dcterms:modified xsi:type="dcterms:W3CDTF">2026-01-18T07:26:00Z</dcterms:modified>
</cp:coreProperties>
</file>