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84E5" w14:textId="11DA9B72" w:rsidR="00C13E10" w:rsidRPr="0052180F" w:rsidRDefault="00CD73CD" w:rsidP="00CD73CD">
      <w:pPr>
        <w:spacing w:line="240" w:lineRule="auto"/>
        <w:jc w:val="center"/>
        <w:rPr>
          <w:rFonts w:ascii="Times New Roman" w:hAnsi="Times New Roman" w:cs="Times New Roman"/>
          <w:b/>
          <w:bCs/>
          <w:color w:val="EE0000"/>
          <w:sz w:val="40"/>
          <w:szCs w:val="40"/>
        </w:rPr>
      </w:pPr>
      <w:r w:rsidRPr="0052180F">
        <w:rPr>
          <w:rFonts w:ascii="Times New Roman" w:hAnsi="Times New Roman" w:cs="Times New Roman"/>
          <w:b/>
          <w:bCs/>
          <w:color w:val="EE0000"/>
          <w:sz w:val="40"/>
          <w:szCs w:val="40"/>
        </w:rPr>
        <w:t>Lừa đảo qua email chuyển hướng khoản bồi thường 200.000 USD của thuyền viên từ đại lý P&amp;I hàng hải</w:t>
      </w:r>
    </w:p>
    <w:p w14:paraId="0EB15409" w14:textId="7529B884" w:rsidR="00CD73CD" w:rsidRDefault="00CD73CD" w:rsidP="00CD73CD">
      <w:pPr>
        <w:jc w:val="right"/>
      </w:pPr>
      <w:hyperlink r:id="rId4" w:history="1">
        <w:r w:rsidRPr="00CD73CD">
          <w:rPr>
            <w:rStyle w:val="Hyperlink"/>
            <w:b/>
            <w:bCs/>
          </w:rPr>
          <w:t>Mike Schuler</w:t>
        </w:r>
      </w:hyperlink>
    </w:p>
    <w:p w14:paraId="11F47739" w14:textId="3C188232" w:rsidR="00CD73CD" w:rsidRDefault="00CD73CD" w:rsidP="00CD73CD">
      <w:pPr>
        <w:jc w:val="center"/>
      </w:pPr>
      <w:r w:rsidRPr="00CD73CD">
        <w:drawing>
          <wp:inline distT="0" distB="0" distL="0" distR="0" wp14:anchorId="13479C32" wp14:editId="39D86735">
            <wp:extent cx="5943600" cy="3354705"/>
            <wp:effectExtent l="0" t="0" r="0" b="0"/>
            <wp:docPr id="1618299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99681" name=""/>
                    <pic:cNvPicPr/>
                  </pic:nvPicPr>
                  <pic:blipFill>
                    <a:blip r:embed="rId5"/>
                    <a:stretch>
                      <a:fillRect/>
                    </a:stretch>
                  </pic:blipFill>
                  <pic:spPr>
                    <a:xfrm>
                      <a:off x="0" y="0"/>
                      <a:ext cx="5943600" cy="3354705"/>
                    </a:xfrm>
                    <a:prstGeom prst="rect">
                      <a:avLst/>
                    </a:prstGeom>
                  </pic:spPr>
                </pic:pic>
              </a:graphicData>
            </a:graphic>
          </wp:inline>
        </w:drawing>
      </w:r>
    </w:p>
    <w:p w14:paraId="6529D8C4" w14:textId="77777777" w:rsidR="00CD73CD" w:rsidRP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sz w:val="26"/>
          <w:szCs w:val="26"/>
        </w:rPr>
        <w:t>Một đại diện AP&amp;I tại địa phương đã trở thành nạn nhân của một vụ lừa đảo chặn và giả mạo email có mức độ tinh vi cao, khiến 200.000 USD dành cho khoản bồi thường tử vong thuyền viên bị chuyển hướng, cho thấy mối đe dọa ngày càng gia tăng của gian lận thanh toán trong toàn ngành hàng hải.</w:t>
      </w:r>
    </w:p>
    <w:p w14:paraId="116DD5FC" w14:textId="77777777" w:rsidR="00CD73CD" w:rsidRP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sz w:val="26"/>
          <w:szCs w:val="26"/>
        </w:rPr>
        <w:t xml:space="preserve">Vụ việc, được nêu trong </w:t>
      </w:r>
      <w:r w:rsidRPr="00CD73CD">
        <w:rPr>
          <w:rFonts w:ascii="Times New Roman" w:hAnsi="Times New Roman" w:cs="Times New Roman"/>
          <w:color w:val="EE0000"/>
          <w:sz w:val="26"/>
          <w:szCs w:val="26"/>
        </w:rPr>
        <w:t>cảnh báo gần đây của International Transport Intermediaries Club (ITIC),</w:t>
      </w:r>
      <w:r w:rsidRPr="00CD73CD">
        <w:rPr>
          <w:rFonts w:ascii="Times New Roman" w:hAnsi="Times New Roman" w:cs="Times New Roman"/>
          <w:sz w:val="26"/>
          <w:szCs w:val="26"/>
        </w:rPr>
        <w:t xml:space="preserve"> cho thấy các mạng lưới tội phạm hiện nay sẵn sàng đi xa đến mức nào để giả mạo các bên hợp pháp trong những vụ khiếu nại nhạy cảm và gấp rút về thời gian.</w:t>
      </w:r>
    </w:p>
    <w:p w14:paraId="3DB6E4E9" w14:textId="77777777" w:rsidR="00CD73CD" w:rsidRP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sz w:val="26"/>
          <w:szCs w:val="26"/>
        </w:rPr>
        <w:t>AP&amp;I là viết tắt của Association of Protection &amp; Indemnity correspondent – tức đại diện P&amp;I tại địa phương, người đóng vai trò là đại diện hiện trường của Câu lạc bộ P&amp;I của chủ tàu tại các cảng trên khắp thế giới.</w:t>
      </w:r>
    </w:p>
    <w:p w14:paraId="2C78999C" w14:textId="77777777" w:rsidR="00CD73CD" w:rsidRP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sz w:val="26"/>
          <w:szCs w:val="26"/>
        </w:rPr>
        <w:t>Theo ITIC, kẻ gian đã âm thầm xâm nhập vào chuỗi thư điện tử liên quan đến một vụ giải quyết khiếu nại thuyền viên nhạy cảm, sau đó đóng vai nhiều bên liên quan – bao gồm cả thành viên gia đình của thuyền viên đã tử vong – bằng cách sử dụng địa chỉ email giả rất thuyết phục và tài liệu bị làm giả.</w:t>
      </w:r>
    </w:p>
    <w:p w14:paraId="29A9BCC8" w14:textId="72D11805" w:rsidR="00CD73CD" w:rsidRP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sz w:val="26"/>
          <w:szCs w:val="26"/>
        </w:rPr>
        <w:t>“</w:t>
      </w:r>
      <w:r w:rsidRPr="00CD73CD">
        <w:rPr>
          <w:rFonts w:ascii="Times New Roman" w:hAnsi="Times New Roman" w:cs="Times New Roman"/>
          <w:color w:val="EE0000"/>
          <w:sz w:val="26"/>
          <w:szCs w:val="26"/>
        </w:rPr>
        <w:t>Vụ việc này là lời cảnh tỉnh rõ ràng về mức độ tinh vi mà các hình thức gian lận chặn thanh toán đã đạt tới,</w:t>
      </w:r>
      <w:r w:rsidRPr="00CD73CD">
        <w:rPr>
          <w:rFonts w:ascii="Times New Roman" w:hAnsi="Times New Roman" w:cs="Times New Roman"/>
          <w:sz w:val="26"/>
          <w:szCs w:val="26"/>
        </w:rPr>
        <w:t>” ông Mark Brattman, Giám đốc Giải quyết Khiếu nại của ITIC, cho biết. “Chặn email là một phương thức gian lận đã được biết đến từ lâu và thường nhắm vào các khoản thanh toán có giá trị lớn, đặc biệt</w:t>
      </w:r>
      <w:r>
        <w:rPr>
          <w:rFonts w:ascii="Times New Roman" w:hAnsi="Times New Roman" w:cs="Times New Roman"/>
          <w:sz w:val="26"/>
          <w:szCs w:val="26"/>
        </w:rPr>
        <w:t xml:space="preserve"> là</w:t>
      </w:r>
      <w:r w:rsidRPr="00CD73CD">
        <w:rPr>
          <w:rFonts w:ascii="Times New Roman" w:hAnsi="Times New Roman" w:cs="Times New Roman"/>
          <w:sz w:val="26"/>
          <w:szCs w:val="26"/>
        </w:rPr>
        <w:t xml:space="preserve"> khi nội dung trao đổi nhạy cảm hoặc chịu áp lực </w:t>
      </w:r>
      <w:r>
        <w:rPr>
          <w:rFonts w:ascii="Times New Roman" w:hAnsi="Times New Roman" w:cs="Times New Roman"/>
          <w:sz w:val="26"/>
          <w:szCs w:val="26"/>
        </w:rPr>
        <w:t xml:space="preserve">về </w:t>
      </w:r>
      <w:r w:rsidRPr="00CD73CD">
        <w:rPr>
          <w:rFonts w:ascii="Times New Roman" w:hAnsi="Times New Roman" w:cs="Times New Roman"/>
          <w:sz w:val="26"/>
          <w:szCs w:val="26"/>
        </w:rPr>
        <w:t>thời gian.”</w:t>
      </w:r>
    </w:p>
    <w:p w14:paraId="6FBC0697" w14:textId="77777777" w:rsidR="00CD73CD" w:rsidRPr="00CD73CD" w:rsidRDefault="00CD73CD" w:rsidP="00CD73CD">
      <w:pPr>
        <w:spacing w:before="120" w:after="120"/>
        <w:jc w:val="both"/>
        <w:rPr>
          <w:rFonts w:ascii="Times New Roman" w:hAnsi="Times New Roman" w:cs="Times New Roman"/>
          <w:color w:val="EE0000"/>
          <w:sz w:val="26"/>
          <w:szCs w:val="26"/>
        </w:rPr>
      </w:pPr>
      <w:r w:rsidRPr="00CD73CD">
        <w:rPr>
          <w:rFonts w:ascii="Times New Roman" w:hAnsi="Times New Roman" w:cs="Times New Roman"/>
          <w:sz w:val="26"/>
          <w:szCs w:val="26"/>
        </w:rPr>
        <w:lastRenderedPageBreak/>
        <w:t xml:space="preserve">Tin rằng các trao đổi là xác thực, đại diện </w:t>
      </w:r>
      <w:r w:rsidRPr="00CD73CD">
        <w:rPr>
          <w:rFonts w:ascii="Times New Roman" w:hAnsi="Times New Roman" w:cs="Times New Roman"/>
          <w:color w:val="EE0000"/>
          <w:sz w:val="26"/>
          <w:szCs w:val="26"/>
        </w:rPr>
        <w:t xml:space="preserve">AP&amp;I đã chuyển toàn bộ khoản bồi thường vào tài khoản ngân hàng do kẻ mạo danh cung cấp. </w:t>
      </w:r>
      <w:r w:rsidRPr="00CD73CD">
        <w:rPr>
          <w:rFonts w:ascii="Times New Roman" w:hAnsi="Times New Roman" w:cs="Times New Roman"/>
          <w:sz w:val="26"/>
          <w:szCs w:val="26"/>
        </w:rPr>
        <w:t xml:space="preserve">Chỉ đến khi gia đình thật sự của thuyền viên liên hệ hỏi lý do vì sao tiền chưa được nhận, sự việc mới bị phát hiện. </w:t>
      </w:r>
      <w:r w:rsidRPr="00CD73CD">
        <w:rPr>
          <w:rFonts w:ascii="Times New Roman" w:hAnsi="Times New Roman" w:cs="Times New Roman"/>
          <w:color w:val="EE0000"/>
          <w:sz w:val="26"/>
          <w:szCs w:val="26"/>
        </w:rPr>
        <w:t>Khi đó, số tiền đã bị rút hết và không thể thu hồi.</w:t>
      </w:r>
    </w:p>
    <w:p w14:paraId="1B55C911" w14:textId="77777777" w:rsidR="00CD73CD" w:rsidRP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sz w:val="26"/>
          <w:szCs w:val="26"/>
        </w:rPr>
        <w:t>Thiệt hại chưa dừng lại ở đó.</w:t>
      </w:r>
    </w:p>
    <w:p w14:paraId="450F4E8B" w14:textId="77777777" w:rsidR="00CD73CD" w:rsidRP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sz w:val="26"/>
          <w:szCs w:val="26"/>
        </w:rPr>
        <w:t>Sau khi thông báo cho Câu lạc bộ P&amp;I, đại diện AP&amp;I buộc phải thuê luật sư để xác minh danh tính người yêu cầu bồi thường và hoàn tất việc giải quyết hồ sơ một cách đúng đắn</w:t>
      </w:r>
      <w:r w:rsidRPr="00CD73CD">
        <w:rPr>
          <w:rFonts w:ascii="Times New Roman" w:hAnsi="Times New Roman" w:cs="Times New Roman"/>
          <w:color w:val="EE0000"/>
          <w:sz w:val="26"/>
          <w:szCs w:val="26"/>
        </w:rPr>
        <w:t>. Hội viên (chủ tàu) đã phải chi trả lại 200.000 USD lần thứ hai từ nguồn tiền của chính mình</w:t>
      </w:r>
      <w:r w:rsidRPr="00CD73CD">
        <w:rPr>
          <w:rFonts w:ascii="Times New Roman" w:hAnsi="Times New Roman" w:cs="Times New Roman"/>
          <w:sz w:val="26"/>
          <w:szCs w:val="26"/>
        </w:rPr>
        <w:t>, cùng với chi phí pháp lý bổ sung để đảm bảo gia đình thuyền viên cuối cùng cũng nhận được khoản bồi thường đáng lẽ thuộc về họ.</w:t>
      </w:r>
    </w:p>
    <w:p w14:paraId="7744FB44" w14:textId="7CA35536" w:rsidR="00CD73CD" w:rsidRP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color w:val="EE0000"/>
          <w:sz w:val="26"/>
          <w:szCs w:val="26"/>
        </w:rPr>
        <w:t xml:space="preserve">“Chất lượng của các email lừa đảo ngày càng được nâng cao và gần như không thể phân biệt </w:t>
      </w:r>
      <w:r>
        <w:rPr>
          <w:rFonts w:ascii="Times New Roman" w:hAnsi="Times New Roman" w:cs="Times New Roman"/>
          <w:color w:val="EE0000"/>
          <w:sz w:val="26"/>
          <w:szCs w:val="26"/>
        </w:rPr>
        <w:t xml:space="preserve">được </w:t>
      </w:r>
      <w:r w:rsidRPr="00CD73CD">
        <w:rPr>
          <w:rFonts w:ascii="Times New Roman" w:hAnsi="Times New Roman" w:cs="Times New Roman"/>
          <w:color w:val="EE0000"/>
          <w:sz w:val="26"/>
          <w:szCs w:val="26"/>
        </w:rPr>
        <w:t>chỉ bằng cách đọc nội dung</w:t>
      </w:r>
      <w:r w:rsidRPr="00CD73CD">
        <w:rPr>
          <w:rFonts w:ascii="Times New Roman" w:hAnsi="Times New Roman" w:cs="Times New Roman"/>
          <w:sz w:val="26"/>
          <w:szCs w:val="26"/>
        </w:rPr>
        <w:t>,” ông Brattman cảnh báo. “</w:t>
      </w:r>
      <w:r w:rsidRPr="00CD73CD">
        <w:rPr>
          <w:rFonts w:ascii="Times New Roman" w:hAnsi="Times New Roman" w:cs="Times New Roman"/>
          <w:color w:val="EE0000"/>
          <w:sz w:val="26"/>
          <w:szCs w:val="26"/>
        </w:rPr>
        <w:t>Cần phải thực hiện các bước kiểm tra để xác minh xem email có thực sự hợp lệ hay không.”</w:t>
      </w:r>
    </w:p>
    <w:p w14:paraId="2C685890" w14:textId="77777777" w:rsidR="00CD73CD" w:rsidRP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sz w:val="26"/>
          <w:szCs w:val="26"/>
        </w:rPr>
        <w:t>Cuối cùng, ITIC đã bồi hoàn cho đại diện AP&amp;I cả khoản tiền bồi thường bị mất lẫn chi phí pháp lý phát sinh, và kết luận rằng sự cố bắt nguồn từ việc không phát hiện được các thông tin liên lạc gian lận cũng như không xác minh đầy đủ các chỉ dẫn ngân hàng mới.</w:t>
      </w:r>
    </w:p>
    <w:p w14:paraId="3A1A65B4" w14:textId="77777777" w:rsidR="00CD73CD" w:rsidRP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sz w:val="26"/>
          <w:szCs w:val="26"/>
        </w:rPr>
        <w:t xml:space="preserve">Hiện nay, </w:t>
      </w:r>
      <w:r w:rsidRPr="00CD73CD">
        <w:rPr>
          <w:rFonts w:ascii="Times New Roman" w:hAnsi="Times New Roman" w:cs="Times New Roman"/>
          <w:color w:val="EE0000"/>
          <w:sz w:val="26"/>
          <w:szCs w:val="26"/>
        </w:rPr>
        <w:t>ITIC đang kêu gọi các chuyên gia trong lĩnh vực vận tải coi mọi thay đổi liên quan đến thông tin thanh toán là một dấu hiệu cảnh báo nghiêm trọng</w:t>
      </w:r>
      <w:r w:rsidRPr="00CD73CD">
        <w:rPr>
          <w:rFonts w:ascii="Times New Roman" w:hAnsi="Times New Roman" w:cs="Times New Roman"/>
          <w:sz w:val="26"/>
          <w:szCs w:val="26"/>
        </w:rPr>
        <w:t>.</w:t>
      </w:r>
    </w:p>
    <w:p w14:paraId="21BC789E" w14:textId="77777777" w:rsidR="00CD73CD" w:rsidRPr="00CD73CD" w:rsidRDefault="00CD73CD" w:rsidP="00CD73CD">
      <w:pPr>
        <w:spacing w:before="120" w:after="120"/>
        <w:jc w:val="both"/>
        <w:rPr>
          <w:rFonts w:ascii="Times New Roman" w:hAnsi="Times New Roman" w:cs="Times New Roman"/>
          <w:color w:val="EE0000"/>
          <w:sz w:val="26"/>
          <w:szCs w:val="26"/>
        </w:rPr>
      </w:pPr>
      <w:r w:rsidRPr="00CD73CD">
        <w:rPr>
          <w:rFonts w:ascii="Times New Roman" w:hAnsi="Times New Roman" w:cs="Times New Roman"/>
          <w:color w:val="EE0000"/>
          <w:sz w:val="26"/>
          <w:szCs w:val="26"/>
        </w:rPr>
        <w:t>“Bất kỳ thay đổi nào về chi tiết tài khoản ngân hàng đều phải được xem là một dấu hiệu đỏ rất lớn</w:t>
      </w:r>
      <w:r w:rsidRPr="00CD73CD">
        <w:rPr>
          <w:rFonts w:ascii="Times New Roman" w:hAnsi="Times New Roman" w:cs="Times New Roman"/>
          <w:sz w:val="26"/>
          <w:szCs w:val="26"/>
        </w:rPr>
        <w:t>,” ông Brattman nhấn mạnh. “</w:t>
      </w:r>
      <w:r w:rsidRPr="00CD73CD">
        <w:rPr>
          <w:rFonts w:ascii="Times New Roman" w:hAnsi="Times New Roman" w:cs="Times New Roman"/>
          <w:color w:val="EE0000"/>
          <w:sz w:val="26"/>
          <w:szCs w:val="26"/>
        </w:rPr>
        <w:t>Nếu tài khoản ngân hàng ở một quốc gia khác với nơi người thụ hưởng thực sự cư trú, hoặc nếu tên tài khoản không trùng với tên người thụ hưởng, thì cần lập tức gióng lên hồi chuông cảnh báo.”</w:t>
      </w:r>
    </w:p>
    <w:p w14:paraId="566C1126" w14:textId="77777777" w:rsidR="00CD73CD" w:rsidRP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sz w:val="26"/>
          <w:szCs w:val="26"/>
        </w:rPr>
        <w:t>ITIC khuyến nghị rằng mọi chỉ dẫn thanh toán phải được xác minh thông qua các biện pháp an toàn, đa kênh, bao gồm gọi điện đến các số điện thoại được công bố chính thức trên website thay vì chỉ dựa vào thông tin liên hệ có trong email.</w:t>
      </w:r>
    </w:p>
    <w:p w14:paraId="0ADAD126" w14:textId="77777777" w:rsidR="00CD73CD" w:rsidRP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color w:val="EE0000"/>
          <w:sz w:val="26"/>
          <w:szCs w:val="26"/>
        </w:rPr>
        <w:t>“Chúng tôi đặc biệt khuyến khích các hội viên thiết lập các biện pháp phòng chống gian lận chặt chẽ và duy trì hệ thống kiểm soát nội bộ mạnh mẽ</w:t>
      </w:r>
      <w:r w:rsidRPr="00CD73CD">
        <w:rPr>
          <w:rFonts w:ascii="Times New Roman" w:hAnsi="Times New Roman" w:cs="Times New Roman"/>
          <w:sz w:val="26"/>
          <w:szCs w:val="26"/>
        </w:rPr>
        <w:t>, nhất là khi xử lý các khoản bồi thường hoặc bất kỳ khoản thanh toán quan trọng nào khác,” ông Brattman nói thêm.</w:t>
      </w:r>
    </w:p>
    <w:p w14:paraId="07965954" w14:textId="77777777" w:rsidR="00CD73CD" w:rsidRDefault="00CD73CD" w:rsidP="00CD73CD">
      <w:pPr>
        <w:spacing w:before="120" w:after="120"/>
        <w:jc w:val="both"/>
        <w:rPr>
          <w:rFonts w:ascii="Times New Roman" w:hAnsi="Times New Roman" w:cs="Times New Roman"/>
          <w:sz w:val="26"/>
          <w:szCs w:val="26"/>
        </w:rPr>
      </w:pPr>
      <w:r w:rsidRPr="00CD73CD">
        <w:rPr>
          <w:rFonts w:ascii="Times New Roman" w:hAnsi="Times New Roman" w:cs="Times New Roman"/>
          <w:sz w:val="26"/>
          <w:szCs w:val="26"/>
        </w:rPr>
        <w:t xml:space="preserve">Với hơn một thế kỷ kinh nghiệm và trên 3.650 hội viên tại 110 quốc gia, ITIC cho biết vụ việc này đã làm nổi bật một thực tế đáng lo ngại đối với các doanh nghiệp hàng hải: </w:t>
      </w:r>
      <w:r w:rsidRPr="0052180F">
        <w:rPr>
          <w:rFonts w:ascii="Times New Roman" w:hAnsi="Times New Roman" w:cs="Times New Roman"/>
          <w:color w:val="EE0000"/>
          <w:sz w:val="26"/>
          <w:szCs w:val="26"/>
        </w:rPr>
        <w:t>trong môi trường đe dọa hiện nay, chỉ dựa vào email để chuyển tiền không còn là một kênh an toàn</w:t>
      </w:r>
      <w:r w:rsidRPr="00CD73CD">
        <w:rPr>
          <w:rFonts w:ascii="Times New Roman" w:hAnsi="Times New Roman" w:cs="Times New Roman"/>
          <w:sz w:val="26"/>
          <w:szCs w:val="26"/>
        </w:rPr>
        <w:t>.</w:t>
      </w:r>
    </w:p>
    <w:p w14:paraId="71D68FAB" w14:textId="1348B240" w:rsidR="00CD73CD" w:rsidRPr="00CD73CD" w:rsidRDefault="00CD73CD" w:rsidP="00CD73CD">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7257B170" w14:textId="77777777" w:rsidR="00CD73CD" w:rsidRDefault="00CD73CD"/>
    <w:sectPr w:rsidR="00CD73CD" w:rsidSect="00CD73CD">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CD"/>
    <w:rsid w:val="000501D0"/>
    <w:rsid w:val="0052180F"/>
    <w:rsid w:val="00C13E10"/>
    <w:rsid w:val="00CD73CD"/>
    <w:rsid w:val="00EB5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E8A8"/>
  <w15:chartTrackingRefBased/>
  <w15:docId w15:val="{880BCC0A-9F6A-4F42-A2B7-695CD57F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3CD"/>
    <w:rPr>
      <w:rFonts w:eastAsiaTheme="majorEastAsia" w:cstheme="majorBidi"/>
      <w:color w:val="272727" w:themeColor="text1" w:themeTint="D8"/>
    </w:rPr>
  </w:style>
  <w:style w:type="paragraph" w:styleId="Title">
    <w:name w:val="Title"/>
    <w:basedOn w:val="Normal"/>
    <w:next w:val="Normal"/>
    <w:link w:val="TitleChar"/>
    <w:uiPriority w:val="10"/>
    <w:qFormat/>
    <w:rsid w:val="00CD7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3CD"/>
    <w:pPr>
      <w:spacing w:before="160"/>
      <w:jc w:val="center"/>
    </w:pPr>
    <w:rPr>
      <w:i/>
      <w:iCs/>
      <w:color w:val="404040" w:themeColor="text1" w:themeTint="BF"/>
    </w:rPr>
  </w:style>
  <w:style w:type="character" w:customStyle="1" w:styleId="QuoteChar">
    <w:name w:val="Quote Char"/>
    <w:basedOn w:val="DefaultParagraphFont"/>
    <w:link w:val="Quote"/>
    <w:uiPriority w:val="29"/>
    <w:rsid w:val="00CD73CD"/>
    <w:rPr>
      <w:i/>
      <w:iCs/>
      <w:color w:val="404040" w:themeColor="text1" w:themeTint="BF"/>
    </w:rPr>
  </w:style>
  <w:style w:type="paragraph" w:styleId="ListParagraph">
    <w:name w:val="List Paragraph"/>
    <w:basedOn w:val="Normal"/>
    <w:uiPriority w:val="34"/>
    <w:qFormat/>
    <w:rsid w:val="00CD73CD"/>
    <w:pPr>
      <w:ind w:left="720"/>
      <w:contextualSpacing/>
    </w:pPr>
  </w:style>
  <w:style w:type="character" w:styleId="IntenseEmphasis">
    <w:name w:val="Intense Emphasis"/>
    <w:basedOn w:val="DefaultParagraphFont"/>
    <w:uiPriority w:val="21"/>
    <w:qFormat/>
    <w:rsid w:val="00CD73CD"/>
    <w:rPr>
      <w:i/>
      <w:iCs/>
      <w:color w:val="0F4761" w:themeColor="accent1" w:themeShade="BF"/>
    </w:rPr>
  </w:style>
  <w:style w:type="paragraph" w:styleId="IntenseQuote">
    <w:name w:val="Intense Quote"/>
    <w:basedOn w:val="Normal"/>
    <w:next w:val="Normal"/>
    <w:link w:val="IntenseQuoteChar"/>
    <w:uiPriority w:val="30"/>
    <w:qFormat/>
    <w:rsid w:val="00CD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3CD"/>
    <w:rPr>
      <w:i/>
      <w:iCs/>
      <w:color w:val="0F4761" w:themeColor="accent1" w:themeShade="BF"/>
    </w:rPr>
  </w:style>
  <w:style w:type="character" w:styleId="IntenseReference">
    <w:name w:val="Intense Reference"/>
    <w:basedOn w:val="DefaultParagraphFont"/>
    <w:uiPriority w:val="32"/>
    <w:qFormat/>
    <w:rsid w:val="00CD73CD"/>
    <w:rPr>
      <w:b/>
      <w:bCs/>
      <w:smallCaps/>
      <w:color w:val="0F4761" w:themeColor="accent1" w:themeShade="BF"/>
      <w:spacing w:val="5"/>
    </w:rPr>
  </w:style>
  <w:style w:type="character" w:styleId="Hyperlink">
    <w:name w:val="Hyperlink"/>
    <w:basedOn w:val="DefaultParagraphFont"/>
    <w:uiPriority w:val="99"/>
    <w:unhideWhenUsed/>
    <w:rsid w:val="00CD73CD"/>
    <w:rPr>
      <w:color w:val="467886" w:themeColor="hyperlink"/>
      <w:u w:val="single"/>
    </w:rPr>
  </w:style>
  <w:style w:type="character" w:styleId="UnresolvedMention">
    <w:name w:val="Unresolved Mention"/>
    <w:basedOn w:val="DefaultParagraphFont"/>
    <w:uiPriority w:val="99"/>
    <w:semiHidden/>
    <w:unhideWhenUsed/>
    <w:rsid w:val="00CD7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2026-01-13T00:54:00Z</dcterms:created>
  <dcterms:modified xsi:type="dcterms:W3CDTF">2026-01-13T01:04:00Z</dcterms:modified>
</cp:coreProperties>
</file>