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A340E" w14:textId="561C2F9F" w:rsidR="0096366C" w:rsidRPr="0096366C" w:rsidRDefault="0096366C" w:rsidP="0096366C">
      <w:pPr>
        <w:jc w:val="center"/>
        <w:rPr>
          <w:rFonts w:ascii="Times New Roman" w:hAnsi="Times New Roman" w:cs="Times New Roman"/>
          <w:b/>
          <w:bCs/>
          <w:color w:val="0070C0"/>
          <w:sz w:val="40"/>
          <w:szCs w:val="40"/>
        </w:rPr>
      </w:pPr>
      <w:r w:rsidRPr="0096366C">
        <w:rPr>
          <w:rFonts w:ascii="Times New Roman" w:hAnsi="Times New Roman" w:cs="Times New Roman"/>
          <w:b/>
          <w:bCs/>
          <w:color w:val="0070C0"/>
          <w:sz w:val="40"/>
          <w:szCs w:val="40"/>
        </w:rPr>
        <w:t>Diễn đàn Kinh tế Thế giới: Báo cáo Rủi ro Toàn cầu 2026</w:t>
      </w:r>
    </w:p>
    <w:p w14:paraId="7CAE6078" w14:textId="48B7CA43" w:rsidR="0096366C" w:rsidRPr="0096366C" w:rsidRDefault="0096366C" w:rsidP="0096366C">
      <w:pPr>
        <w:jc w:val="both"/>
        <w:rPr>
          <w:rFonts w:ascii="Times New Roman" w:hAnsi="Times New Roman" w:cs="Times New Roman"/>
          <w:b/>
          <w:bCs/>
          <w:sz w:val="28"/>
          <w:szCs w:val="28"/>
        </w:rPr>
      </w:pPr>
      <w:r w:rsidRPr="0096366C">
        <w:rPr>
          <w:rFonts w:ascii="Times New Roman" w:hAnsi="Times New Roman" w:cs="Times New Roman"/>
          <w:b/>
          <w:bCs/>
          <w:sz w:val="28"/>
          <w:szCs w:val="28"/>
        </w:rPr>
        <w:t>Các thách thức bao gồm các cú sốc địa chính trị, sự thay đổi công nghệ nhanh chóng, bất ổn khí hậu, xung đột xã hội và rủi ro kinh tế.</w:t>
      </w:r>
    </w:p>
    <w:p w14:paraId="4A6D2AF4" w14:textId="0FB70E5B" w:rsidR="0096366C" w:rsidRPr="0096366C" w:rsidRDefault="0096366C" w:rsidP="0096366C">
      <w:pPr>
        <w:jc w:val="right"/>
        <w:rPr>
          <w:rStyle w:val="Hyperlink"/>
        </w:rPr>
      </w:pPr>
      <w:hyperlink r:id="rId5" w:history="1">
        <w:r w:rsidRPr="0096366C">
          <w:rPr>
            <w:rStyle w:val="Hyperlink"/>
          </w:rPr>
          <w:t>Shipping</w:t>
        </w:r>
      </w:hyperlink>
      <w:r>
        <w:t xml:space="preserve"> </w:t>
      </w:r>
      <w:r w:rsidRPr="0096366C">
        <w:fldChar w:fldCharType="begin"/>
      </w:r>
      <w:r w:rsidRPr="0096366C">
        <w:instrText>HYPERLINK "https://safety4sea.com/wp-content/uploads/2026/01/shutterstock_1996974065-scaled-e1768470698314.jpg"</w:instrText>
      </w:r>
      <w:r w:rsidRPr="0096366C">
        <w:fldChar w:fldCharType="separate"/>
      </w:r>
    </w:p>
    <w:p w14:paraId="5915A86F" w14:textId="3977B3F1" w:rsidR="0096366C" w:rsidRPr="0096366C" w:rsidRDefault="0096366C" w:rsidP="0096366C">
      <w:pPr>
        <w:rPr>
          <w:rStyle w:val="Hyperlink"/>
        </w:rPr>
      </w:pPr>
      <w:r w:rsidRPr="0096366C">
        <w:rPr>
          <w:rStyle w:val="Hyperlink"/>
        </w:rPr>
        <w:drawing>
          <wp:inline distT="0" distB="0" distL="0" distR="0" wp14:anchorId="6B3EE204" wp14:editId="280A6FE1">
            <wp:extent cx="6156960" cy="3081769"/>
            <wp:effectExtent l="0" t="0" r="0" b="4445"/>
            <wp:docPr id="1027942799" name="Picture 8" descr="World Economic Forum: Global Risks Report 202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orld Economic Forum: Global Risks Report 2026">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9200" cy="3082890"/>
                    </a:xfrm>
                    <a:prstGeom prst="rect">
                      <a:avLst/>
                    </a:prstGeom>
                    <a:noFill/>
                    <a:ln>
                      <a:noFill/>
                    </a:ln>
                  </pic:spPr>
                </pic:pic>
              </a:graphicData>
            </a:graphic>
          </wp:inline>
        </w:drawing>
      </w:r>
    </w:p>
    <w:p w14:paraId="24B81155" w14:textId="43C35056" w:rsidR="0096366C" w:rsidRPr="0096366C" w:rsidRDefault="0096366C" w:rsidP="0096366C">
      <w:pPr>
        <w:rPr>
          <w:rFonts w:ascii="Times New Roman" w:hAnsi="Times New Roman" w:cs="Times New Roman"/>
          <w:sz w:val="26"/>
          <w:szCs w:val="26"/>
        </w:rPr>
      </w:pPr>
      <w:r w:rsidRPr="0096366C">
        <w:fldChar w:fldCharType="end"/>
      </w:r>
      <w:r w:rsidRPr="0096366C">
        <w:rPr>
          <w:rFonts w:ascii="Times New Roman" w:hAnsi="Times New Roman" w:cs="Times New Roman"/>
          <w:sz w:val="26"/>
          <w:szCs w:val="26"/>
        </w:rPr>
        <w:t xml:space="preserve">Diễn đàn Kinh tế Thế giới (WEF) đã công bố </w:t>
      </w:r>
      <w:r w:rsidRPr="0096366C">
        <w:rPr>
          <w:rFonts w:ascii="Times New Roman" w:hAnsi="Times New Roman" w:cs="Times New Roman"/>
          <w:b/>
          <w:bCs/>
          <w:sz w:val="26"/>
          <w:szCs w:val="26"/>
        </w:rPr>
        <w:t>ấn bản lần thứ 21 của Báo cáo Rủi ro Toàn cầu</w:t>
      </w:r>
      <w:r w:rsidRPr="0096366C">
        <w:rPr>
          <w:rFonts w:ascii="Times New Roman" w:hAnsi="Times New Roman" w:cs="Times New Roman"/>
          <w:sz w:val="26"/>
          <w:szCs w:val="26"/>
        </w:rPr>
        <w:t>, phân tích cách một trật tự cạnh tranh mới đang hình thành và tác động của nó trên nhiều lĩnh vực rủi ro diễn ra đồng thời.</w:t>
      </w:r>
    </w:p>
    <w:p w14:paraId="447DA226" w14:textId="77777777" w:rsidR="0096366C" w:rsidRPr="0096366C" w:rsidRDefault="0096366C" w:rsidP="0096366C">
      <w:pPr>
        <w:spacing w:before="120" w:after="120"/>
        <w:jc w:val="both"/>
        <w:rPr>
          <w:rFonts w:ascii="Times New Roman" w:hAnsi="Times New Roman" w:cs="Times New Roman"/>
          <w:sz w:val="26"/>
          <w:szCs w:val="26"/>
        </w:rPr>
      </w:pPr>
      <w:r w:rsidRPr="0096366C">
        <w:rPr>
          <w:rFonts w:ascii="Times New Roman" w:hAnsi="Times New Roman" w:cs="Times New Roman"/>
          <w:sz w:val="26"/>
          <w:szCs w:val="26"/>
        </w:rPr>
        <w:t xml:space="preserve">Báo cáo thường niên này đánh dấu nửa sau của một thập kỷ đầy biến động và phân tích các rủi ro toàn cầu theo ba khung thời gian, nhằm hỗ trợ các nhà hoạch định chính sách cân bằng giữa các khủng hoảng trước mắt và những ưu tiên dài hạn. </w:t>
      </w:r>
      <w:r w:rsidRPr="0096366C">
        <w:rPr>
          <w:rFonts w:ascii="Times New Roman" w:hAnsi="Times New Roman" w:cs="Times New Roman"/>
          <w:color w:val="EE0000"/>
          <w:sz w:val="26"/>
          <w:szCs w:val="26"/>
        </w:rPr>
        <w:t xml:space="preserve">Sự bất định </w:t>
      </w:r>
      <w:r w:rsidRPr="0096366C">
        <w:rPr>
          <w:rFonts w:ascii="Times New Roman" w:hAnsi="Times New Roman" w:cs="Times New Roman"/>
          <w:sz w:val="26"/>
          <w:szCs w:val="26"/>
        </w:rPr>
        <w:t>nổi lên như chủ đề trung tâm của triển vọng rủi ro toàn cầu năm 2026.</w:t>
      </w:r>
    </w:p>
    <w:p w14:paraId="1920C154" w14:textId="5BF58F65" w:rsidR="0096366C" w:rsidRPr="0096366C" w:rsidRDefault="0096366C" w:rsidP="0096366C">
      <w:pPr>
        <w:spacing w:before="120" w:after="120"/>
        <w:jc w:val="both"/>
        <w:rPr>
          <w:rFonts w:ascii="Times New Roman" w:hAnsi="Times New Roman" w:cs="Times New Roman"/>
          <w:sz w:val="26"/>
          <w:szCs w:val="26"/>
        </w:rPr>
      </w:pPr>
      <w:r w:rsidRPr="0096366C">
        <w:rPr>
          <w:rFonts w:ascii="Times New Roman" w:hAnsi="Times New Roman" w:cs="Times New Roman"/>
          <w:sz w:val="26"/>
          <w:szCs w:val="26"/>
        </w:rPr>
        <w:t xml:space="preserve">Kết quả từ </w:t>
      </w:r>
      <w:r w:rsidRPr="0096366C">
        <w:rPr>
          <w:rFonts w:ascii="Times New Roman" w:hAnsi="Times New Roman" w:cs="Times New Roman"/>
          <w:color w:val="EE0000"/>
          <w:sz w:val="26"/>
          <w:szCs w:val="26"/>
        </w:rPr>
        <w:t>Khảo sát Nhận thức Rủi ro Toàn cầu (GRPS</w:t>
      </w:r>
      <w:r w:rsidRPr="0096366C">
        <w:rPr>
          <w:rFonts w:ascii="Times New Roman" w:hAnsi="Times New Roman" w:cs="Times New Roman"/>
          <w:b/>
          <w:bCs/>
          <w:sz w:val="26"/>
          <w:szCs w:val="26"/>
        </w:rPr>
        <w:t>)</w:t>
      </w:r>
      <w:r w:rsidRPr="0096366C">
        <w:rPr>
          <w:rFonts w:ascii="Times New Roman" w:hAnsi="Times New Roman" w:cs="Times New Roman"/>
          <w:sz w:val="26"/>
          <w:szCs w:val="26"/>
        </w:rPr>
        <w:t xml:space="preserve">, tổng hợp ý kiến của hơn 1.300 chuyên gia trên toàn thế giới, cho thấy một cái nhìn nhìn chung khá bi quan đối với triển vọng toàn cầu cả trong ngắn hạn lẫn dài hạn. Một nửa số người được hỏi dự báo môi trường toàn cầu trong hai năm tới sẽ </w:t>
      </w:r>
      <w:r w:rsidRPr="0096366C">
        <w:rPr>
          <w:rFonts w:ascii="Times New Roman" w:hAnsi="Times New Roman" w:cs="Times New Roman"/>
          <w:color w:val="EE0000"/>
          <w:sz w:val="26"/>
          <w:szCs w:val="26"/>
        </w:rPr>
        <w:t>biến động hoặc đầy sóng gió</w:t>
      </w:r>
      <w:r w:rsidRPr="0096366C">
        <w:rPr>
          <w:rFonts w:ascii="Times New Roman" w:hAnsi="Times New Roman" w:cs="Times New Roman"/>
          <w:sz w:val="26"/>
          <w:szCs w:val="26"/>
        </w:rPr>
        <w:t>; con số này tăng lên 57% khi nhìn về thập kỷ tới.</w:t>
      </w:r>
      <w:r>
        <w:rPr>
          <w:rFonts w:ascii="Times New Roman" w:hAnsi="Times New Roman" w:cs="Times New Roman"/>
          <w:sz w:val="26"/>
          <w:szCs w:val="26"/>
        </w:rPr>
        <w:t xml:space="preserve"> </w:t>
      </w:r>
      <w:r w:rsidRPr="0096366C">
        <w:rPr>
          <w:rFonts w:ascii="Times New Roman" w:hAnsi="Times New Roman" w:cs="Times New Roman"/>
          <w:sz w:val="26"/>
          <w:szCs w:val="26"/>
        </w:rPr>
        <w:t>Lần lượt 40% và 32% đánh giá triển vọng toàn cầu là bất ổn trong các khung thời gian hai năm và mười năm, trong khi chỉ 1% dự báo một triển vọng bình lặng ở mỗi mốc thời gian.</w:t>
      </w:r>
    </w:p>
    <w:p w14:paraId="1E473A9C" w14:textId="38C1DEDA" w:rsidR="0096366C" w:rsidRPr="0096366C" w:rsidRDefault="0096366C" w:rsidP="0096366C">
      <w:pPr>
        <w:spacing w:before="120" w:after="120"/>
        <w:jc w:val="both"/>
        <w:rPr>
          <w:rFonts w:ascii="Times New Roman" w:hAnsi="Times New Roman" w:cs="Times New Roman"/>
          <w:sz w:val="26"/>
          <w:szCs w:val="26"/>
        </w:rPr>
      </w:pPr>
      <w:r w:rsidRPr="0096366C">
        <w:rPr>
          <w:rFonts w:ascii="Times New Roman" w:hAnsi="Times New Roman" w:cs="Times New Roman"/>
          <w:sz w:val="26"/>
          <w:szCs w:val="26"/>
        </w:rPr>
        <w:t>Khi các rủi ro toàn cầu tiếp tục gia tăng về quy mô, mức độ liên kết và tốc độ, năm 2026 được xem là thời đại của cạnh tranh. Khi các cơ chế hợp tác suy yếu, các chính phủ rút lui khỏi các khuôn khổ đa phương, sự ổn định đang bị đe dọa.</w:t>
      </w:r>
      <w:r>
        <w:rPr>
          <w:rFonts w:ascii="Times New Roman" w:hAnsi="Times New Roman" w:cs="Times New Roman"/>
          <w:sz w:val="26"/>
          <w:szCs w:val="26"/>
        </w:rPr>
        <w:t xml:space="preserve"> </w:t>
      </w:r>
      <w:r w:rsidRPr="0096366C">
        <w:rPr>
          <w:rFonts w:ascii="Times New Roman" w:hAnsi="Times New Roman" w:cs="Times New Roman"/>
          <w:sz w:val="26"/>
          <w:szCs w:val="26"/>
        </w:rPr>
        <w:t xml:space="preserve">Một </w:t>
      </w:r>
      <w:r w:rsidRPr="0096366C">
        <w:rPr>
          <w:rFonts w:ascii="Times New Roman" w:hAnsi="Times New Roman" w:cs="Times New Roman"/>
          <w:color w:val="EE0000"/>
          <w:sz w:val="26"/>
          <w:szCs w:val="26"/>
        </w:rPr>
        <w:t xml:space="preserve">cục diện đa cực đầy tranh chấp </w:t>
      </w:r>
      <w:r w:rsidRPr="0096366C">
        <w:rPr>
          <w:rFonts w:ascii="Times New Roman" w:hAnsi="Times New Roman" w:cs="Times New Roman"/>
          <w:sz w:val="26"/>
          <w:szCs w:val="26"/>
        </w:rPr>
        <w:t>đang hình thành, trong đó đối đầu dần thay thế hợp tác, và niềm tin – đồng tiền của hợp tác – đang mất dần giá trị.</w:t>
      </w:r>
    </w:p>
    <w:p w14:paraId="5583658F" w14:textId="77777777" w:rsidR="0096366C" w:rsidRDefault="0096366C" w:rsidP="009624AB">
      <w:pPr>
        <w:spacing w:after="120"/>
      </w:pPr>
      <w:r w:rsidRPr="0096366C">
        <w:lastRenderedPageBreak/>
        <w:drawing>
          <wp:inline distT="0" distB="0" distL="0" distR="0" wp14:anchorId="05757C66" wp14:editId="535EE5D0">
            <wp:extent cx="6169707" cy="2720340"/>
            <wp:effectExtent l="0" t="0" r="2540" b="3810"/>
            <wp:docPr id="1573711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711421" name=""/>
                    <pic:cNvPicPr/>
                  </pic:nvPicPr>
                  <pic:blipFill>
                    <a:blip r:embed="rId8"/>
                    <a:stretch>
                      <a:fillRect/>
                    </a:stretch>
                  </pic:blipFill>
                  <pic:spPr>
                    <a:xfrm>
                      <a:off x="0" y="0"/>
                      <a:ext cx="6173134" cy="2721851"/>
                    </a:xfrm>
                    <a:prstGeom prst="rect">
                      <a:avLst/>
                    </a:prstGeom>
                  </pic:spPr>
                </pic:pic>
              </a:graphicData>
            </a:graphic>
          </wp:inline>
        </w:drawing>
      </w:r>
    </w:p>
    <w:p w14:paraId="4194F989" w14:textId="77777777" w:rsidR="0096366C" w:rsidRPr="009624AB" w:rsidRDefault="0096366C" w:rsidP="0096366C">
      <w:pPr>
        <w:spacing w:after="120"/>
        <w:jc w:val="center"/>
        <w:rPr>
          <w:rFonts w:ascii="Times New Roman" w:hAnsi="Times New Roman" w:cs="Times New Roman"/>
          <w:i/>
          <w:iCs/>
          <w:sz w:val="26"/>
          <w:szCs w:val="26"/>
        </w:rPr>
      </w:pPr>
      <w:r w:rsidRPr="009624AB">
        <w:rPr>
          <w:rFonts w:ascii="Times New Roman" w:hAnsi="Times New Roman" w:cs="Times New Roman"/>
          <w:i/>
          <w:iCs/>
          <w:sz w:val="26"/>
          <w:szCs w:val="26"/>
        </w:rPr>
        <w:t>Nguồn: WEF</w:t>
      </w:r>
    </w:p>
    <w:p w14:paraId="0B35CE98" w14:textId="77777777" w:rsidR="0096366C" w:rsidRPr="0096366C" w:rsidRDefault="0096366C" w:rsidP="0096366C">
      <w:pPr>
        <w:spacing w:before="120" w:after="120"/>
        <w:jc w:val="both"/>
        <w:rPr>
          <w:rFonts w:ascii="Times New Roman" w:hAnsi="Times New Roman" w:cs="Times New Roman"/>
          <w:b/>
          <w:bCs/>
          <w:sz w:val="26"/>
          <w:szCs w:val="26"/>
        </w:rPr>
      </w:pPr>
      <w:r w:rsidRPr="0096366C">
        <w:rPr>
          <w:rFonts w:ascii="Times New Roman" w:hAnsi="Times New Roman" w:cs="Times New Roman"/>
          <w:b/>
          <w:bCs/>
          <w:sz w:val="26"/>
          <w:szCs w:val="26"/>
        </w:rPr>
        <w:t>Chủ nghĩa đa phương đang thoái trào</w:t>
      </w:r>
    </w:p>
    <w:p w14:paraId="2A435E2F" w14:textId="77777777" w:rsidR="0096366C" w:rsidRPr="0096366C" w:rsidRDefault="0096366C" w:rsidP="0096366C">
      <w:pPr>
        <w:spacing w:before="120" w:after="120"/>
        <w:jc w:val="both"/>
        <w:rPr>
          <w:rFonts w:ascii="Times New Roman" w:hAnsi="Times New Roman" w:cs="Times New Roman"/>
          <w:sz w:val="26"/>
          <w:szCs w:val="26"/>
        </w:rPr>
      </w:pPr>
      <w:r w:rsidRPr="0096366C">
        <w:rPr>
          <w:rFonts w:ascii="Times New Roman" w:hAnsi="Times New Roman" w:cs="Times New Roman"/>
          <w:sz w:val="26"/>
          <w:szCs w:val="26"/>
        </w:rPr>
        <w:t>Hệ thống đa phương đang chịu nhiều sức ép. Sự suy giảm niềm tin, tính minh bạch và sự tôn trọng pháp quyền, cùng với xu hướng bảo hộ gia tăng, đang đe dọa các mối quan hệ quốc tế, thương mại và đầu tư đã được thiết lập từ lâu, đồng thời làm gia tăng nguy cơ xung đột.</w:t>
      </w:r>
    </w:p>
    <w:p w14:paraId="6E028FF1" w14:textId="77777777" w:rsidR="0096366C" w:rsidRDefault="0096366C" w:rsidP="009624AB">
      <w:pPr>
        <w:jc w:val="center"/>
      </w:pPr>
      <w:r w:rsidRPr="0096366C">
        <w:drawing>
          <wp:inline distT="0" distB="0" distL="0" distR="0" wp14:anchorId="1C8AF7C5" wp14:editId="465945F3">
            <wp:extent cx="5943600" cy="4671695"/>
            <wp:effectExtent l="0" t="0" r="0" b="0"/>
            <wp:docPr id="1524284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84666" name=""/>
                    <pic:cNvPicPr/>
                  </pic:nvPicPr>
                  <pic:blipFill>
                    <a:blip r:embed="rId9"/>
                    <a:stretch>
                      <a:fillRect/>
                    </a:stretch>
                  </pic:blipFill>
                  <pic:spPr>
                    <a:xfrm>
                      <a:off x="0" y="0"/>
                      <a:ext cx="5943600" cy="4671695"/>
                    </a:xfrm>
                    <a:prstGeom prst="rect">
                      <a:avLst/>
                    </a:prstGeom>
                  </pic:spPr>
                </pic:pic>
              </a:graphicData>
            </a:graphic>
          </wp:inline>
        </w:drawing>
      </w:r>
    </w:p>
    <w:p w14:paraId="73AA325B" w14:textId="77777777" w:rsidR="009624AB" w:rsidRPr="0096366C" w:rsidRDefault="009624AB" w:rsidP="009624AB">
      <w:pPr>
        <w:spacing w:before="120" w:after="120"/>
        <w:jc w:val="both"/>
        <w:rPr>
          <w:rFonts w:ascii="Times New Roman" w:hAnsi="Times New Roman" w:cs="Times New Roman"/>
          <w:sz w:val="26"/>
          <w:szCs w:val="26"/>
        </w:rPr>
      </w:pPr>
      <w:r w:rsidRPr="0096366C">
        <w:rPr>
          <w:rFonts w:ascii="Times New Roman" w:hAnsi="Times New Roman" w:cs="Times New Roman"/>
          <w:sz w:val="26"/>
          <w:szCs w:val="26"/>
        </w:rPr>
        <w:lastRenderedPageBreak/>
        <w:t xml:space="preserve">Đối đầu địa kinh tế là mối quan tâm hàng đầu của những người tham gia khảo sát và được </w:t>
      </w:r>
      <w:r w:rsidRPr="0096366C">
        <w:rPr>
          <w:rFonts w:ascii="Times New Roman" w:hAnsi="Times New Roman" w:cs="Times New Roman"/>
          <w:color w:val="EE0000"/>
          <w:sz w:val="26"/>
          <w:szCs w:val="26"/>
        </w:rPr>
        <w:t>18%</w:t>
      </w:r>
      <w:r w:rsidRPr="0096366C">
        <w:rPr>
          <w:rFonts w:ascii="Times New Roman" w:hAnsi="Times New Roman" w:cs="Times New Roman"/>
          <w:sz w:val="26"/>
          <w:szCs w:val="26"/>
        </w:rPr>
        <w:t xml:space="preserve"> số người được hỏi lựa chọn là </w:t>
      </w:r>
      <w:r w:rsidRPr="0096366C">
        <w:rPr>
          <w:rFonts w:ascii="Times New Roman" w:hAnsi="Times New Roman" w:cs="Times New Roman"/>
          <w:color w:val="EE0000"/>
          <w:sz w:val="26"/>
          <w:szCs w:val="26"/>
        </w:rPr>
        <w:t>rủi ro có khả năng cao nhất kích hoạt một cuộc khủng hoảng toàn cầu nghiêm trọng vào năm 2026</w:t>
      </w:r>
      <w:r w:rsidRPr="0096366C">
        <w:rPr>
          <w:rFonts w:ascii="Times New Roman" w:hAnsi="Times New Roman" w:cs="Times New Roman"/>
          <w:sz w:val="26"/>
          <w:szCs w:val="26"/>
        </w:rPr>
        <w:t>, tăng hai bậc so với năm trước.</w:t>
      </w:r>
    </w:p>
    <w:p w14:paraId="635AAFD0" w14:textId="5326B9BA" w:rsidR="009624AB" w:rsidRDefault="009624AB" w:rsidP="009624AB">
      <w:pPr>
        <w:spacing w:before="120" w:after="120"/>
        <w:jc w:val="both"/>
        <w:rPr>
          <w:rFonts w:ascii="Times New Roman" w:hAnsi="Times New Roman" w:cs="Times New Roman"/>
          <w:sz w:val="26"/>
          <w:szCs w:val="26"/>
        </w:rPr>
      </w:pPr>
      <w:r w:rsidRPr="0096366C">
        <w:rPr>
          <w:rFonts w:ascii="Times New Roman" w:hAnsi="Times New Roman" w:cs="Times New Roman"/>
          <w:sz w:val="26"/>
          <w:szCs w:val="26"/>
        </w:rPr>
        <w:t xml:space="preserve">Tiếp theo là </w:t>
      </w:r>
      <w:r w:rsidRPr="009624AB">
        <w:rPr>
          <w:rFonts w:ascii="Times New Roman" w:hAnsi="Times New Roman" w:cs="Times New Roman"/>
          <w:color w:val="EE0000"/>
          <w:sz w:val="26"/>
          <w:szCs w:val="26"/>
        </w:rPr>
        <w:t>xung đột vũ trang giữa các quốc gia</w:t>
      </w:r>
      <w:r w:rsidRPr="0096366C">
        <w:rPr>
          <w:rFonts w:ascii="Times New Roman" w:hAnsi="Times New Roman" w:cs="Times New Roman"/>
          <w:sz w:val="26"/>
          <w:szCs w:val="26"/>
        </w:rPr>
        <w:t xml:space="preserve">, được </w:t>
      </w:r>
      <w:r w:rsidRPr="009624AB">
        <w:rPr>
          <w:rFonts w:ascii="Times New Roman" w:hAnsi="Times New Roman" w:cs="Times New Roman"/>
          <w:sz w:val="26"/>
          <w:szCs w:val="26"/>
        </w:rPr>
        <w:t>14%</w:t>
      </w:r>
      <w:r w:rsidRPr="0096366C">
        <w:rPr>
          <w:rFonts w:ascii="Times New Roman" w:hAnsi="Times New Roman" w:cs="Times New Roman"/>
          <w:sz w:val="26"/>
          <w:szCs w:val="26"/>
        </w:rPr>
        <w:t xml:space="preserve"> số người tham gia khảo sát lựa chọn. Vai trò trung tâm của đối đầu địa kinh tế trong bức tranh rủi ro toàn cầu không chỉ giới hạn ở năm 2026, khi những người được hỏi cũng xác định đây là </w:t>
      </w:r>
      <w:r w:rsidRPr="009624AB">
        <w:rPr>
          <w:rFonts w:ascii="Times New Roman" w:hAnsi="Times New Roman" w:cs="Times New Roman"/>
          <w:color w:val="EE0000"/>
          <w:sz w:val="26"/>
          <w:szCs w:val="26"/>
        </w:rPr>
        <w:t>rủi ro hàng đầu trong khung thời gian hai năm (đến 2028),</w:t>
      </w:r>
      <w:r w:rsidRPr="0096366C">
        <w:rPr>
          <w:rFonts w:ascii="Times New Roman" w:hAnsi="Times New Roman" w:cs="Times New Roman"/>
          <w:sz w:val="26"/>
          <w:szCs w:val="26"/>
        </w:rPr>
        <w:t xml:space="preserve"> tăng tới </w:t>
      </w:r>
      <w:r>
        <w:rPr>
          <w:rFonts w:ascii="Times New Roman" w:hAnsi="Times New Roman" w:cs="Times New Roman"/>
          <w:sz w:val="26"/>
          <w:szCs w:val="26"/>
        </w:rPr>
        <w:t>8</w:t>
      </w:r>
      <w:r w:rsidRPr="0096366C">
        <w:rPr>
          <w:rFonts w:ascii="Times New Roman" w:hAnsi="Times New Roman" w:cs="Times New Roman"/>
          <w:sz w:val="26"/>
          <w:szCs w:val="26"/>
        </w:rPr>
        <w:t xml:space="preserve"> bậc so với năm trước.</w:t>
      </w:r>
    </w:p>
    <w:p w14:paraId="1EE1FEFA" w14:textId="77777777" w:rsidR="009624AB" w:rsidRPr="009624AB" w:rsidRDefault="009624AB" w:rsidP="009624AB">
      <w:pPr>
        <w:spacing w:before="120" w:after="120"/>
        <w:jc w:val="both"/>
        <w:rPr>
          <w:rFonts w:ascii="Times New Roman" w:hAnsi="Times New Roman" w:cs="Times New Roman"/>
          <w:b/>
          <w:bCs/>
          <w:sz w:val="26"/>
          <w:szCs w:val="26"/>
        </w:rPr>
      </w:pPr>
      <w:r w:rsidRPr="009624AB">
        <w:rPr>
          <w:rFonts w:ascii="Times New Roman" w:hAnsi="Times New Roman" w:cs="Times New Roman"/>
          <w:b/>
          <w:bCs/>
          <w:sz w:val="26"/>
          <w:szCs w:val="26"/>
        </w:rPr>
        <w:t>Rủi ro kinh tế đang gia tăng</w:t>
      </w:r>
    </w:p>
    <w:p w14:paraId="5EFF7B3C" w14:textId="1A63B4AD" w:rsidR="009624AB" w:rsidRPr="009624AB" w:rsidRDefault="009624AB" w:rsidP="009624AB">
      <w:pPr>
        <w:spacing w:before="120" w:after="120"/>
        <w:jc w:val="both"/>
        <w:rPr>
          <w:rFonts w:ascii="Times New Roman" w:hAnsi="Times New Roman" w:cs="Times New Roman"/>
          <w:sz w:val="26"/>
          <w:szCs w:val="26"/>
        </w:rPr>
      </w:pPr>
      <w:r>
        <w:rPr>
          <w:rFonts w:ascii="Times New Roman" w:hAnsi="Times New Roman" w:cs="Times New Roman"/>
          <w:sz w:val="26"/>
          <w:szCs w:val="26"/>
        </w:rPr>
        <w:t>X</w:t>
      </w:r>
      <w:r w:rsidRPr="009624AB">
        <w:rPr>
          <w:rFonts w:ascii="Times New Roman" w:hAnsi="Times New Roman" w:cs="Times New Roman"/>
          <w:sz w:val="26"/>
          <w:szCs w:val="26"/>
        </w:rPr>
        <w:t xml:space="preserve">ét </w:t>
      </w:r>
      <w:r>
        <w:rPr>
          <w:rFonts w:ascii="Times New Roman" w:hAnsi="Times New Roman" w:cs="Times New Roman"/>
          <w:sz w:val="26"/>
          <w:szCs w:val="26"/>
        </w:rPr>
        <w:t xml:space="preserve">về </w:t>
      </w:r>
      <w:r w:rsidRPr="009624AB">
        <w:rPr>
          <w:rFonts w:ascii="Times New Roman" w:hAnsi="Times New Roman" w:cs="Times New Roman"/>
          <w:sz w:val="26"/>
          <w:szCs w:val="26"/>
        </w:rPr>
        <w:t>tổng thể</w:t>
      </w:r>
      <w:r>
        <w:rPr>
          <w:rFonts w:ascii="Times New Roman" w:hAnsi="Times New Roman" w:cs="Times New Roman"/>
          <w:sz w:val="26"/>
          <w:szCs w:val="26"/>
        </w:rPr>
        <w:t xml:space="preserve"> thì c</w:t>
      </w:r>
      <w:r w:rsidRPr="009624AB">
        <w:rPr>
          <w:rFonts w:ascii="Times New Roman" w:hAnsi="Times New Roman" w:cs="Times New Roman"/>
          <w:sz w:val="26"/>
          <w:szCs w:val="26"/>
        </w:rPr>
        <w:t xml:space="preserve">ác rủi ro kinh tế ghi nhận mức tăng lớn nhất về thứ hạng trong </w:t>
      </w:r>
      <w:r>
        <w:rPr>
          <w:rFonts w:ascii="Times New Roman" w:hAnsi="Times New Roman" w:cs="Times New Roman"/>
          <w:sz w:val="26"/>
          <w:szCs w:val="26"/>
        </w:rPr>
        <w:t>2</w:t>
      </w:r>
      <w:r w:rsidRPr="009624AB">
        <w:rPr>
          <w:rFonts w:ascii="Times New Roman" w:hAnsi="Times New Roman" w:cs="Times New Roman"/>
          <w:sz w:val="26"/>
          <w:szCs w:val="26"/>
        </w:rPr>
        <w:t xml:space="preserve"> năm tới, dù xuất phát điểm tương đối thấp vào năm trước.</w:t>
      </w:r>
    </w:p>
    <w:p w14:paraId="0A279267" w14:textId="01EAF648" w:rsidR="009624AB" w:rsidRPr="009624AB" w:rsidRDefault="009624AB" w:rsidP="009624AB">
      <w:pPr>
        <w:numPr>
          <w:ilvl w:val="0"/>
          <w:numId w:val="3"/>
        </w:numPr>
        <w:spacing w:before="120" w:after="120"/>
        <w:jc w:val="both"/>
        <w:rPr>
          <w:rFonts w:ascii="Times New Roman" w:hAnsi="Times New Roman" w:cs="Times New Roman"/>
          <w:sz w:val="26"/>
          <w:szCs w:val="26"/>
        </w:rPr>
      </w:pPr>
      <w:r w:rsidRPr="009624AB">
        <w:rPr>
          <w:rFonts w:ascii="Times New Roman" w:hAnsi="Times New Roman" w:cs="Times New Roman"/>
          <w:color w:val="EE0000"/>
          <w:sz w:val="26"/>
          <w:szCs w:val="26"/>
        </w:rPr>
        <w:t xml:space="preserve">Suy thoái kinh tế và lạm phát </w:t>
      </w:r>
      <w:r w:rsidRPr="009624AB">
        <w:rPr>
          <w:rFonts w:ascii="Times New Roman" w:hAnsi="Times New Roman" w:cs="Times New Roman"/>
          <w:sz w:val="26"/>
          <w:szCs w:val="26"/>
        </w:rPr>
        <w:t xml:space="preserve">đều tăng </w:t>
      </w:r>
      <w:r>
        <w:rPr>
          <w:rFonts w:ascii="Times New Roman" w:hAnsi="Times New Roman" w:cs="Times New Roman"/>
          <w:sz w:val="26"/>
          <w:szCs w:val="26"/>
        </w:rPr>
        <w:t>8</w:t>
      </w:r>
      <w:r w:rsidRPr="009624AB">
        <w:rPr>
          <w:rFonts w:ascii="Times New Roman" w:hAnsi="Times New Roman" w:cs="Times New Roman"/>
          <w:sz w:val="26"/>
          <w:szCs w:val="26"/>
        </w:rPr>
        <w:t xml:space="preserve"> bậc, lần lượt lên vị trí </w:t>
      </w:r>
      <w:r w:rsidRPr="009624AB">
        <w:rPr>
          <w:rFonts w:ascii="Times New Roman" w:hAnsi="Times New Roman" w:cs="Times New Roman"/>
          <w:b/>
          <w:bCs/>
          <w:sz w:val="26"/>
          <w:szCs w:val="26"/>
        </w:rPr>
        <w:t>#</w:t>
      </w:r>
      <w:r w:rsidRPr="009624AB">
        <w:rPr>
          <w:rFonts w:ascii="Times New Roman" w:hAnsi="Times New Roman" w:cs="Times New Roman"/>
          <w:sz w:val="26"/>
          <w:szCs w:val="26"/>
        </w:rPr>
        <w:t xml:space="preserve">11 và #21, </w:t>
      </w:r>
      <w:r>
        <w:rPr>
          <w:rFonts w:ascii="Times New Roman" w:hAnsi="Times New Roman" w:cs="Times New Roman"/>
          <w:sz w:val="26"/>
          <w:szCs w:val="26"/>
        </w:rPr>
        <w:t>còn</w:t>
      </w:r>
      <w:r w:rsidRPr="009624AB">
        <w:rPr>
          <w:rFonts w:ascii="Times New Roman" w:hAnsi="Times New Roman" w:cs="Times New Roman"/>
          <w:sz w:val="26"/>
          <w:szCs w:val="26"/>
        </w:rPr>
        <w:t xml:space="preserve"> vỡ bong bóng tài sản tăng bảy bậc lên #18.</w:t>
      </w:r>
    </w:p>
    <w:p w14:paraId="2B283896" w14:textId="77777777" w:rsidR="009624AB" w:rsidRPr="009624AB" w:rsidRDefault="009624AB" w:rsidP="009624AB">
      <w:pPr>
        <w:numPr>
          <w:ilvl w:val="0"/>
          <w:numId w:val="3"/>
        </w:numPr>
        <w:spacing w:before="120" w:after="120"/>
        <w:jc w:val="both"/>
        <w:rPr>
          <w:rFonts w:ascii="Times New Roman" w:hAnsi="Times New Roman" w:cs="Times New Roman"/>
          <w:sz w:val="26"/>
          <w:szCs w:val="26"/>
        </w:rPr>
      </w:pPr>
      <w:r w:rsidRPr="009624AB">
        <w:rPr>
          <w:rFonts w:ascii="Times New Roman" w:hAnsi="Times New Roman" w:cs="Times New Roman"/>
          <w:sz w:val="26"/>
          <w:szCs w:val="26"/>
        </w:rPr>
        <w:t xml:space="preserve">Bên cạnh đó, </w:t>
      </w:r>
      <w:r w:rsidRPr="009624AB">
        <w:rPr>
          <w:rFonts w:ascii="Times New Roman" w:hAnsi="Times New Roman" w:cs="Times New Roman"/>
          <w:color w:val="EE0000"/>
          <w:sz w:val="26"/>
          <w:szCs w:val="26"/>
        </w:rPr>
        <w:t xml:space="preserve">suy thoái kinh tế </w:t>
      </w:r>
      <w:r w:rsidRPr="009624AB">
        <w:rPr>
          <w:rFonts w:ascii="Times New Roman" w:hAnsi="Times New Roman" w:cs="Times New Roman"/>
          <w:sz w:val="26"/>
          <w:szCs w:val="26"/>
        </w:rPr>
        <w:t>cũng ghi nhận một trong những mức tăng mạnh nhất về điểm đánh giá mức độ nghiêm trọng so với năm trước, chỉ đứng sau đối đầu địa kinh tế.</w:t>
      </w:r>
    </w:p>
    <w:p w14:paraId="410F8AB0" w14:textId="70E4B814" w:rsidR="009624AB" w:rsidRPr="009624AB" w:rsidRDefault="009624AB" w:rsidP="009624AB">
      <w:pPr>
        <w:spacing w:before="120" w:after="120"/>
        <w:jc w:val="both"/>
        <w:rPr>
          <w:rFonts w:ascii="Times New Roman" w:hAnsi="Times New Roman" w:cs="Times New Roman"/>
          <w:sz w:val="26"/>
          <w:szCs w:val="26"/>
        </w:rPr>
      </w:pPr>
      <w:r w:rsidRPr="009624AB">
        <w:rPr>
          <w:rFonts w:ascii="Times New Roman" w:hAnsi="Times New Roman" w:cs="Times New Roman"/>
          <w:sz w:val="26"/>
          <w:szCs w:val="26"/>
        </w:rPr>
        <w:t xml:space="preserve">Viễn cảnh một </w:t>
      </w:r>
      <w:r w:rsidRPr="009624AB">
        <w:rPr>
          <w:rFonts w:ascii="Times New Roman" w:hAnsi="Times New Roman" w:cs="Times New Roman"/>
          <w:color w:val="EE0000"/>
          <w:sz w:val="26"/>
          <w:szCs w:val="26"/>
        </w:rPr>
        <w:t xml:space="preserve">cuộc “tính sổ” kinh tế </w:t>
      </w:r>
      <w:r w:rsidRPr="009624AB">
        <w:rPr>
          <w:rFonts w:ascii="Times New Roman" w:hAnsi="Times New Roman" w:cs="Times New Roman"/>
          <w:sz w:val="26"/>
          <w:szCs w:val="26"/>
        </w:rPr>
        <w:t xml:space="preserve">cho thấy trong </w:t>
      </w:r>
      <w:r>
        <w:rPr>
          <w:rFonts w:ascii="Times New Roman" w:hAnsi="Times New Roman" w:cs="Times New Roman"/>
          <w:sz w:val="26"/>
          <w:szCs w:val="26"/>
        </w:rPr>
        <w:t>2</w:t>
      </w:r>
      <w:r w:rsidRPr="009624AB">
        <w:rPr>
          <w:rFonts w:ascii="Times New Roman" w:hAnsi="Times New Roman" w:cs="Times New Roman"/>
          <w:sz w:val="26"/>
          <w:szCs w:val="26"/>
        </w:rPr>
        <w:t xml:space="preserve"> năm tới, những lo ngại ngày càng tăng về tính bền vững của nợ, cùng với nguy cơ hình thành các bong bóng kinh tế – trong bối cảnh đối đầu địa kinh tế gia tăng – có thể mở ra một giai đoạn biến động mới, tiềm ẩn nguy cơ làm xã hội và doanh nghiệp thêm bất ổn.</w:t>
      </w:r>
    </w:p>
    <w:p w14:paraId="5048E3B4" w14:textId="77777777" w:rsidR="009624AB" w:rsidRPr="009624AB" w:rsidRDefault="009624AB" w:rsidP="009624AB">
      <w:pPr>
        <w:spacing w:before="120" w:after="120"/>
        <w:jc w:val="both"/>
        <w:rPr>
          <w:rFonts w:ascii="Times New Roman" w:hAnsi="Times New Roman" w:cs="Times New Roman"/>
          <w:b/>
          <w:bCs/>
          <w:sz w:val="26"/>
          <w:szCs w:val="26"/>
        </w:rPr>
      </w:pPr>
      <w:r w:rsidRPr="009624AB">
        <w:rPr>
          <w:rFonts w:ascii="Times New Roman" w:hAnsi="Times New Roman" w:cs="Times New Roman"/>
          <w:b/>
          <w:bCs/>
          <w:sz w:val="26"/>
          <w:szCs w:val="26"/>
        </w:rPr>
        <w:t>Rủi ro công nghệ gia tăng, phần lớn chưa được kiểm soát</w:t>
      </w:r>
    </w:p>
    <w:p w14:paraId="17545639" w14:textId="77777777" w:rsidR="009624AB" w:rsidRPr="009624AB" w:rsidRDefault="009624AB" w:rsidP="009624AB">
      <w:pPr>
        <w:spacing w:before="120" w:after="120"/>
        <w:jc w:val="both"/>
        <w:rPr>
          <w:rFonts w:ascii="Times New Roman" w:hAnsi="Times New Roman" w:cs="Times New Roman"/>
          <w:sz w:val="26"/>
          <w:szCs w:val="26"/>
        </w:rPr>
      </w:pPr>
      <w:r w:rsidRPr="009624AB">
        <w:rPr>
          <w:rFonts w:ascii="Times New Roman" w:hAnsi="Times New Roman" w:cs="Times New Roman"/>
          <w:sz w:val="26"/>
          <w:szCs w:val="26"/>
        </w:rPr>
        <w:t>Những tiến bộ công nghệ và đổi mới sáng tạo đang mở ra nhiều cơ hội, với tiềm năng lợi ích to lớn từ y tế, giáo dục đến nông nghiệp và hạ tầng. Tuy nhiên, chúng cũng tạo ra các rủi ro mới trên nhiều lĩnh vực, từ thị trường lao động, tính toàn vẹn thông tin cho tới các hệ thống vũ khí tự động.</w:t>
      </w:r>
    </w:p>
    <w:p w14:paraId="197C766A" w14:textId="77777777" w:rsidR="009624AB" w:rsidRPr="009624AB" w:rsidRDefault="009624AB" w:rsidP="009624AB">
      <w:pPr>
        <w:numPr>
          <w:ilvl w:val="0"/>
          <w:numId w:val="4"/>
        </w:numPr>
        <w:spacing w:before="120" w:after="120"/>
        <w:jc w:val="both"/>
        <w:rPr>
          <w:rFonts w:ascii="Times New Roman" w:hAnsi="Times New Roman" w:cs="Times New Roman"/>
          <w:sz w:val="26"/>
          <w:szCs w:val="26"/>
        </w:rPr>
      </w:pPr>
      <w:r w:rsidRPr="009624AB">
        <w:rPr>
          <w:rFonts w:ascii="Times New Roman" w:hAnsi="Times New Roman" w:cs="Times New Roman"/>
          <w:color w:val="EE0000"/>
          <w:sz w:val="26"/>
          <w:szCs w:val="26"/>
        </w:rPr>
        <w:t xml:space="preserve">Thông tin sai lệch và tin giả xếp #2, và mất an ninh mạng xếp #6 </w:t>
      </w:r>
      <w:r w:rsidRPr="009624AB">
        <w:rPr>
          <w:rFonts w:ascii="Times New Roman" w:hAnsi="Times New Roman" w:cs="Times New Roman"/>
          <w:sz w:val="26"/>
          <w:szCs w:val="26"/>
        </w:rPr>
        <w:t>trong triển vọng hai năm.</w:t>
      </w:r>
    </w:p>
    <w:p w14:paraId="56D792B4" w14:textId="5C811928" w:rsidR="009624AB" w:rsidRPr="009624AB" w:rsidRDefault="009624AB" w:rsidP="009624AB">
      <w:pPr>
        <w:numPr>
          <w:ilvl w:val="0"/>
          <w:numId w:val="4"/>
        </w:numPr>
        <w:spacing w:before="120" w:after="120"/>
        <w:jc w:val="both"/>
        <w:rPr>
          <w:rFonts w:ascii="Times New Roman" w:hAnsi="Times New Roman" w:cs="Times New Roman"/>
          <w:sz w:val="26"/>
          <w:szCs w:val="26"/>
        </w:rPr>
      </w:pPr>
      <w:r w:rsidRPr="009624AB">
        <w:rPr>
          <w:rFonts w:ascii="Times New Roman" w:hAnsi="Times New Roman" w:cs="Times New Roman"/>
          <w:color w:val="EE0000"/>
          <w:sz w:val="26"/>
          <w:szCs w:val="26"/>
        </w:rPr>
        <w:t xml:space="preserve">Hệ quả tiêu cực của trí tuệ nhân tạo (AI) </w:t>
      </w:r>
      <w:r w:rsidRPr="009624AB">
        <w:rPr>
          <w:rFonts w:ascii="Times New Roman" w:hAnsi="Times New Roman" w:cs="Times New Roman"/>
          <w:sz w:val="26"/>
          <w:szCs w:val="26"/>
        </w:rPr>
        <w:t xml:space="preserve">ghi nhận mức tăng lớn nhất về thứ hạng rủi ro theo thời gian, từ </w:t>
      </w:r>
      <w:r w:rsidRPr="009624AB">
        <w:rPr>
          <w:rFonts w:ascii="Times New Roman" w:hAnsi="Times New Roman" w:cs="Times New Roman"/>
          <w:b/>
          <w:bCs/>
          <w:sz w:val="26"/>
          <w:szCs w:val="26"/>
        </w:rPr>
        <w:t>#30</w:t>
      </w:r>
      <w:r w:rsidRPr="009624AB">
        <w:rPr>
          <w:rFonts w:ascii="Times New Roman" w:hAnsi="Times New Roman" w:cs="Times New Roman"/>
          <w:sz w:val="26"/>
          <w:szCs w:val="26"/>
        </w:rPr>
        <w:t xml:space="preserve"> trong khung hai năm lên </w:t>
      </w:r>
      <w:r w:rsidRPr="009624AB">
        <w:rPr>
          <w:rFonts w:ascii="Times New Roman" w:hAnsi="Times New Roman" w:cs="Times New Roman"/>
          <w:b/>
          <w:bCs/>
          <w:sz w:val="26"/>
          <w:szCs w:val="26"/>
        </w:rPr>
        <w:t>#5</w:t>
      </w:r>
      <w:r w:rsidRPr="009624AB">
        <w:rPr>
          <w:rFonts w:ascii="Times New Roman" w:hAnsi="Times New Roman" w:cs="Times New Roman"/>
          <w:sz w:val="26"/>
          <w:szCs w:val="26"/>
        </w:rPr>
        <w:t xml:space="preserve"> trong khung </w:t>
      </w:r>
      <w:r>
        <w:rPr>
          <w:rFonts w:ascii="Times New Roman" w:hAnsi="Times New Roman" w:cs="Times New Roman"/>
          <w:sz w:val="26"/>
          <w:szCs w:val="26"/>
        </w:rPr>
        <w:t>10</w:t>
      </w:r>
      <w:r w:rsidRPr="009624AB">
        <w:rPr>
          <w:rFonts w:ascii="Times New Roman" w:hAnsi="Times New Roman" w:cs="Times New Roman"/>
          <w:sz w:val="26"/>
          <w:szCs w:val="26"/>
        </w:rPr>
        <w:t xml:space="preserve"> năm.</w:t>
      </w:r>
    </w:p>
    <w:p w14:paraId="2723E732" w14:textId="77777777" w:rsidR="009624AB" w:rsidRPr="009624AB" w:rsidRDefault="009624AB" w:rsidP="009624AB">
      <w:pPr>
        <w:numPr>
          <w:ilvl w:val="0"/>
          <w:numId w:val="4"/>
        </w:numPr>
        <w:spacing w:before="120" w:after="120"/>
        <w:jc w:val="both"/>
        <w:rPr>
          <w:rFonts w:ascii="Times New Roman" w:hAnsi="Times New Roman" w:cs="Times New Roman"/>
          <w:sz w:val="26"/>
          <w:szCs w:val="26"/>
        </w:rPr>
      </w:pPr>
      <w:r w:rsidRPr="009624AB">
        <w:rPr>
          <w:rFonts w:ascii="Times New Roman" w:hAnsi="Times New Roman" w:cs="Times New Roman"/>
          <w:color w:val="EE0000"/>
          <w:sz w:val="26"/>
          <w:szCs w:val="26"/>
        </w:rPr>
        <w:t xml:space="preserve">Hệ quả tiêu cực của các công nghệ tiên phong </w:t>
      </w:r>
      <w:r w:rsidRPr="009624AB">
        <w:rPr>
          <w:rFonts w:ascii="Times New Roman" w:hAnsi="Times New Roman" w:cs="Times New Roman"/>
          <w:sz w:val="26"/>
          <w:szCs w:val="26"/>
        </w:rPr>
        <w:t xml:space="preserve">tăng nhẹ, từ </w:t>
      </w:r>
      <w:r w:rsidRPr="009624AB">
        <w:rPr>
          <w:rFonts w:ascii="Times New Roman" w:hAnsi="Times New Roman" w:cs="Times New Roman"/>
          <w:b/>
          <w:bCs/>
          <w:sz w:val="26"/>
          <w:szCs w:val="26"/>
        </w:rPr>
        <w:t>#33</w:t>
      </w:r>
      <w:r w:rsidRPr="009624AB">
        <w:rPr>
          <w:rFonts w:ascii="Times New Roman" w:hAnsi="Times New Roman" w:cs="Times New Roman"/>
          <w:sz w:val="26"/>
          <w:szCs w:val="26"/>
        </w:rPr>
        <w:t xml:space="preserve"> trong hai năm lên </w:t>
      </w:r>
      <w:r w:rsidRPr="009624AB">
        <w:rPr>
          <w:rFonts w:ascii="Times New Roman" w:hAnsi="Times New Roman" w:cs="Times New Roman"/>
          <w:b/>
          <w:bCs/>
          <w:sz w:val="26"/>
          <w:szCs w:val="26"/>
        </w:rPr>
        <w:t>#25</w:t>
      </w:r>
      <w:r w:rsidRPr="009624AB">
        <w:rPr>
          <w:rFonts w:ascii="Times New Roman" w:hAnsi="Times New Roman" w:cs="Times New Roman"/>
          <w:sz w:val="26"/>
          <w:szCs w:val="26"/>
        </w:rPr>
        <w:t xml:space="preserve"> trong mười năm, nhưng nhìn chung vẫn ở mức tương đối thấp.</w:t>
      </w:r>
    </w:p>
    <w:p w14:paraId="276940E8" w14:textId="77777777" w:rsidR="009624AB" w:rsidRPr="009624AB" w:rsidRDefault="009624AB" w:rsidP="009624AB">
      <w:pPr>
        <w:numPr>
          <w:ilvl w:val="0"/>
          <w:numId w:val="4"/>
        </w:numPr>
        <w:spacing w:before="120" w:after="120"/>
        <w:jc w:val="both"/>
        <w:rPr>
          <w:rFonts w:ascii="Times New Roman" w:hAnsi="Times New Roman" w:cs="Times New Roman"/>
          <w:sz w:val="26"/>
          <w:szCs w:val="26"/>
        </w:rPr>
      </w:pPr>
      <w:r w:rsidRPr="009624AB">
        <w:rPr>
          <w:rFonts w:ascii="Times New Roman" w:hAnsi="Times New Roman" w:cs="Times New Roman"/>
          <w:sz w:val="26"/>
          <w:szCs w:val="26"/>
        </w:rPr>
        <w:t xml:space="preserve">Những tiến bộ nhanh chóng trong </w:t>
      </w:r>
      <w:r w:rsidRPr="009624AB">
        <w:rPr>
          <w:rFonts w:ascii="Times New Roman" w:hAnsi="Times New Roman" w:cs="Times New Roman"/>
          <w:color w:val="EE0000"/>
          <w:sz w:val="26"/>
          <w:szCs w:val="26"/>
        </w:rPr>
        <w:t xml:space="preserve">công nghệ lượng tử </w:t>
      </w:r>
      <w:r w:rsidRPr="009624AB">
        <w:rPr>
          <w:rFonts w:ascii="Times New Roman" w:hAnsi="Times New Roman" w:cs="Times New Roman"/>
          <w:sz w:val="26"/>
          <w:szCs w:val="26"/>
        </w:rPr>
        <w:t>có thể mang lại lợi ích xã hội và kinh tế đáng kể; tuy nhiên, chúng cũng có thể làm gia tăng cạnh tranh chiến lược, phân tách kinh tế và phân cực chính trị.</w:t>
      </w:r>
    </w:p>
    <w:p w14:paraId="70FD50B8" w14:textId="77777777" w:rsidR="009624AB" w:rsidRPr="009624AB" w:rsidRDefault="009624AB" w:rsidP="009624AB">
      <w:pPr>
        <w:spacing w:before="120" w:after="120"/>
        <w:jc w:val="both"/>
        <w:rPr>
          <w:rFonts w:ascii="Times New Roman" w:hAnsi="Times New Roman" w:cs="Times New Roman"/>
          <w:b/>
          <w:bCs/>
          <w:sz w:val="26"/>
          <w:szCs w:val="26"/>
        </w:rPr>
      </w:pPr>
      <w:r w:rsidRPr="009624AB">
        <w:rPr>
          <w:rFonts w:ascii="Times New Roman" w:hAnsi="Times New Roman" w:cs="Times New Roman"/>
          <w:b/>
          <w:bCs/>
          <w:sz w:val="26"/>
          <w:szCs w:val="26"/>
        </w:rPr>
        <w:t>Các mối quan ngại về môi trường bị giảm ưu tiên trong ngắn hạn</w:t>
      </w:r>
    </w:p>
    <w:p w14:paraId="410E8CF1" w14:textId="57CFFD11" w:rsidR="009624AB" w:rsidRPr="009624AB" w:rsidRDefault="009624AB" w:rsidP="009624AB">
      <w:pPr>
        <w:spacing w:before="120" w:after="120"/>
        <w:jc w:val="both"/>
        <w:rPr>
          <w:rFonts w:ascii="Times New Roman" w:hAnsi="Times New Roman" w:cs="Times New Roman"/>
          <w:sz w:val="26"/>
          <w:szCs w:val="26"/>
        </w:rPr>
      </w:pPr>
      <w:r w:rsidRPr="009624AB">
        <w:rPr>
          <w:rFonts w:ascii="Times New Roman" w:hAnsi="Times New Roman" w:cs="Times New Roman"/>
          <w:sz w:val="26"/>
          <w:szCs w:val="26"/>
        </w:rPr>
        <w:t xml:space="preserve">Kết quả GRPS cho thấy, so với các năm trước, các rủi ro </w:t>
      </w:r>
      <w:r w:rsidRPr="009624AB">
        <w:rPr>
          <w:rFonts w:ascii="Times New Roman" w:hAnsi="Times New Roman" w:cs="Times New Roman"/>
          <w:color w:val="EE0000"/>
          <w:sz w:val="26"/>
          <w:szCs w:val="26"/>
        </w:rPr>
        <w:t xml:space="preserve">phi môi trường </w:t>
      </w:r>
      <w:r w:rsidRPr="009624AB">
        <w:rPr>
          <w:rFonts w:ascii="Times New Roman" w:hAnsi="Times New Roman" w:cs="Times New Roman"/>
          <w:sz w:val="26"/>
          <w:szCs w:val="26"/>
        </w:rPr>
        <w:t xml:space="preserve">đang được ưu tiên cao hơn so với rủi ro môi trường. Trong triển vọng </w:t>
      </w:r>
      <w:r>
        <w:rPr>
          <w:rFonts w:ascii="Times New Roman" w:hAnsi="Times New Roman" w:cs="Times New Roman"/>
          <w:sz w:val="26"/>
          <w:szCs w:val="26"/>
        </w:rPr>
        <w:t>2</w:t>
      </w:r>
      <w:r w:rsidRPr="009624AB">
        <w:rPr>
          <w:rFonts w:ascii="Times New Roman" w:hAnsi="Times New Roman" w:cs="Times New Roman"/>
          <w:sz w:val="26"/>
          <w:szCs w:val="26"/>
        </w:rPr>
        <w:t xml:space="preserve"> năm tới, phần lớn các rủi ro môi trường đều tụt hạng: hiện tượng thời tiết cực đoan từ </w:t>
      </w:r>
      <w:r w:rsidRPr="009624AB">
        <w:rPr>
          <w:rFonts w:ascii="Times New Roman" w:hAnsi="Times New Roman" w:cs="Times New Roman"/>
          <w:b/>
          <w:bCs/>
          <w:sz w:val="26"/>
          <w:szCs w:val="26"/>
        </w:rPr>
        <w:t>#2</w:t>
      </w:r>
      <w:r w:rsidRPr="009624AB">
        <w:rPr>
          <w:rFonts w:ascii="Times New Roman" w:hAnsi="Times New Roman" w:cs="Times New Roman"/>
          <w:sz w:val="26"/>
          <w:szCs w:val="26"/>
        </w:rPr>
        <w:t xml:space="preserve"> xuống </w:t>
      </w:r>
      <w:r w:rsidRPr="009624AB">
        <w:rPr>
          <w:rFonts w:ascii="Times New Roman" w:hAnsi="Times New Roman" w:cs="Times New Roman"/>
          <w:b/>
          <w:bCs/>
          <w:sz w:val="26"/>
          <w:szCs w:val="26"/>
        </w:rPr>
        <w:t>#4</w:t>
      </w:r>
      <w:r w:rsidRPr="009624AB">
        <w:rPr>
          <w:rFonts w:ascii="Times New Roman" w:hAnsi="Times New Roman" w:cs="Times New Roman"/>
          <w:sz w:val="26"/>
          <w:szCs w:val="26"/>
        </w:rPr>
        <w:t xml:space="preserve">, và ô nhiễm từ </w:t>
      </w:r>
      <w:r w:rsidRPr="009624AB">
        <w:rPr>
          <w:rFonts w:ascii="Times New Roman" w:hAnsi="Times New Roman" w:cs="Times New Roman"/>
          <w:b/>
          <w:bCs/>
          <w:sz w:val="26"/>
          <w:szCs w:val="26"/>
        </w:rPr>
        <w:t>#6</w:t>
      </w:r>
      <w:r w:rsidRPr="009624AB">
        <w:rPr>
          <w:rFonts w:ascii="Times New Roman" w:hAnsi="Times New Roman" w:cs="Times New Roman"/>
          <w:sz w:val="26"/>
          <w:szCs w:val="26"/>
        </w:rPr>
        <w:t xml:space="preserve"> xuống </w:t>
      </w:r>
      <w:r w:rsidRPr="009624AB">
        <w:rPr>
          <w:rFonts w:ascii="Times New Roman" w:hAnsi="Times New Roman" w:cs="Times New Roman"/>
          <w:b/>
          <w:bCs/>
          <w:sz w:val="26"/>
          <w:szCs w:val="26"/>
        </w:rPr>
        <w:t>#9</w:t>
      </w:r>
      <w:r w:rsidRPr="009624AB">
        <w:rPr>
          <w:rFonts w:ascii="Times New Roman" w:hAnsi="Times New Roman" w:cs="Times New Roman"/>
          <w:sz w:val="26"/>
          <w:szCs w:val="26"/>
        </w:rPr>
        <w:t>.</w:t>
      </w:r>
    </w:p>
    <w:p w14:paraId="6641DB2E" w14:textId="62CD69F9" w:rsidR="009624AB" w:rsidRDefault="009624AB" w:rsidP="009624AB">
      <w:pPr>
        <w:spacing w:before="120" w:after="120"/>
        <w:jc w:val="both"/>
        <w:rPr>
          <w:rFonts w:ascii="Times New Roman" w:hAnsi="Times New Roman" w:cs="Times New Roman"/>
          <w:sz w:val="26"/>
          <w:szCs w:val="26"/>
        </w:rPr>
      </w:pPr>
      <w:r w:rsidRPr="009624AB">
        <w:rPr>
          <w:rFonts w:ascii="Times New Roman" w:hAnsi="Times New Roman" w:cs="Times New Roman"/>
          <w:sz w:val="26"/>
          <w:szCs w:val="26"/>
        </w:rPr>
        <w:lastRenderedPageBreak/>
        <w:t xml:space="preserve">Những biến đổi nghiêm trọng của hệ thống Trái đất, cùng với </w:t>
      </w:r>
      <w:r w:rsidRPr="009624AB">
        <w:rPr>
          <w:rFonts w:ascii="Times New Roman" w:hAnsi="Times New Roman" w:cs="Times New Roman"/>
          <w:color w:val="EE0000"/>
          <w:sz w:val="26"/>
          <w:szCs w:val="26"/>
        </w:rPr>
        <w:t>mất đa dạng sinh học và sự sụp đổ của hệ sinh thái,</w:t>
      </w:r>
      <w:r w:rsidRPr="009624AB">
        <w:rPr>
          <w:rFonts w:ascii="Times New Roman" w:hAnsi="Times New Roman" w:cs="Times New Roman"/>
          <w:sz w:val="26"/>
          <w:szCs w:val="26"/>
        </w:rPr>
        <w:t xml:space="preserve"> cũng lần lượt giảm </w:t>
      </w:r>
      <w:r>
        <w:rPr>
          <w:rFonts w:ascii="Times New Roman" w:hAnsi="Times New Roman" w:cs="Times New Roman"/>
          <w:sz w:val="26"/>
          <w:szCs w:val="26"/>
        </w:rPr>
        <w:t>7</w:t>
      </w:r>
      <w:r w:rsidRPr="009624AB">
        <w:rPr>
          <w:rFonts w:ascii="Times New Roman" w:hAnsi="Times New Roman" w:cs="Times New Roman"/>
          <w:sz w:val="26"/>
          <w:szCs w:val="26"/>
        </w:rPr>
        <w:t xml:space="preserve"> và </w:t>
      </w:r>
      <w:r>
        <w:rPr>
          <w:rFonts w:ascii="Times New Roman" w:hAnsi="Times New Roman" w:cs="Times New Roman"/>
          <w:sz w:val="26"/>
          <w:szCs w:val="26"/>
        </w:rPr>
        <w:t>5</w:t>
      </w:r>
      <w:r w:rsidRPr="009624AB">
        <w:rPr>
          <w:rFonts w:ascii="Times New Roman" w:hAnsi="Times New Roman" w:cs="Times New Roman"/>
          <w:sz w:val="26"/>
          <w:szCs w:val="26"/>
        </w:rPr>
        <w:t xml:space="preserve"> bậc, và nằm ở nửa dưới danh sách rủi ro trong triển vọng </w:t>
      </w:r>
      <w:r>
        <w:rPr>
          <w:rFonts w:ascii="Times New Roman" w:hAnsi="Times New Roman" w:cs="Times New Roman"/>
          <w:sz w:val="26"/>
          <w:szCs w:val="26"/>
        </w:rPr>
        <w:t>2</w:t>
      </w:r>
      <w:r w:rsidRPr="009624AB">
        <w:rPr>
          <w:rFonts w:ascii="Times New Roman" w:hAnsi="Times New Roman" w:cs="Times New Roman"/>
          <w:sz w:val="26"/>
          <w:szCs w:val="26"/>
        </w:rPr>
        <w:t xml:space="preserve"> năm của năm nay.</w:t>
      </w:r>
    </w:p>
    <w:p w14:paraId="76141A5B" w14:textId="0E111DB3" w:rsidR="009624AB" w:rsidRPr="009624AB" w:rsidRDefault="009624AB" w:rsidP="009624AB">
      <w:pPr>
        <w:spacing w:before="120" w:after="120"/>
        <w:jc w:val="both"/>
        <w:rPr>
          <w:rFonts w:ascii="Times New Roman" w:hAnsi="Times New Roman" w:cs="Times New Roman"/>
          <w:sz w:val="26"/>
          <w:szCs w:val="26"/>
        </w:rPr>
      </w:pPr>
      <w:r w:rsidRPr="0096366C">
        <w:drawing>
          <wp:inline distT="0" distB="0" distL="0" distR="0" wp14:anchorId="41AD0CBB" wp14:editId="0F90CE6E">
            <wp:extent cx="6231255" cy="2255520"/>
            <wp:effectExtent l="0" t="0" r="0" b="0"/>
            <wp:docPr id="293742939" name="Picture 5" descr="World Economic Forum: Global Risks Report 202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orld Economic Forum: Global Risks Report 2026">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33549" cy="2256350"/>
                    </a:xfrm>
                    <a:prstGeom prst="rect">
                      <a:avLst/>
                    </a:prstGeom>
                    <a:noFill/>
                    <a:ln>
                      <a:noFill/>
                    </a:ln>
                  </pic:spPr>
                </pic:pic>
              </a:graphicData>
            </a:graphic>
          </wp:inline>
        </w:drawing>
      </w:r>
    </w:p>
    <w:p w14:paraId="0782678E" w14:textId="7F59E847" w:rsidR="009624AB" w:rsidRPr="009624AB" w:rsidRDefault="009624AB" w:rsidP="009624AB">
      <w:pPr>
        <w:spacing w:before="120" w:after="120"/>
        <w:jc w:val="both"/>
        <w:rPr>
          <w:rFonts w:ascii="Times New Roman" w:hAnsi="Times New Roman" w:cs="Times New Roman"/>
          <w:sz w:val="26"/>
          <w:szCs w:val="26"/>
        </w:rPr>
      </w:pPr>
      <w:r w:rsidRPr="009624AB">
        <w:rPr>
          <w:rFonts w:ascii="Times New Roman" w:hAnsi="Times New Roman" w:cs="Times New Roman"/>
          <w:sz w:val="26"/>
          <w:szCs w:val="26"/>
        </w:rPr>
        <w:t xml:space="preserve">Tất cả các rủi ro môi trường cũng ghi nhận mức giảm về điểm đánh giá mức độ nghiêm trọng trong khung </w:t>
      </w:r>
      <w:r>
        <w:rPr>
          <w:rFonts w:ascii="Times New Roman" w:hAnsi="Times New Roman" w:cs="Times New Roman"/>
          <w:sz w:val="26"/>
          <w:szCs w:val="26"/>
        </w:rPr>
        <w:t>2</w:t>
      </w:r>
      <w:r w:rsidRPr="009624AB">
        <w:rPr>
          <w:rFonts w:ascii="Times New Roman" w:hAnsi="Times New Roman" w:cs="Times New Roman"/>
          <w:sz w:val="26"/>
          <w:szCs w:val="26"/>
        </w:rPr>
        <w:t xml:space="preserve"> năm so với năm trước. Nói cách khác, không chỉ thứ hạng của chúng giảm tương đối so với các nhóm rủi ro khác, mà còn có sự dịch chuyển rõ rệt trong mối quan tâm chung, rời xa các vấn đề môi trường.</w:t>
      </w:r>
    </w:p>
    <w:p w14:paraId="30CB5F05" w14:textId="23AEE6A2" w:rsidR="009624AB" w:rsidRPr="009624AB" w:rsidRDefault="009624AB" w:rsidP="009624AB">
      <w:pPr>
        <w:spacing w:before="120" w:after="120"/>
        <w:jc w:val="both"/>
        <w:rPr>
          <w:rFonts w:ascii="Times New Roman" w:hAnsi="Times New Roman" w:cs="Times New Roman"/>
          <w:sz w:val="26"/>
          <w:szCs w:val="26"/>
        </w:rPr>
      </w:pPr>
      <w:r w:rsidRPr="009624AB">
        <w:rPr>
          <w:rFonts w:ascii="Times New Roman" w:hAnsi="Times New Roman" w:cs="Times New Roman"/>
          <w:sz w:val="26"/>
          <w:szCs w:val="26"/>
        </w:rPr>
        <w:t xml:space="preserve">Tuy nhiên, trong khung thời gian </w:t>
      </w:r>
      <w:r>
        <w:rPr>
          <w:rFonts w:ascii="Times New Roman" w:hAnsi="Times New Roman" w:cs="Times New Roman"/>
          <w:sz w:val="26"/>
          <w:szCs w:val="26"/>
        </w:rPr>
        <w:t>10</w:t>
      </w:r>
      <w:r w:rsidRPr="009624AB">
        <w:rPr>
          <w:rFonts w:ascii="Times New Roman" w:hAnsi="Times New Roman" w:cs="Times New Roman"/>
          <w:sz w:val="26"/>
          <w:szCs w:val="26"/>
        </w:rPr>
        <w:t xml:space="preserve"> năm</w:t>
      </w:r>
      <w:r>
        <w:rPr>
          <w:rFonts w:ascii="Times New Roman" w:hAnsi="Times New Roman" w:cs="Times New Roman"/>
          <w:sz w:val="26"/>
          <w:szCs w:val="26"/>
        </w:rPr>
        <w:t xml:space="preserve"> thì</w:t>
      </w:r>
      <w:r w:rsidRPr="009624AB">
        <w:rPr>
          <w:rFonts w:ascii="Times New Roman" w:hAnsi="Times New Roman" w:cs="Times New Roman"/>
          <w:sz w:val="26"/>
          <w:szCs w:val="26"/>
        </w:rPr>
        <w:t xml:space="preserve"> các rủi ro môi trường vẫn giữ vị trí là </w:t>
      </w:r>
      <w:r w:rsidRPr="009624AB">
        <w:rPr>
          <w:rFonts w:ascii="Times New Roman" w:hAnsi="Times New Roman" w:cs="Times New Roman"/>
          <w:color w:val="EE0000"/>
          <w:sz w:val="26"/>
          <w:szCs w:val="26"/>
        </w:rPr>
        <w:t xml:space="preserve">những rủi ro nghiêm trọng nhất, </w:t>
      </w:r>
      <w:r w:rsidRPr="009624AB">
        <w:rPr>
          <w:rFonts w:ascii="Times New Roman" w:hAnsi="Times New Roman" w:cs="Times New Roman"/>
          <w:sz w:val="26"/>
          <w:szCs w:val="26"/>
        </w:rPr>
        <w:t xml:space="preserve">với </w:t>
      </w:r>
      <w:r w:rsidRPr="009624AB">
        <w:rPr>
          <w:rFonts w:ascii="Times New Roman" w:hAnsi="Times New Roman" w:cs="Times New Roman"/>
          <w:color w:val="EE0000"/>
          <w:sz w:val="26"/>
          <w:szCs w:val="26"/>
        </w:rPr>
        <w:t xml:space="preserve">thời tiết cực đoan </w:t>
      </w:r>
      <w:r w:rsidRPr="009624AB">
        <w:rPr>
          <w:rFonts w:ascii="Times New Roman" w:hAnsi="Times New Roman" w:cs="Times New Roman"/>
          <w:sz w:val="26"/>
          <w:szCs w:val="26"/>
        </w:rPr>
        <w:t xml:space="preserve">được xác định là rủi ro hàng đầu và </w:t>
      </w:r>
      <w:r w:rsidRPr="009624AB">
        <w:rPr>
          <w:rFonts w:ascii="Times New Roman" w:hAnsi="Times New Roman" w:cs="Times New Roman"/>
          <w:color w:val="EE0000"/>
          <w:sz w:val="26"/>
          <w:szCs w:val="26"/>
        </w:rPr>
        <w:t xml:space="preserve">một nửa trong top 10 rủi ro </w:t>
      </w:r>
      <w:r w:rsidRPr="009624AB">
        <w:rPr>
          <w:rFonts w:ascii="Times New Roman" w:hAnsi="Times New Roman" w:cs="Times New Roman"/>
          <w:sz w:val="26"/>
          <w:szCs w:val="26"/>
        </w:rPr>
        <w:t>có bản chất môi trường.</w:t>
      </w:r>
    </w:p>
    <w:p w14:paraId="050911A5" w14:textId="77777777" w:rsidR="009624AB" w:rsidRPr="009624AB" w:rsidRDefault="009624AB" w:rsidP="009624AB">
      <w:pPr>
        <w:spacing w:before="120" w:after="120"/>
        <w:jc w:val="both"/>
        <w:rPr>
          <w:rFonts w:ascii="Times New Roman" w:hAnsi="Times New Roman" w:cs="Times New Roman"/>
          <w:sz w:val="26"/>
          <w:szCs w:val="26"/>
        </w:rPr>
      </w:pPr>
      <w:r w:rsidRPr="009624AB">
        <w:rPr>
          <w:rFonts w:ascii="Times New Roman" w:hAnsi="Times New Roman" w:cs="Times New Roman"/>
          <w:sz w:val="26"/>
          <w:szCs w:val="26"/>
        </w:rPr>
        <w:t>Trong thập kỷ tới, các rủi ro môi trường được nhìn nhận với mức độ bi quan cao nhất so với tất cả các nhóm rủi ro được khảo sát, khi gần ba phần tư số người được hỏi lựa chọn triển vọng biến động hoặc đầy sóng gió. Từ các điểm nghẽn chuỗi cung ứng đến áp lực lên lưới điện, hạ tầng thiết yếu cũng cần được quan tâm trở lại, khi các rủi ro hiện hữu đã và đang diễn ra, tác động đến xã hội trên toàn cầu.</w:t>
      </w:r>
    </w:p>
    <w:p w14:paraId="5B0D46DA" w14:textId="77777777" w:rsidR="009624AB" w:rsidRPr="009624AB" w:rsidRDefault="009624AB" w:rsidP="009624AB">
      <w:pPr>
        <w:spacing w:before="120" w:after="120"/>
        <w:jc w:val="both"/>
        <w:rPr>
          <w:rFonts w:ascii="Times New Roman" w:hAnsi="Times New Roman" w:cs="Times New Roman"/>
          <w:b/>
          <w:bCs/>
          <w:sz w:val="26"/>
          <w:szCs w:val="26"/>
        </w:rPr>
      </w:pPr>
      <w:r w:rsidRPr="009624AB">
        <w:rPr>
          <w:rFonts w:ascii="Times New Roman" w:hAnsi="Times New Roman" w:cs="Times New Roman"/>
          <w:b/>
          <w:bCs/>
          <w:sz w:val="26"/>
          <w:szCs w:val="26"/>
        </w:rPr>
        <w:t>Thế giới năm 2026: đứng bên bờ vực</w:t>
      </w:r>
    </w:p>
    <w:p w14:paraId="2763FD14" w14:textId="77777777" w:rsidR="009624AB" w:rsidRPr="009624AB" w:rsidRDefault="009624AB" w:rsidP="009624AB">
      <w:pPr>
        <w:spacing w:before="120" w:after="120"/>
        <w:jc w:val="both"/>
        <w:rPr>
          <w:rFonts w:ascii="Times New Roman" w:hAnsi="Times New Roman" w:cs="Times New Roman"/>
          <w:sz w:val="26"/>
          <w:szCs w:val="26"/>
        </w:rPr>
      </w:pPr>
      <w:r w:rsidRPr="009624AB">
        <w:rPr>
          <w:rFonts w:ascii="Times New Roman" w:hAnsi="Times New Roman" w:cs="Times New Roman"/>
          <w:sz w:val="26"/>
          <w:szCs w:val="26"/>
        </w:rPr>
        <w:t xml:space="preserve">Bước vào năm 2026, thế giới đang ở trạng thái </w:t>
      </w:r>
      <w:r w:rsidRPr="009624AB">
        <w:rPr>
          <w:rFonts w:ascii="Times New Roman" w:hAnsi="Times New Roman" w:cs="Times New Roman"/>
          <w:color w:val="EE0000"/>
          <w:sz w:val="26"/>
          <w:szCs w:val="26"/>
        </w:rPr>
        <w:t>cân bằng mong manh bên bờ vực</w:t>
      </w:r>
      <w:r w:rsidRPr="009624AB">
        <w:rPr>
          <w:rFonts w:ascii="Times New Roman" w:hAnsi="Times New Roman" w:cs="Times New Roman"/>
          <w:sz w:val="26"/>
          <w:szCs w:val="26"/>
        </w:rPr>
        <w:t xml:space="preserve">. Sự hỗn loạn do các cuộc chiến tranh vũ trang, cùng với việc sử dụng các công cụ kinh tế như vũ khí để giành lợi thế chiến lược, tiếp tục làm xã hội bị phân mảnh. Những luật lệ và thể chế vốn là nền tảng của ổn định lâu dài đang bị thách thức trong một kỷ nguyên mới, nơi </w:t>
      </w:r>
      <w:r w:rsidRPr="009624AB">
        <w:rPr>
          <w:rFonts w:ascii="Times New Roman" w:hAnsi="Times New Roman" w:cs="Times New Roman"/>
          <w:color w:val="EE0000"/>
          <w:sz w:val="26"/>
          <w:szCs w:val="26"/>
        </w:rPr>
        <w:t xml:space="preserve">thương mại, tài chính và công nghệ </w:t>
      </w:r>
      <w:r w:rsidRPr="009624AB">
        <w:rPr>
          <w:rFonts w:ascii="Times New Roman" w:hAnsi="Times New Roman" w:cs="Times New Roman"/>
          <w:sz w:val="26"/>
          <w:szCs w:val="26"/>
        </w:rPr>
        <w:t>được sử dụng như các công cụ gây ảnh hưởng.</w:t>
      </w:r>
    </w:p>
    <w:p w14:paraId="41758E2E" w14:textId="23E90413" w:rsidR="00C13E10" w:rsidRPr="009624AB" w:rsidRDefault="009624AB" w:rsidP="009624AB">
      <w:pPr>
        <w:spacing w:before="120" w:after="120"/>
        <w:jc w:val="both"/>
        <w:rPr>
          <w:rFonts w:ascii="Times New Roman" w:hAnsi="Times New Roman" w:cs="Times New Roman"/>
          <w:sz w:val="26"/>
          <w:szCs w:val="26"/>
        </w:rPr>
      </w:pPr>
      <w:r w:rsidRPr="009624AB">
        <w:rPr>
          <w:rFonts w:ascii="Times New Roman" w:hAnsi="Times New Roman" w:cs="Times New Roman"/>
          <w:sz w:val="26"/>
          <w:szCs w:val="26"/>
        </w:rPr>
        <w:t>Sự thay đổi trong nhận thức về rủi ro toàn cầu ngắn hạn (</w:t>
      </w:r>
      <w:r>
        <w:rPr>
          <w:rFonts w:ascii="Times New Roman" w:hAnsi="Times New Roman" w:cs="Times New Roman"/>
          <w:sz w:val="26"/>
          <w:szCs w:val="26"/>
        </w:rPr>
        <w:t>2</w:t>
      </w:r>
      <w:r w:rsidRPr="009624AB">
        <w:rPr>
          <w:rFonts w:ascii="Times New Roman" w:hAnsi="Times New Roman" w:cs="Times New Roman"/>
          <w:sz w:val="26"/>
          <w:szCs w:val="26"/>
        </w:rPr>
        <w:t xml:space="preserve"> năm) so với năm trước cho thấy, khi Báo cáo Rủi ro Toàn cầu bước sang năm thứ 21, một bài học vẫn còn nguyên giá trị: </w:t>
      </w:r>
      <w:r w:rsidRPr="009624AB">
        <w:rPr>
          <w:rFonts w:ascii="Times New Roman" w:hAnsi="Times New Roman" w:cs="Times New Roman"/>
          <w:color w:val="EE0000"/>
          <w:sz w:val="26"/>
          <w:szCs w:val="26"/>
        </w:rPr>
        <w:t>hợp tác là yếu tố không thể thiếu trong quản trị rủi ro toàn cầu.</w:t>
      </w:r>
      <w:r w:rsidRPr="009624AB">
        <w:rPr>
          <w:rFonts w:ascii="Times New Roman" w:hAnsi="Times New Roman" w:cs="Times New Roman"/>
          <w:sz w:val="26"/>
          <w:szCs w:val="26"/>
        </w:rPr>
        <w:t xml:space="preserve"> Trong một thế giới cạnh tranh hơn, điều này có thể khó đạt được hơn; nhưng chỉ bằng cách </w:t>
      </w:r>
      <w:r w:rsidRPr="009624AB">
        <w:rPr>
          <w:rFonts w:ascii="Times New Roman" w:hAnsi="Times New Roman" w:cs="Times New Roman"/>
          <w:color w:val="EE0000"/>
          <w:sz w:val="26"/>
          <w:szCs w:val="26"/>
        </w:rPr>
        <w:t xml:space="preserve">tái xây dựng niềm tin </w:t>
      </w:r>
      <w:r w:rsidRPr="009624AB">
        <w:rPr>
          <w:rFonts w:ascii="Times New Roman" w:hAnsi="Times New Roman" w:cs="Times New Roman"/>
          <w:sz w:val="26"/>
          <w:szCs w:val="26"/>
        </w:rPr>
        <w:t xml:space="preserve">và hình thành </w:t>
      </w:r>
      <w:r w:rsidRPr="009624AB">
        <w:rPr>
          <w:rFonts w:ascii="Times New Roman" w:hAnsi="Times New Roman" w:cs="Times New Roman"/>
          <w:color w:val="EE0000"/>
          <w:sz w:val="26"/>
          <w:szCs w:val="26"/>
        </w:rPr>
        <w:t>những cơ chế hợp tác mới</w:t>
      </w:r>
      <w:r w:rsidRPr="009624AB">
        <w:rPr>
          <w:rFonts w:ascii="Times New Roman" w:hAnsi="Times New Roman" w:cs="Times New Roman"/>
          <w:sz w:val="26"/>
          <w:szCs w:val="26"/>
        </w:rPr>
        <w:t>, các nhà lãnh đạo mới có thể dẫn dắt thế giới hướng tới khả năng chống chịu cao hơn và góp phần định hình một tương lai ổn định hơn.</w:t>
      </w:r>
      <w:r>
        <w:rPr>
          <w:rFonts w:ascii="Times New Roman" w:hAnsi="Times New Roman" w:cs="Times New Roman"/>
          <w:sz w:val="26"/>
          <w:szCs w:val="26"/>
        </w:rPr>
        <w:t xml:space="preserve"> </w:t>
      </w:r>
      <w:r w:rsidRPr="009624AB">
        <w:rPr>
          <w:rFonts w:ascii="Times New Roman" w:hAnsi="Times New Roman" w:cs="Times New Roman"/>
          <w:sz w:val="26"/>
          <w:szCs w:val="26"/>
        </w:rPr>
        <w:t xml:space="preserve">— </w:t>
      </w:r>
      <w:r w:rsidRPr="009624AB">
        <w:rPr>
          <w:rFonts w:ascii="Times New Roman" w:hAnsi="Times New Roman" w:cs="Times New Roman"/>
          <w:i/>
          <w:iCs/>
          <w:sz w:val="26"/>
          <w:szCs w:val="26"/>
        </w:rPr>
        <w:t>Saadia Zahidi, Giám đốc Điều hành, Diễn đàn Kinh tế Thế giới</w:t>
      </w:r>
      <w:r w:rsidRPr="009624AB">
        <w:rPr>
          <w:rFonts w:ascii="Times New Roman" w:hAnsi="Times New Roman" w:cs="Times New Roman"/>
          <w:sz w:val="26"/>
          <w:szCs w:val="26"/>
        </w:rPr>
        <w:t>, nhấn mạnh.</w:t>
      </w:r>
    </w:p>
    <w:sectPr w:rsidR="00C13E10" w:rsidRPr="009624AB" w:rsidSect="009624AB">
      <w:pgSz w:w="12240" w:h="15840"/>
      <w:pgMar w:top="990" w:right="90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23269"/>
    <w:multiLevelType w:val="multilevel"/>
    <w:tmpl w:val="3F563D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27078"/>
    <w:multiLevelType w:val="multilevel"/>
    <w:tmpl w:val="E8B06A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8314EF"/>
    <w:multiLevelType w:val="multilevel"/>
    <w:tmpl w:val="850E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4221B5"/>
    <w:multiLevelType w:val="multilevel"/>
    <w:tmpl w:val="9E46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482615">
    <w:abstractNumId w:val="1"/>
  </w:num>
  <w:num w:numId="2" w16cid:durableId="1557471581">
    <w:abstractNumId w:val="0"/>
  </w:num>
  <w:num w:numId="3" w16cid:durableId="1450860582">
    <w:abstractNumId w:val="3"/>
  </w:num>
  <w:num w:numId="4" w16cid:durableId="1383940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6C"/>
    <w:rsid w:val="000501D0"/>
    <w:rsid w:val="009624AB"/>
    <w:rsid w:val="0096366C"/>
    <w:rsid w:val="00C13E10"/>
    <w:rsid w:val="00D1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A48C0"/>
  <w15:chartTrackingRefBased/>
  <w15:docId w15:val="{600D0F14-15DE-45D0-ADD6-F1D01BAD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66C"/>
    <w:rPr>
      <w:rFonts w:eastAsiaTheme="majorEastAsia" w:cstheme="majorBidi"/>
      <w:color w:val="272727" w:themeColor="text1" w:themeTint="D8"/>
    </w:rPr>
  </w:style>
  <w:style w:type="paragraph" w:styleId="Title">
    <w:name w:val="Title"/>
    <w:basedOn w:val="Normal"/>
    <w:next w:val="Normal"/>
    <w:link w:val="TitleChar"/>
    <w:uiPriority w:val="10"/>
    <w:qFormat/>
    <w:rsid w:val="00963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66C"/>
    <w:pPr>
      <w:spacing w:before="160"/>
      <w:jc w:val="center"/>
    </w:pPr>
    <w:rPr>
      <w:i/>
      <w:iCs/>
      <w:color w:val="404040" w:themeColor="text1" w:themeTint="BF"/>
    </w:rPr>
  </w:style>
  <w:style w:type="character" w:customStyle="1" w:styleId="QuoteChar">
    <w:name w:val="Quote Char"/>
    <w:basedOn w:val="DefaultParagraphFont"/>
    <w:link w:val="Quote"/>
    <w:uiPriority w:val="29"/>
    <w:rsid w:val="0096366C"/>
    <w:rPr>
      <w:i/>
      <w:iCs/>
      <w:color w:val="404040" w:themeColor="text1" w:themeTint="BF"/>
    </w:rPr>
  </w:style>
  <w:style w:type="paragraph" w:styleId="ListParagraph">
    <w:name w:val="List Paragraph"/>
    <w:basedOn w:val="Normal"/>
    <w:uiPriority w:val="34"/>
    <w:qFormat/>
    <w:rsid w:val="0096366C"/>
    <w:pPr>
      <w:ind w:left="720"/>
      <w:contextualSpacing/>
    </w:pPr>
  </w:style>
  <w:style w:type="character" w:styleId="IntenseEmphasis">
    <w:name w:val="Intense Emphasis"/>
    <w:basedOn w:val="DefaultParagraphFont"/>
    <w:uiPriority w:val="21"/>
    <w:qFormat/>
    <w:rsid w:val="0096366C"/>
    <w:rPr>
      <w:i/>
      <w:iCs/>
      <w:color w:val="0F4761" w:themeColor="accent1" w:themeShade="BF"/>
    </w:rPr>
  </w:style>
  <w:style w:type="paragraph" w:styleId="IntenseQuote">
    <w:name w:val="Intense Quote"/>
    <w:basedOn w:val="Normal"/>
    <w:next w:val="Normal"/>
    <w:link w:val="IntenseQuoteChar"/>
    <w:uiPriority w:val="30"/>
    <w:qFormat/>
    <w:rsid w:val="00963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66C"/>
    <w:rPr>
      <w:i/>
      <w:iCs/>
      <w:color w:val="0F4761" w:themeColor="accent1" w:themeShade="BF"/>
    </w:rPr>
  </w:style>
  <w:style w:type="character" w:styleId="IntenseReference">
    <w:name w:val="Intense Reference"/>
    <w:basedOn w:val="DefaultParagraphFont"/>
    <w:uiPriority w:val="32"/>
    <w:qFormat/>
    <w:rsid w:val="0096366C"/>
    <w:rPr>
      <w:b/>
      <w:bCs/>
      <w:smallCaps/>
      <w:color w:val="0F4761" w:themeColor="accent1" w:themeShade="BF"/>
      <w:spacing w:val="5"/>
    </w:rPr>
  </w:style>
  <w:style w:type="character" w:styleId="Hyperlink">
    <w:name w:val="Hyperlink"/>
    <w:basedOn w:val="DefaultParagraphFont"/>
    <w:uiPriority w:val="99"/>
    <w:unhideWhenUsed/>
    <w:rsid w:val="0096366C"/>
    <w:rPr>
      <w:color w:val="467886" w:themeColor="hyperlink"/>
      <w:u w:val="single"/>
    </w:rPr>
  </w:style>
  <w:style w:type="character" w:styleId="UnresolvedMention">
    <w:name w:val="Unresolved Mention"/>
    <w:basedOn w:val="DefaultParagraphFont"/>
    <w:uiPriority w:val="99"/>
    <w:semiHidden/>
    <w:unhideWhenUsed/>
    <w:rsid w:val="00963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1/shutterstock_1996974065-scaled-e1768470698314.jpg" TargetMode="External"/><Relationship Id="rId11" Type="http://schemas.openxmlformats.org/officeDocument/2006/relationships/image" Target="media/image4.png"/><Relationship Id="rId5" Type="http://schemas.openxmlformats.org/officeDocument/2006/relationships/hyperlink" Target="https://safety4sea.com/category/others/shipping/" TargetMode="External"/><Relationship Id="rId10" Type="http://schemas.openxmlformats.org/officeDocument/2006/relationships/hyperlink" Target="https://safety4sea.com/world-economic-forum-global-risks-report-2026/change-in-short-term-wef/"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2026-01-19T07:28:00Z</dcterms:created>
  <dcterms:modified xsi:type="dcterms:W3CDTF">2026-01-19T07:48:00Z</dcterms:modified>
</cp:coreProperties>
</file>