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A3FF9" w14:textId="04B95F77" w:rsidR="00C80548" w:rsidRPr="00C80548" w:rsidRDefault="00C80548" w:rsidP="00C80548">
      <w:pPr>
        <w:jc w:val="center"/>
        <w:rPr>
          <w:rFonts w:ascii="Times New Roman" w:hAnsi="Times New Roman" w:cs="Times New Roman"/>
          <w:b/>
          <w:bCs/>
          <w:sz w:val="40"/>
          <w:szCs w:val="40"/>
        </w:rPr>
      </w:pPr>
      <w:r w:rsidRPr="00C80548">
        <w:rPr>
          <w:rFonts w:ascii="Times New Roman" w:hAnsi="Times New Roman" w:cs="Times New Roman"/>
          <w:b/>
          <w:bCs/>
          <w:sz w:val="40"/>
          <w:szCs w:val="40"/>
        </w:rPr>
        <w:t xml:space="preserve">NorthStandard: </w:t>
      </w:r>
      <w:r w:rsidR="00E8028F">
        <w:rPr>
          <w:rFonts w:ascii="Times New Roman" w:hAnsi="Times New Roman" w:cs="Times New Roman"/>
          <w:b/>
          <w:bCs/>
          <w:sz w:val="40"/>
          <w:szCs w:val="40"/>
        </w:rPr>
        <w:t>Vấn đề về x</w:t>
      </w:r>
      <w:r w:rsidRPr="00C80548">
        <w:rPr>
          <w:rFonts w:ascii="Times New Roman" w:hAnsi="Times New Roman" w:cs="Times New Roman"/>
          <w:b/>
          <w:bCs/>
          <w:sz w:val="40"/>
          <w:szCs w:val="40"/>
        </w:rPr>
        <w:t>ả nước thải sinh hoạt ra biển</w:t>
      </w:r>
    </w:p>
    <w:p w14:paraId="25546337" w14:textId="0C2543DE" w:rsidR="00452A53" w:rsidRPr="00452A53" w:rsidRDefault="00452A53" w:rsidP="00452A53">
      <w:pPr>
        <w:jc w:val="right"/>
        <w:rPr>
          <w:rStyle w:val="Hyperlink"/>
        </w:rPr>
      </w:pPr>
      <w:hyperlink r:id="rId5" w:history="1">
        <w:r w:rsidRPr="00452A53">
          <w:rPr>
            <w:rStyle w:val="Hyperlink"/>
          </w:rPr>
          <w:t>Loss Prevention</w:t>
        </w:r>
      </w:hyperlink>
      <w:r w:rsidRPr="00452A53">
        <w:t>, </w:t>
      </w:r>
      <w:hyperlink r:id="rId6" w:history="1">
        <w:r w:rsidRPr="00452A53">
          <w:rPr>
            <w:rStyle w:val="Hyperlink"/>
          </w:rPr>
          <w:t>Pollution</w:t>
        </w:r>
      </w:hyperlink>
      <w:r w:rsidRPr="00452A53">
        <w:fldChar w:fldCharType="begin"/>
      </w:r>
      <w:r w:rsidRPr="00452A53">
        <w:instrText>HYPERLINK "https://safety4sea.com/wp-content/uploads/2022/10/dumping-of-sewage-sludge-e1762855780985.jpg"</w:instrText>
      </w:r>
      <w:r w:rsidRPr="00452A53">
        <w:fldChar w:fldCharType="separate"/>
      </w:r>
    </w:p>
    <w:p w14:paraId="316F0AA0" w14:textId="011F5B19" w:rsidR="00452A53" w:rsidRPr="00452A53" w:rsidRDefault="00452A53" w:rsidP="00452A53">
      <w:pPr>
        <w:rPr>
          <w:rStyle w:val="Hyperlink"/>
        </w:rPr>
      </w:pPr>
      <w:r w:rsidRPr="00452A53">
        <w:rPr>
          <w:rStyle w:val="Hyperlink"/>
          <w:noProof/>
        </w:rPr>
        <w:drawing>
          <wp:inline distT="0" distB="0" distL="0" distR="0" wp14:anchorId="251EAA16" wp14:editId="4737A4F1">
            <wp:extent cx="6042368" cy="2964180"/>
            <wp:effectExtent l="0" t="0" r="0" b="7620"/>
            <wp:docPr id="254200703" name="Picture 2" descr="dumping of sewage sludg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mping of sewage sludg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1789" cy="2973707"/>
                    </a:xfrm>
                    <a:prstGeom prst="rect">
                      <a:avLst/>
                    </a:prstGeom>
                    <a:noFill/>
                    <a:ln>
                      <a:noFill/>
                    </a:ln>
                  </pic:spPr>
                </pic:pic>
              </a:graphicData>
            </a:graphic>
          </wp:inline>
        </w:drawing>
      </w:r>
    </w:p>
    <w:p w14:paraId="6F6FB7A9" w14:textId="29341B8D" w:rsidR="00C80548" w:rsidRPr="00C80548" w:rsidRDefault="00452A53" w:rsidP="00C80548">
      <w:pPr>
        <w:rPr>
          <w:rFonts w:ascii="Times New Roman" w:hAnsi="Times New Roman" w:cs="Times New Roman"/>
          <w:sz w:val="26"/>
          <w:szCs w:val="26"/>
        </w:rPr>
      </w:pPr>
      <w:r w:rsidRPr="00452A53">
        <w:fldChar w:fldCharType="end"/>
      </w:r>
      <w:r w:rsidR="00C80548" w:rsidRPr="00C80548">
        <w:rPr>
          <w:rFonts w:ascii="Times New Roman" w:hAnsi="Times New Roman" w:cs="Times New Roman"/>
          <w:sz w:val="26"/>
          <w:szCs w:val="26"/>
        </w:rPr>
        <w:t xml:space="preserve">Việc xả nước thải sinh hoạt </w:t>
      </w:r>
      <w:r w:rsidR="00C80548">
        <w:rPr>
          <w:rFonts w:ascii="Times New Roman" w:hAnsi="Times New Roman" w:cs="Times New Roman"/>
          <w:sz w:val="26"/>
          <w:szCs w:val="26"/>
        </w:rPr>
        <w:t xml:space="preserve">từ tàu </w:t>
      </w:r>
      <w:r w:rsidR="00C80548" w:rsidRPr="00C80548">
        <w:rPr>
          <w:rFonts w:ascii="Times New Roman" w:hAnsi="Times New Roman" w:cs="Times New Roman"/>
          <w:sz w:val="26"/>
          <w:szCs w:val="26"/>
        </w:rPr>
        <w:t xml:space="preserve">được điều chỉnh </w:t>
      </w:r>
      <w:r w:rsidR="00C80548">
        <w:rPr>
          <w:rFonts w:ascii="Times New Roman" w:hAnsi="Times New Roman" w:cs="Times New Roman"/>
          <w:sz w:val="26"/>
          <w:szCs w:val="26"/>
        </w:rPr>
        <w:t>bởi</w:t>
      </w:r>
      <w:r w:rsidR="00C80548" w:rsidRPr="00C80548">
        <w:rPr>
          <w:rFonts w:ascii="Times New Roman" w:hAnsi="Times New Roman" w:cs="Times New Roman"/>
          <w:sz w:val="26"/>
          <w:szCs w:val="26"/>
        </w:rPr>
        <w:t xml:space="preserve"> Công ước quốc tế về ngăn ngừa ô nhiễm do tàu gây ra (MARPOL) – Phụ lục IV. Tuy nhiên, theo giải thích của NorthStandard, không phải tất cả các loại nước thải đều được quản lý như nhau.</w:t>
      </w:r>
    </w:p>
    <w:p w14:paraId="2BE5B3ED" w14:textId="77777777" w:rsidR="00C80548" w:rsidRPr="00C80548" w:rsidRDefault="00C80548" w:rsidP="00C80548">
      <w:pPr>
        <w:spacing w:before="120" w:after="120"/>
        <w:jc w:val="both"/>
        <w:rPr>
          <w:rFonts w:ascii="Times New Roman" w:hAnsi="Times New Roman" w:cs="Times New Roman"/>
          <w:sz w:val="26"/>
          <w:szCs w:val="26"/>
        </w:rPr>
      </w:pPr>
      <w:r w:rsidRPr="00C80548">
        <w:rPr>
          <w:rFonts w:ascii="Times New Roman" w:hAnsi="Times New Roman" w:cs="Times New Roman"/>
          <w:sz w:val="26"/>
          <w:szCs w:val="26"/>
        </w:rPr>
        <w:t>Theo NorthStandard, trong khi việc xả nước thải đen (black water) được quy định chặt chẽ, thì nước thải xám (grey water) lại chưa được điều chỉnh đầy đủ. Để hiểu đúng các quy định pháp lý, cần phân biệt rõ giữa hai loại nước thải này.</w:t>
      </w:r>
    </w:p>
    <w:p w14:paraId="3E0956CC" w14:textId="77777777" w:rsidR="00C80548" w:rsidRPr="00C80548" w:rsidRDefault="00C80548" w:rsidP="00C80548">
      <w:pPr>
        <w:jc w:val="both"/>
        <w:rPr>
          <w:rFonts w:ascii="Times New Roman" w:hAnsi="Times New Roman" w:cs="Times New Roman"/>
          <w:b/>
          <w:bCs/>
          <w:sz w:val="26"/>
          <w:szCs w:val="26"/>
        </w:rPr>
      </w:pPr>
      <w:r w:rsidRPr="00C80548">
        <w:rPr>
          <w:rFonts w:ascii="Times New Roman" w:hAnsi="Times New Roman" w:cs="Times New Roman"/>
          <w:b/>
          <w:bCs/>
          <w:sz w:val="26"/>
          <w:szCs w:val="26"/>
        </w:rPr>
        <w:t>Nước thải đen (Black water) là gì?</w:t>
      </w:r>
    </w:p>
    <w:p w14:paraId="45539E7C" w14:textId="5FB5C39B" w:rsidR="00C80548" w:rsidRPr="00C80548" w:rsidRDefault="00C80548" w:rsidP="00C80548">
      <w:pPr>
        <w:spacing w:before="120" w:after="120"/>
        <w:jc w:val="both"/>
        <w:rPr>
          <w:rFonts w:ascii="Times New Roman" w:hAnsi="Times New Roman" w:cs="Times New Roman"/>
          <w:sz w:val="26"/>
          <w:szCs w:val="26"/>
        </w:rPr>
      </w:pPr>
      <w:r w:rsidRPr="00C80548">
        <w:rPr>
          <w:rFonts w:ascii="Times New Roman" w:hAnsi="Times New Roman" w:cs="Times New Roman"/>
          <w:sz w:val="26"/>
          <w:szCs w:val="26"/>
        </w:rPr>
        <w:t>Mặc dù không có định nghĩa pháp lý chính thức, nước thải đen thường được hiểu tương ứng với định nghĩa “sewage” của MARPOL. Nó bao gồm nước thải và chất thải từ:</w:t>
      </w:r>
      <w:r>
        <w:rPr>
          <w:rFonts w:ascii="Times New Roman" w:hAnsi="Times New Roman" w:cs="Times New Roman"/>
          <w:sz w:val="26"/>
          <w:szCs w:val="26"/>
        </w:rPr>
        <w:t xml:space="preserve"> </w:t>
      </w:r>
      <w:r w:rsidRPr="00C80548">
        <w:rPr>
          <w:rFonts w:ascii="Times New Roman" w:hAnsi="Times New Roman" w:cs="Times New Roman"/>
          <w:sz w:val="26"/>
          <w:szCs w:val="26"/>
        </w:rPr>
        <w:t>Nhà vệ sinh, bồn tiểu</w:t>
      </w:r>
      <w:r>
        <w:rPr>
          <w:rFonts w:ascii="Times New Roman" w:hAnsi="Times New Roman" w:cs="Times New Roman"/>
          <w:sz w:val="26"/>
          <w:szCs w:val="26"/>
        </w:rPr>
        <w:t>; trạm</w:t>
      </w:r>
      <w:r w:rsidRPr="00C80548">
        <w:rPr>
          <w:rFonts w:ascii="Times New Roman" w:hAnsi="Times New Roman" w:cs="Times New Roman"/>
          <w:sz w:val="26"/>
          <w:szCs w:val="26"/>
        </w:rPr>
        <w:t xml:space="preserve"> y tế trên tàu</w:t>
      </w:r>
      <w:r>
        <w:rPr>
          <w:rFonts w:ascii="Times New Roman" w:hAnsi="Times New Roman" w:cs="Times New Roman"/>
          <w:sz w:val="26"/>
          <w:szCs w:val="26"/>
        </w:rPr>
        <w:t xml:space="preserve">; </w:t>
      </w:r>
      <w:r w:rsidRPr="00C80548">
        <w:rPr>
          <w:rFonts w:ascii="Times New Roman" w:hAnsi="Times New Roman" w:cs="Times New Roman"/>
          <w:sz w:val="26"/>
          <w:szCs w:val="26"/>
        </w:rPr>
        <w:t>Khu vực nuôi nhốt động vật</w:t>
      </w:r>
      <w:r>
        <w:rPr>
          <w:rFonts w:ascii="Times New Roman" w:hAnsi="Times New Roman" w:cs="Times New Roman"/>
          <w:sz w:val="26"/>
          <w:szCs w:val="26"/>
        </w:rPr>
        <w:t xml:space="preserve">. </w:t>
      </w:r>
      <w:r w:rsidRPr="00C80548">
        <w:rPr>
          <w:rFonts w:ascii="Times New Roman" w:hAnsi="Times New Roman" w:cs="Times New Roman"/>
          <w:sz w:val="26"/>
          <w:szCs w:val="26"/>
        </w:rPr>
        <w:t xml:space="preserve">Ở trạng thái chưa </w:t>
      </w:r>
      <w:r w:rsidRPr="00C80548">
        <w:rPr>
          <w:rFonts w:ascii="Times New Roman" w:hAnsi="Times New Roman" w:cs="Times New Roman"/>
          <w:sz w:val="26"/>
          <w:szCs w:val="26"/>
        </w:rPr>
        <w:t xml:space="preserve">được </w:t>
      </w:r>
      <w:r w:rsidRPr="00C80548">
        <w:rPr>
          <w:rFonts w:ascii="Times New Roman" w:hAnsi="Times New Roman" w:cs="Times New Roman"/>
          <w:sz w:val="26"/>
          <w:szCs w:val="26"/>
        </w:rPr>
        <w:t>xử lý, nước thải đen có thể chứa vi khuẩn, vi rút và các chất gây hại khác, ảnh hưởng nghiêm trọng đến hệ sinh thái biển.</w:t>
      </w:r>
    </w:p>
    <w:p w14:paraId="2F0699F0" w14:textId="494D116E" w:rsidR="00C80548" w:rsidRPr="00C80548" w:rsidRDefault="00C80548" w:rsidP="00C80548">
      <w:pPr>
        <w:jc w:val="both"/>
        <w:rPr>
          <w:rFonts w:ascii="Times New Roman" w:hAnsi="Times New Roman" w:cs="Times New Roman"/>
          <w:b/>
          <w:bCs/>
          <w:sz w:val="26"/>
          <w:szCs w:val="26"/>
        </w:rPr>
      </w:pPr>
      <w:r>
        <w:rPr>
          <w:rFonts w:ascii="Times New Roman" w:hAnsi="Times New Roman" w:cs="Times New Roman"/>
          <w:b/>
          <w:bCs/>
          <w:sz w:val="26"/>
          <w:szCs w:val="26"/>
        </w:rPr>
        <w:t>Quy định về</w:t>
      </w:r>
      <w:r w:rsidRPr="00C80548">
        <w:rPr>
          <w:rFonts w:ascii="Times New Roman" w:hAnsi="Times New Roman" w:cs="Times New Roman"/>
          <w:b/>
          <w:bCs/>
          <w:sz w:val="26"/>
          <w:szCs w:val="26"/>
        </w:rPr>
        <w:t xml:space="preserve"> xả nước thải theo MARPOL Phụ lục IV (Nước thải đen)</w:t>
      </w:r>
    </w:p>
    <w:p w14:paraId="2B4C48E2" w14:textId="7483217B" w:rsidR="00C80548" w:rsidRPr="00C80548" w:rsidRDefault="00C80548" w:rsidP="00C80548">
      <w:pPr>
        <w:jc w:val="both"/>
        <w:rPr>
          <w:rFonts w:ascii="Times New Roman" w:hAnsi="Times New Roman" w:cs="Times New Roman"/>
          <w:sz w:val="26"/>
          <w:szCs w:val="26"/>
        </w:rPr>
      </w:pPr>
      <w:r w:rsidRPr="00C80548">
        <w:rPr>
          <w:rFonts w:ascii="Times New Roman" w:hAnsi="Times New Roman" w:cs="Times New Roman"/>
          <w:sz w:val="26"/>
          <w:szCs w:val="26"/>
        </w:rPr>
        <w:t>Nước thải đen chịu sự quản lý nghiêm ngặt ở cấp quốc tế.</w:t>
      </w:r>
      <w:r>
        <w:rPr>
          <w:rFonts w:ascii="Times New Roman" w:hAnsi="Times New Roman" w:cs="Times New Roman"/>
          <w:sz w:val="26"/>
          <w:szCs w:val="26"/>
        </w:rPr>
        <w:t xml:space="preserve"> </w:t>
      </w:r>
      <w:r w:rsidRPr="00C80548">
        <w:rPr>
          <w:rFonts w:ascii="Times New Roman" w:hAnsi="Times New Roman" w:cs="Times New Roman"/>
          <w:sz w:val="26"/>
          <w:szCs w:val="26"/>
        </w:rPr>
        <w:t>Tàu ≥ 400 GT hoặc chở ≥ 15 người phải được trang bị một trong các hệ thống sau:</w:t>
      </w:r>
    </w:p>
    <w:p w14:paraId="2894BE86" w14:textId="77777777" w:rsidR="00C80548" w:rsidRPr="00C80548" w:rsidRDefault="00C80548" w:rsidP="00C80548">
      <w:pPr>
        <w:numPr>
          <w:ilvl w:val="0"/>
          <w:numId w:val="11"/>
        </w:numPr>
        <w:jc w:val="both"/>
        <w:rPr>
          <w:rFonts w:ascii="Times New Roman" w:hAnsi="Times New Roman" w:cs="Times New Roman"/>
          <w:sz w:val="26"/>
          <w:szCs w:val="26"/>
        </w:rPr>
      </w:pPr>
      <w:r w:rsidRPr="00C80548">
        <w:rPr>
          <w:rFonts w:ascii="Times New Roman" w:hAnsi="Times New Roman" w:cs="Times New Roman"/>
          <w:sz w:val="26"/>
          <w:szCs w:val="26"/>
        </w:rPr>
        <w:t>Hệ thống xử lý nước thải được phê duyệt, hoặc</w:t>
      </w:r>
    </w:p>
    <w:p w14:paraId="6D5DEBE6" w14:textId="157FAF8E" w:rsidR="00C80548" w:rsidRPr="00C80548" w:rsidRDefault="00C80548" w:rsidP="00C80548">
      <w:pPr>
        <w:numPr>
          <w:ilvl w:val="0"/>
          <w:numId w:val="11"/>
        </w:numPr>
        <w:jc w:val="both"/>
        <w:rPr>
          <w:rFonts w:ascii="Times New Roman" w:hAnsi="Times New Roman" w:cs="Times New Roman"/>
          <w:sz w:val="26"/>
          <w:szCs w:val="26"/>
        </w:rPr>
      </w:pPr>
      <w:r w:rsidRPr="00C80548">
        <w:rPr>
          <w:rFonts w:ascii="Times New Roman" w:hAnsi="Times New Roman" w:cs="Times New Roman"/>
          <w:sz w:val="26"/>
          <w:szCs w:val="26"/>
        </w:rPr>
        <w:t xml:space="preserve">Hệ thống </w:t>
      </w:r>
      <w:r>
        <w:rPr>
          <w:rFonts w:ascii="Times New Roman" w:hAnsi="Times New Roman" w:cs="Times New Roman"/>
          <w:sz w:val="26"/>
          <w:szCs w:val="26"/>
        </w:rPr>
        <w:t>quấy nát</w:t>
      </w:r>
      <w:r w:rsidRPr="00C80548">
        <w:rPr>
          <w:rFonts w:ascii="Times New Roman" w:hAnsi="Times New Roman" w:cs="Times New Roman"/>
          <w:sz w:val="26"/>
          <w:szCs w:val="26"/>
        </w:rPr>
        <w:t xml:space="preserve"> và khử trùng nước thải kèm két chứa, hoặc</w:t>
      </w:r>
    </w:p>
    <w:p w14:paraId="472FD2DC" w14:textId="54D470A1" w:rsidR="00C80548" w:rsidRDefault="00C80548" w:rsidP="00C80548">
      <w:pPr>
        <w:numPr>
          <w:ilvl w:val="0"/>
          <w:numId w:val="11"/>
        </w:numPr>
        <w:jc w:val="both"/>
        <w:rPr>
          <w:rFonts w:ascii="Times New Roman" w:hAnsi="Times New Roman" w:cs="Times New Roman"/>
          <w:sz w:val="26"/>
          <w:szCs w:val="26"/>
        </w:rPr>
      </w:pPr>
      <w:r w:rsidRPr="00C80548">
        <w:rPr>
          <w:rFonts w:ascii="Times New Roman" w:hAnsi="Times New Roman" w:cs="Times New Roman"/>
          <w:sz w:val="26"/>
          <w:szCs w:val="26"/>
        </w:rPr>
        <w:t xml:space="preserve">Két chứa nước thải </w:t>
      </w:r>
      <w:r>
        <w:rPr>
          <w:rFonts w:ascii="Times New Roman" w:hAnsi="Times New Roman" w:cs="Times New Roman"/>
          <w:sz w:val="26"/>
          <w:szCs w:val="26"/>
        </w:rPr>
        <w:t xml:space="preserve">có </w:t>
      </w:r>
      <w:r w:rsidRPr="00C80548">
        <w:rPr>
          <w:rFonts w:ascii="Times New Roman" w:hAnsi="Times New Roman" w:cs="Times New Roman"/>
          <w:sz w:val="26"/>
          <w:szCs w:val="26"/>
        </w:rPr>
        <w:t>đủ dung tích để lưu giữ toàn bộ nước thải.</w:t>
      </w:r>
    </w:p>
    <w:p w14:paraId="338436CA" w14:textId="77777777" w:rsidR="00C80548" w:rsidRPr="00C80548" w:rsidRDefault="00C80548" w:rsidP="00C80548">
      <w:pPr>
        <w:ind w:left="720"/>
        <w:jc w:val="both"/>
        <w:rPr>
          <w:rFonts w:ascii="Times New Roman" w:hAnsi="Times New Roman" w:cs="Times New Roman"/>
          <w:sz w:val="26"/>
          <w:szCs w:val="26"/>
        </w:rPr>
      </w:pPr>
    </w:p>
    <w:p w14:paraId="10B928F4" w14:textId="7FA5C11D" w:rsidR="00C80548" w:rsidRPr="00C80548" w:rsidRDefault="00C80548" w:rsidP="00C80548">
      <w:pPr>
        <w:jc w:val="both"/>
        <w:rPr>
          <w:rFonts w:ascii="Times New Roman" w:hAnsi="Times New Roman" w:cs="Times New Roman"/>
          <w:b/>
          <w:bCs/>
          <w:sz w:val="26"/>
          <w:szCs w:val="26"/>
        </w:rPr>
      </w:pPr>
      <w:r w:rsidRPr="00C80548">
        <w:rPr>
          <w:rFonts w:ascii="Times New Roman" w:hAnsi="Times New Roman" w:cs="Times New Roman"/>
          <w:b/>
          <w:bCs/>
          <w:sz w:val="26"/>
          <w:szCs w:val="26"/>
        </w:rPr>
        <w:lastRenderedPageBreak/>
        <w:t xml:space="preserve">Điều kiện xả theo </w:t>
      </w:r>
      <w:r>
        <w:rPr>
          <w:rFonts w:ascii="Times New Roman" w:hAnsi="Times New Roman" w:cs="Times New Roman"/>
          <w:b/>
          <w:bCs/>
          <w:sz w:val="26"/>
          <w:szCs w:val="26"/>
        </w:rPr>
        <w:t xml:space="preserve">quy định của </w:t>
      </w:r>
      <w:r w:rsidRPr="00C80548">
        <w:rPr>
          <w:rFonts w:ascii="Times New Roman" w:hAnsi="Times New Roman" w:cs="Times New Roman"/>
          <w:b/>
          <w:bCs/>
          <w:sz w:val="26"/>
          <w:szCs w:val="26"/>
        </w:rPr>
        <w:t>MARPOL:</w:t>
      </w:r>
    </w:p>
    <w:p w14:paraId="2A64C2C1" w14:textId="4C09571A" w:rsidR="00C80548" w:rsidRPr="00C80548" w:rsidRDefault="00C80548" w:rsidP="00C80548">
      <w:pPr>
        <w:numPr>
          <w:ilvl w:val="0"/>
          <w:numId w:val="12"/>
        </w:numPr>
        <w:jc w:val="both"/>
        <w:rPr>
          <w:rFonts w:ascii="Times New Roman" w:hAnsi="Times New Roman" w:cs="Times New Roman"/>
          <w:sz w:val="26"/>
          <w:szCs w:val="26"/>
        </w:rPr>
      </w:pPr>
      <w:r w:rsidRPr="00C80548">
        <w:rPr>
          <w:rFonts w:ascii="Times New Roman" w:hAnsi="Times New Roman" w:cs="Times New Roman"/>
          <w:sz w:val="26"/>
          <w:szCs w:val="26"/>
        </w:rPr>
        <w:t xml:space="preserve">Chỉ được phép xả nước thải chưa xử lý khi </w:t>
      </w:r>
      <w:r>
        <w:rPr>
          <w:rFonts w:ascii="Times New Roman" w:hAnsi="Times New Roman" w:cs="Times New Roman"/>
          <w:sz w:val="26"/>
          <w:szCs w:val="26"/>
        </w:rPr>
        <w:t xml:space="preserve">ở </w:t>
      </w:r>
      <w:r w:rsidRPr="00C80548">
        <w:rPr>
          <w:rFonts w:ascii="Times New Roman" w:hAnsi="Times New Roman" w:cs="Times New Roman"/>
          <w:sz w:val="26"/>
          <w:szCs w:val="26"/>
        </w:rPr>
        <w:t xml:space="preserve">cách </w:t>
      </w:r>
      <w:r>
        <w:rPr>
          <w:rFonts w:ascii="Times New Roman" w:hAnsi="Times New Roman" w:cs="Times New Roman"/>
          <w:color w:val="EE0000"/>
          <w:sz w:val="26"/>
          <w:szCs w:val="26"/>
        </w:rPr>
        <w:t>bờ</w:t>
      </w:r>
      <w:r w:rsidRPr="00C80548">
        <w:rPr>
          <w:rFonts w:ascii="Times New Roman" w:hAnsi="Times New Roman" w:cs="Times New Roman"/>
          <w:color w:val="EE0000"/>
          <w:sz w:val="26"/>
          <w:szCs w:val="26"/>
        </w:rPr>
        <w:t xml:space="preserve"> gần nhất</w:t>
      </w:r>
      <w:r w:rsidRPr="00C80548">
        <w:rPr>
          <w:rFonts w:ascii="Times New Roman" w:hAnsi="Times New Roman" w:cs="Times New Roman"/>
          <w:color w:val="EE0000"/>
          <w:sz w:val="26"/>
          <w:szCs w:val="26"/>
        </w:rPr>
        <w:t xml:space="preserve"> ≥ 12 hải lý</w:t>
      </w:r>
      <w:r w:rsidRPr="00C80548">
        <w:rPr>
          <w:rFonts w:ascii="Times New Roman" w:hAnsi="Times New Roman" w:cs="Times New Roman"/>
          <w:sz w:val="26"/>
          <w:szCs w:val="26"/>
        </w:rPr>
        <w:t>, và việc xả phải được thực hiện với tốc độ xả được phê duyệt, trong khi tàu đang hành trình với tốc độ không nhỏ hơn 4 knot.</w:t>
      </w:r>
    </w:p>
    <w:p w14:paraId="76901CBC" w14:textId="4D654C01" w:rsidR="00C80548" w:rsidRPr="00C80548" w:rsidRDefault="00C80548" w:rsidP="00C80548">
      <w:pPr>
        <w:numPr>
          <w:ilvl w:val="0"/>
          <w:numId w:val="12"/>
        </w:numPr>
        <w:jc w:val="both"/>
        <w:rPr>
          <w:rFonts w:ascii="Times New Roman" w:hAnsi="Times New Roman" w:cs="Times New Roman"/>
          <w:sz w:val="26"/>
          <w:szCs w:val="26"/>
        </w:rPr>
      </w:pPr>
      <w:r w:rsidRPr="00C80548">
        <w:rPr>
          <w:rFonts w:ascii="Times New Roman" w:hAnsi="Times New Roman" w:cs="Times New Roman"/>
          <w:sz w:val="26"/>
          <w:szCs w:val="26"/>
        </w:rPr>
        <w:t>Được phép xả khi</w:t>
      </w:r>
      <w:r>
        <w:rPr>
          <w:rFonts w:ascii="Times New Roman" w:hAnsi="Times New Roman" w:cs="Times New Roman"/>
          <w:sz w:val="26"/>
          <w:szCs w:val="26"/>
        </w:rPr>
        <w:t xml:space="preserve"> ở</w:t>
      </w:r>
      <w:r w:rsidRPr="00C80548">
        <w:rPr>
          <w:rFonts w:ascii="Times New Roman" w:hAnsi="Times New Roman" w:cs="Times New Roman"/>
          <w:sz w:val="26"/>
          <w:szCs w:val="26"/>
        </w:rPr>
        <w:t xml:space="preserve"> cách đất liền ≥ 3 hải lý nếu sử dụng hệ thống </w:t>
      </w:r>
      <w:r w:rsidRPr="00C80548">
        <w:rPr>
          <w:rFonts w:ascii="Times New Roman" w:hAnsi="Times New Roman" w:cs="Times New Roman"/>
          <w:sz w:val="26"/>
          <w:szCs w:val="26"/>
        </w:rPr>
        <w:t>quấy nát</w:t>
      </w:r>
      <w:r w:rsidRPr="00C80548">
        <w:rPr>
          <w:rFonts w:ascii="Times New Roman" w:hAnsi="Times New Roman" w:cs="Times New Roman"/>
          <w:sz w:val="26"/>
          <w:szCs w:val="26"/>
        </w:rPr>
        <w:t xml:space="preserve"> và khử trùng nước thải đã được cơ quan quản lý phê duyệt.</w:t>
      </w:r>
    </w:p>
    <w:p w14:paraId="11AB4219" w14:textId="77777777" w:rsidR="00C80548" w:rsidRPr="00C80548" w:rsidRDefault="00C80548" w:rsidP="00C80548">
      <w:pPr>
        <w:numPr>
          <w:ilvl w:val="0"/>
          <w:numId w:val="12"/>
        </w:numPr>
        <w:jc w:val="both"/>
        <w:rPr>
          <w:rFonts w:ascii="Times New Roman" w:hAnsi="Times New Roman" w:cs="Times New Roman"/>
          <w:sz w:val="26"/>
          <w:szCs w:val="26"/>
        </w:rPr>
      </w:pPr>
      <w:r w:rsidRPr="00C80548">
        <w:rPr>
          <w:rFonts w:ascii="Times New Roman" w:hAnsi="Times New Roman" w:cs="Times New Roman"/>
          <w:sz w:val="26"/>
          <w:szCs w:val="26"/>
        </w:rPr>
        <w:t xml:space="preserve">Được phép xả mọi lúc nếu tàu đang vận hành hệ thống xử lý nước thải được phê duyệt, đã được chứng nhận đáp ứng các yêu cầu kỹ thuật và thử nghiệm theo </w:t>
      </w:r>
      <w:r w:rsidRPr="003331D3">
        <w:rPr>
          <w:rFonts w:ascii="Times New Roman" w:hAnsi="Times New Roman" w:cs="Times New Roman"/>
          <w:sz w:val="26"/>
          <w:szCs w:val="26"/>
        </w:rPr>
        <w:t>MEPC.227(64</w:t>
      </w:r>
      <w:r w:rsidRPr="00C80548">
        <w:rPr>
          <w:rFonts w:ascii="Times New Roman" w:hAnsi="Times New Roman" w:cs="Times New Roman"/>
          <w:b/>
          <w:bCs/>
          <w:sz w:val="26"/>
          <w:szCs w:val="26"/>
        </w:rPr>
        <w:t>)</w:t>
      </w:r>
      <w:r w:rsidRPr="00C80548">
        <w:rPr>
          <w:rFonts w:ascii="Times New Roman" w:hAnsi="Times New Roman" w:cs="Times New Roman"/>
          <w:sz w:val="26"/>
          <w:szCs w:val="26"/>
        </w:rPr>
        <w:t>.</w:t>
      </w:r>
    </w:p>
    <w:p w14:paraId="72137ED6" w14:textId="17F87679" w:rsidR="00C80548" w:rsidRPr="00C80548" w:rsidRDefault="00C80548" w:rsidP="00C80548">
      <w:pPr>
        <w:jc w:val="both"/>
        <w:rPr>
          <w:rFonts w:ascii="Times New Roman" w:hAnsi="Times New Roman" w:cs="Times New Roman"/>
          <w:sz w:val="26"/>
          <w:szCs w:val="26"/>
        </w:rPr>
      </w:pPr>
      <w:r w:rsidRPr="003331D3">
        <w:rPr>
          <w:rFonts w:ascii="Times New Roman" w:hAnsi="Times New Roman" w:cs="Times New Roman"/>
          <w:color w:val="EE0000"/>
          <w:sz w:val="26"/>
          <w:szCs w:val="26"/>
        </w:rPr>
        <w:t>Biển Baltic là khu vực đặc biệt theo Phụ lục IV</w:t>
      </w:r>
      <w:r w:rsidR="003331D3" w:rsidRPr="003331D3">
        <w:rPr>
          <w:rFonts w:ascii="Times New Roman" w:hAnsi="Times New Roman" w:cs="Times New Roman"/>
          <w:color w:val="EE0000"/>
          <w:sz w:val="26"/>
          <w:szCs w:val="26"/>
        </w:rPr>
        <w:t xml:space="preserve"> </w:t>
      </w:r>
      <w:r w:rsidR="003331D3">
        <w:rPr>
          <w:rFonts w:ascii="Times New Roman" w:hAnsi="Times New Roman" w:cs="Times New Roman"/>
          <w:color w:val="EE0000"/>
          <w:sz w:val="26"/>
          <w:szCs w:val="26"/>
        </w:rPr>
        <w:t xml:space="preserve">của </w:t>
      </w:r>
      <w:r w:rsidR="003331D3" w:rsidRPr="003331D3">
        <w:rPr>
          <w:rFonts w:ascii="Times New Roman" w:hAnsi="Times New Roman" w:cs="Times New Roman"/>
          <w:color w:val="EE0000"/>
          <w:sz w:val="26"/>
          <w:szCs w:val="26"/>
        </w:rPr>
        <w:t>MARPOL</w:t>
      </w:r>
      <w:r w:rsidRPr="00C80548">
        <w:rPr>
          <w:rFonts w:ascii="Times New Roman" w:hAnsi="Times New Roman" w:cs="Times New Roman"/>
          <w:sz w:val="26"/>
          <w:szCs w:val="26"/>
        </w:rPr>
        <w:t xml:space="preserve">, do đó áp dụng các yêu cầu </w:t>
      </w:r>
      <w:r w:rsidRPr="003331D3">
        <w:rPr>
          <w:rFonts w:ascii="Times New Roman" w:hAnsi="Times New Roman" w:cs="Times New Roman"/>
          <w:sz w:val="26"/>
          <w:szCs w:val="26"/>
        </w:rPr>
        <w:t>nghiêm ngặt hơn</w:t>
      </w:r>
      <w:r w:rsidRPr="00C80548">
        <w:rPr>
          <w:rFonts w:ascii="Times New Roman" w:hAnsi="Times New Roman" w:cs="Times New Roman"/>
          <w:sz w:val="26"/>
          <w:szCs w:val="26"/>
        </w:rPr>
        <w:t xml:space="preserve"> về xả nước thải. Quy định này </w:t>
      </w:r>
      <w:r w:rsidRPr="003331D3">
        <w:rPr>
          <w:rFonts w:ascii="Times New Roman" w:hAnsi="Times New Roman" w:cs="Times New Roman"/>
          <w:sz w:val="26"/>
          <w:szCs w:val="26"/>
        </w:rPr>
        <w:t>chỉ áp dụng cho tàu khách</w:t>
      </w:r>
      <w:r w:rsidRPr="00C80548">
        <w:rPr>
          <w:rFonts w:ascii="Times New Roman" w:hAnsi="Times New Roman" w:cs="Times New Roman"/>
          <w:sz w:val="26"/>
          <w:szCs w:val="26"/>
        </w:rPr>
        <w:t xml:space="preserve">, và </w:t>
      </w:r>
      <w:r w:rsidRPr="003331D3">
        <w:rPr>
          <w:rFonts w:ascii="Times New Roman" w:hAnsi="Times New Roman" w:cs="Times New Roman"/>
          <w:sz w:val="26"/>
          <w:szCs w:val="26"/>
        </w:rPr>
        <w:t>cấm xả mọi loại nước thải,</w:t>
      </w:r>
      <w:r w:rsidRPr="00C80548">
        <w:rPr>
          <w:rFonts w:ascii="Times New Roman" w:hAnsi="Times New Roman" w:cs="Times New Roman"/>
          <w:sz w:val="26"/>
          <w:szCs w:val="26"/>
        </w:rPr>
        <w:t xml:space="preserve"> không phụ thuộc</w:t>
      </w:r>
      <w:r w:rsidR="003331D3">
        <w:rPr>
          <w:rFonts w:ascii="Times New Roman" w:hAnsi="Times New Roman" w:cs="Times New Roman"/>
          <w:sz w:val="26"/>
          <w:szCs w:val="26"/>
        </w:rPr>
        <w:t xml:space="preserve"> vào</w:t>
      </w:r>
      <w:r w:rsidRPr="00C80548">
        <w:rPr>
          <w:rFonts w:ascii="Times New Roman" w:hAnsi="Times New Roman" w:cs="Times New Roman"/>
          <w:sz w:val="26"/>
          <w:szCs w:val="26"/>
        </w:rPr>
        <w:t xml:space="preserve"> khoảng cách</w:t>
      </w:r>
      <w:r w:rsidR="003331D3">
        <w:rPr>
          <w:rFonts w:ascii="Times New Roman" w:hAnsi="Times New Roman" w:cs="Times New Roman"/>
          <w:sz w:val="26"/>
          <w:szCs w:val="26"/>
        </w:rPr>
        <w:t xml:space="preserve"> tới bờ</w:t>
      </w:r>
      <w:r w:rsidRPr="00C80548">
        <w:rPr>
          <w:rFonts w:ascii="Times New Roman" w:hAnsi="Times New Roman" w:cs="Times New Roman"/>
          <w:sz w:val="26"/>
          <w:szCs w:val="26"/>
        </w:rPr>
        <w:t xml:space="preserve">, </w:t>
      </w:r>
      <w:r w:rsidRPr="003331D3">
        <w:rPr>
          <w:rFonts w:ascii="Times New Roman" w:hAnsi="Times New Roman" w:cs="Times New Roman"/>
          <w:sz w:val="26"/>
          <w:szCs w:val="26"/>
        </w:rPr>
        <w:t>trừ khi</w:t>
      </w:r>
      <w:r w:rsidRPr="00C80548">
        <w:rPr>
          <w:rFonts w:ascii="Times New Roman" w:hAnsi="Times New Roman" w:cs="Times New Roman"/>
          <w:sz w:val="26"/>
          <w:szCs w:val="26"/>
        </w:rPr>
        <w:t xml:space="preserve"> tàu tuân thủ </w:t>
      </w:r>
      <w:r w:rsidRPr="003331D3">
        <w:rPr>
          <w:rFonts w:ascii="Times New Roman" w:hAnsi="Times New Roman" w:cs="Times New Roman"/>
          <w:sz w:val="26"/>
          <w:szCs w:val="26"/>
        </w:rPr>
        <w:t>điều kiện tại điểm 3</w:t>
      </w:r>
      <w:r w:rsidRPr="00C80548">
        <w:rPr>
          <w:rFonts w:ascii="Times New Roman" w:hAnsi="Times New Roman" w:cs="Times New Roman"/>
          <w:sz w:val="26"/>
          <w:szCs w:val="26"/>
        </w:rPr>
        <w:t xml:space="preserve"> nêu trên.</w:t>
      </w:r>
    </w:p>
    <w:p w14:paraId="70F5DC10" w14:textId="6F3CDA29" w:rsidR="00C80548" w:rsidRPr="00C80548" w:rsidRDefault="00C80548" w:rsidP="00C80548">
      <w:pPr>
        <w:jc w:val="both"/>
        <w:rPr>
          <w:rFonts w:ascii="Times New Roman" w:hAnsi="Times New Roman" w:cs="Times New Roman"/>
          <w:sz w:val="26"/>
          <w:szCs w:val="26"/>
        </w:rPr>
      </w:pPr>
      <w:r w:rsidRPr="003331D3">
        <w:rPr>
          <w:rFonts w:ascii="Times New Roman" w:hAnsi="Times New Roman" w:cs="Times New Roman"/>
          <w:sz w:val="26"/>
          <w:szCs w:val="26"/>
        </w:rPr>
        <w:t>Bộ luật Polar Code</w:t>
      </w:r>
      <w:r w:rsidRPr="00C80548">
        <w:rPr>
          <w:rFonts w:ascii="Times New Roman" w:hAnsi="Times New Roman" w:cs="Times New Roman"/>
          <w:sz w:val="26"/>
          <w:szCs w:val="26"/>
        </w:rPr>
        <w:t xml:space="preserve"> quy định các hạn chế xả nước thải trong vùng nước cực, nêu tại </w:t>
      </w:r>
      <w:r w:rsidRPr="003331D3">
        <w:rPr>
          <w:rFonts w:ascii="Times New Roman" w:hAnsi="Times New Roman" w:cs="Times New Roman"/>
          <w:sz w:val="26"/>
          <w:szCs w:val="26"/>
        </w:rPr>
        <w:t>Phần II-A, Chương 4,</w:t>
      </w:r>
      <w:r w:rsidRPr="00C80548">
        <w:rPr>
          <w:rFonts w:ascii="Times New Roman" w:hAnsi="Times New Roman" w:cs="Times New Roman"/>
          <w:sz w:val="26"/>
          <w:szCs w:val="26"/>
        </w:rPr>
        <w:t xml:space="preserve"> theo đó </w:t>
      </w:r>
      <w:r w:rsidRPr="003331D3">
        <w:rPr>
          <w:rFonts w:ascii="Times New Roman" w:hAnsi="Times New Roman" w:cs="Times New Roman"/>
          <w:color w:val="EE0000"/>
          <w:sz w:val="26"/>
          <w:szCs w:val="26"/>
        </w:rPr>
        <w:t>cấm xả mọi loại nước thải chưa xử lý</w:t>
      </w:r>
      <w:r w:rsidRPr="00C80548">
        <w:rPr>
          <w:rFonts w:ascii="Times New Roman" w:hAnsi="Times New Roman" w:cs="Times New Roman"/>
          <w:sz w:val="26"/>
          <w:szCs w:val="26"/>
        </w:rPr>
        <w:t xml:space="preserve">, không phụ thuộc </w:t>
      </w:r>
      <w:r w:rsidR="003331D3">
        <w:rPr>
          <w:rFonts w:ascii="Times New Roman" w:hAnsi="Times New Roman" w:cs="Times New Roman"/>
          <w:sz w:val="26"/>
          <w:szCs w:val="26"/>
        </w:rPr>
        <w:t xml:space="preserve">vào </w:t>
      </w:r>
      <w:r w:rsidRPr="00C80548">
        <w:rPr>
          <w:rFonts w:ascii="Times New Roman" w:hAnsi="Times New Roman" w:cs="Times New Roman"/>
          <w:sz w:val="26"/>
          <w:szCs w:val="26"/>
        </w:rPr>
        <w:t>khoảng cách</w:t>
      </w:r>
      <w:r w:rsidR="003331D3">
        <w:rPr>
          <w:rFonts w:ascii="Times New Roman" w:hAnsi="Times New Roman" w:cs="Times New Roman"/>
          <w:sz w:val="26"/>
          <w:szCs w:val="26"/>
        </w:rPr>
        <w:t xml:space="preserve"> tới bờ</w:t>
      </w:r>
      <w:r w:rsidRPr="00C80548">
        <w:rPr>
          <w:rFonts w:ascii="Times New Roman" w:hAnsi="Times New Roman" w:cs="Times New Roman"/>
          <w:sz w:val="26"/>
          <w:szCs w:val="26"/>
        </w:rPr>
        <w:t xml:space="preserve">, đối với </w:t>
      </w:r>
      <w:r w:rsidRPr="003331D3">
        <w:rPr>
          <w:rFonts w:ascii="Times New Roman" w:hAnsi="Times New Roman" w:cs="Times New Roman"/>
          <w:sz w:val="26"/>
          <w:szCs w:val="26"/>
        </w:rPr>
        <w:t>tàu loại A, B và tất cả các tàu khách</w:t>
      </w:r>
      <w:r w:rsidRPr="00C80548">
        <w:rPr>
          <w:rFonts w:ascii="Times New Roman" w:hAnsi="Times New Roman" w:cs="Times New Roman"/>
          <w:sz w:val="26"/>
          <w:szCs w:val="26"/>
        </w:rPr>
        <w:t>.</w:t>
      </w:r>
    </w:p>
    <w:p w14:paraId="0FFD43B0" w14:textId="77777777" w:rsidR="00C80548" w:rsidRPr="00C80548" w:rsidRDefault="00C80548" w:rsidP="00C80548">
      <w:pPr>
        <w:jc w:val="both"/>
        <w:rPr>
          <w:rFonts w:ascii="Times New Roman" w:hAnsi="Times New Roman" w:cs="Times New Roman"/>
          <w:b/>
          <w:bCs/>
          <w:sz w:val="26"/>
          <w:szCs w:val="26"/>
        </w:rPr>
      </w:pPr>
      <w:r w:rsidRPr="00C80548">
        <w:rPr>
          <w:rFonts w:ascii="Times New Roman" w:hAnsi="Times New Roman" w:cs="Times New Roman"/>
          <w:b/>
          <w:bCs/>
          <w:sz w:val="26"/>
          <w:szCs w:val="26"/>
        </w:rPr>
        <w:t>Nước thải xám (Grey water) là gì?</w:t>
      </w:r>
    </w:p>
    <w:p w14:paraId="539838EF" w14:textId="3495D646" w:rsidR="00C80548" w:rsidRPr="00C80548" w:rsidRDefault="00C80548" w:rsidP="00C80548">
      <w:pPr>
        <w:jc w:val="both"/>
        <w:rPr>
          <w:rFonts w:ascii="Times New Roman" w:hAnsi="Times New Roman" w:cs="Times New Roman"/>
          <w:sz w:val="26"/>
          <w:szCs w:val="26"/>
        </w:rPr>
      </w:pPr>
      <w:r w:rsidRPr="00C80548">
        <w:rPr>
          <w:rFonts w:ascii="Times New Roman" w:hAnsi="Times New Roman" w:cs="Times New Roman"/>
          <w:sz w:val="26"/>
          <w:szCs w:val="26"/>
        </w:rPr>
        <w:t>Nước thải xám là nước thải phát sinh từ:</w:t>
      </w:r>
      <w:r w:rsidR="003331D3">
        <w:rPr>
          <w:rFonts w:ascii="Times New Roman" w:hAnsi="Times New Roman" w:cs="Times New Roman"/>
          <w:sz w:val="26"/>
          <w:szCs w:val="26"/>
        </w:rPr>
        <w:t xml:space="preserve"> </w:t>
      </w:r>
      <w:r w:rsidRPr="00C80548">
        <w:rPr>
          <w:rFonts w:ascii="Times New Roman" w:hAnsi="Times New Roman" w:cs="Times New Roman"/>
          <w:sz w:val="26"/>
          <w:szCs w:val="26"/>
        </w:rPr>
        <w:t>Bồn rửa, vòi tắm</w:t>
      </w:r>
      <w:r w:rsidR="003331D3">
        <w:rPr>
          <w:rFonts w:ascii="Times New Roman" w:hAnsi="Times New Roman" w:cs="Times New Roman"/>
          <w:sz w:val="26"/>
          <w:szCs w:val="26"/>
        </w:rPr>
        <w:t>; dụng cụ g</w:t>
      </w:r>
      <w:r w:rsidRPr="00C80548">
        <w:rPr>
          <w:rFonts w:ascii="Times New Roman" w:hAnsi="Times New Roman" w:cs="Times New Roman"/>
          <w:sz w:val="26"/>
          <w:szCs w:val="26"/>
        </w:rPr>
        <w:t>iặt là</w:t>
      </w:r>
      <w:r w:rsidR="003331D3">
        <w:rPr>
          <w:rFonts w:ascii="Times New Roman" w:hAnsi="Times New Roman" w:cs="Times New Roman"/>
          <w:sz w:val="26"/>
          <w:szCs w:val="26"/>
        </w:rPr>
        <w:t xml:space="preserve">; </w:t>
      </w:r>
      <w:r w:rsidRPr="00C80548">
        <w:rPr>
          <w:rFonts w:ascii="Times New Roman" w:hAnsi="Times New Roman" w:cs="Times New Roman"/>
          <w:sz w:val="26"/>
          <w:szCs w:val="26"/>
        </w:rPr>
        <w:t>Máy rửa chén</w:t>
      </w:r>
      <w:r w:rsidR="003331D3">
        <w:rPr>
          <w:rFonts w:ascii="Times New Roman" w:hAnsi="Times New Roman" w:cs="Times New Roman"/>
          <w:sz w:val="26"/>
          <w:szCs w:val="26"/>
        </w:rPr>
        <w:t xml:space="preserve">; </w:t>
      </w:r>
      <w:r w:rsidRPr="00C80548">
        <w:rPr>
          <w:rFonts w:ascii="Times New Roman" w:hAnsi="Times New Roman" w:cs="Times New Roman"/>
          <w:sz w:val="26"/>
          <w:szCs w:val="26"/>
        </w:rPr>
        <w:t xml:space="preserve">Khu </w:t>
      </w:r>
      <w:r w:rsidR="003331D3">
        <w:rPr>
          <w:rFonts w:ascii="Times New Roman" w:hAnsi="Times New Roman" w:cs="Times New Roman"/>
          <w:sz w:val="26"/>
          <w:szCs w:val="26"/>
        </w:rPr>
        <w:t xml:space="preserve">nhà </w:t>
      </w:r>
      <w:r w:rsidRPr="00C80548">
        <w:rPr>
          <w:rFonts w:ascii="Times New Roman" w:hAnsi="Times New Roman" w:cs="Times New Roman"/>
          <w:sz w:val="26"/>
          <w:szCs w:val="26"/>
        </w:rPr>
        <w:t>bếp (galley)</w:t>
      </w:r>
      <w:r w:rsidR="003331D3">
        <w:rPr>
          <w:rFonts w:ascii="Times New Roman" w:hAnsi="Times New Roman" w:cs="Times New Roman"/>
          <w:sz w:val="26"/>
          <w:szCs w:val="26"/>
        </w:rPr>
        <w:t xml:space="preserve">. </w:t>
      </w:r>
      <w:r w:rsidRPr="00C80548">
        <w:rPr>
          <w:rFonts w:ascii="Times New Roman" w:hAnsi="Times New Roman" w:cs="Times New Roman"/>
          <w:sz w:val="26"/>
          <w:szCs w:val="26"/>
        </w:rPr>
        <w:t xml:space="preserve">Mặc dù thường được coi là “sạch hơn”, </w:t>
      </w:r>
      <w:r w:rsidR="003331D3">
        <w:rPr>
          <w:rFonts w:ascii="Times New Roman" w:hAnsi="Times New Roman" w:cs="Times New Roman"/>
          <w:sz w:val="26"/>
          <w:szCs w:val="26"/>
        </w:rPr>
        <w:t xml:space="preserve">nhưng </w:t>
      </w:r>
      <w:r w:rsidRPr="00C80548">
        <w:rPr>
          <w:rFonts w:ascii="Times New Roman" w:hAnsi="Times New Roman" w:cs="Times New Roman"/>
          <w:sz w:val="26"/>
          <w:szCs w:val="26"/>
        </w:rPr>
        <w:t xml:space="preserve">nước thải xám vẫn có thể chứa </w:t>
      </w:r>
      <w:r w:rsidRPr="003331D3">
        <w:rPr>
          <w:rFonts w:ascii="Times New Roman" w:hAnsi="Times New Roman" w:cs="Times New Roman"/>
          <w:sz w:val="26"/>
          <w:szCs w:val="26"/>
        </w:rPr>
        <w:t>chất tẩy rửa, vết dầu mỡ, cặn thực phẩm, mầm bệnh và vi nhựa</w:t>
      </w:r>
      <w:r w:rsidRPr="00C80548">
        <w:rPr>
          <w:rFonts w:ascii="Times New Roman" w:hAnsi="Times New Roman" w:cs="Times New Roman"/>
          <w:sz w:val="26"/>
          <w:szCs w:val="26"/>
        </w:rPr>
        <w:t>.</w:t>
      </w:r>
    </w:p>
    <w:p w14:paraId="11CD0AC2" w14:textId="4B6256F1" w:rsidR="00C80548" w:rsidRPr="003331D3" w:rsidRDefault="00C80548" w:rsidP="00C80548">
      <w:pPr>
        <w:jc w:val="both"/>
        <w:rPr>
          <w:rFonts w:ascii="Times New Roman" w:hAnsi="Times New Roman" w:cs="Times New Roman"/>
          <w:color w:val="EE0000"/>
          <w:sz w:val="26"/>
          <w:szCs w:val="26"/>
        </w:rPr>
      </w:pPr>
      <w:r w:rsidRPr="00C80548">
        <w:rPr>
          <w:rFonts w:ascii="Times New Roman" w:hAnsi="Times New Roman" w:cs="Times New Roman"/>
          <w:sz w:val="26"/>
          <w:szCs w:val="26"/>
        </w:rPr>
        <w:t xml:space="preserve">Khác với nước thải đen, </w:t>
      </w:r>
      <w:r w:rsidRPr="003331D3">
        <w:rPr>
          <w:rFonts w:ascii="Times New Roman" w:hAnsi="Times New Roman" w:cs="Times New Roman"/>
          <w:sz w:val="26"/>
          <w:szCs w:val="26"/>
        </w:rPr>
        <w:t xml:space="preserve">nước thải xám không được Phụ lục IV </w:t>
      </w:r>
      <w:r w:rsidR="003331D3" w:rsidRPr="003331D3">
        <w:rPr>
          <w:rFonts w:ascii="Times New Roman" w:hAnsi="Times New Roman" w:cs="Times New Roman"/>
          <w:sz w:val="26"/>
          <w:szCs w:val="26"/>
        </w:rPr>
        <w:t xml:space="preserve">của </w:t>
      </w:r>
      <w:r w:rsidR="003331D3" w:rsidRPr="003331D3">
        <w:rPr>
          <w:rFonts w:ascii="Times New Roman" w:hAnsi="Times New Roman" w:cs="Times New Roman"/>
          <w:sz w:val="26"/>
          <w:szCs w:val="26"/>
        </w:rPr>
        <w:t xml:space="preserve">MARPOL </w:t>
      </w:r>
      <w:r w:rsidRPr="003331D3">
        <w:rPr>
          <w:rFonts w:ascii="Times New Roman" w:hAnsi="Times New Roman" w:cs="Times New Roman"/>
          <w:sz w:val="26"/>
          <w:szCs w:val="26"/>
        </w:rPr>
        <w:t>điều chỉnh trực tiếp.</w:t>
      </w:r>
      <w:r w:rsidRPr="00C80548">
        <w:rPr>
          <w:rFonts w:ascii="Times New Roman" w:hAnsi="Times New Roman" w:cs="Times New Roman"/>
          <w:sz w:val="26"/>
          <w:szCs w:val="26"/>
        </w:rPr>
        <w:t xml:space="preserve"> Điều này đồng nghĩa</w:t>
      </w:r>
      <w:r w:rsidR="003331D3">
        <w:rPr>
          <w:rFonts w:ascii="Times New Roman" w:hAnsi="Times New Roman" w:cs="Times New Roman"/>
          <w:sz w:val="26"/>
          <w:szCs w:val="26"/>
        </w:rPr>
        <w:t xml:space="preserve"> là</w:t>
      </w:r>
      <w:r w:rsidRPr="00C80548">
        <w:rPr>
          <w:rFonts w:ascii="Times New Roman" w:hAnsi="Times New Roman" w:cs="Times New Roman"/>
          <w:sz w:val="26"/>
          <w:szCs w:val="26"/>
        </w:rPr>
        <w:t xml:space="preserve"> </w:t>
      </w:r>
      <w:r w:rsidRPr="003331D3">
        <w:rPr>
          <w:rFonts w:ascii="Times New Roman" w:hAnsi="Times New Roman" w:cs="Times New Roman"/>
          <w:color w:val="EE0000"/>
          <w:sz w:val="26"/>
          <w:szCs w:val="26"/>
        </w:rPr>
        <w:t>trong hầu hết các trường hợp, tàu được phép xả nước thải xám trực tiếp ra biển mà không cần xử lý, kể cả ở khu vực gần bờ.</w:t>
      </w:r>
    </w:p>
    <w:p w14:paraId="02227777" w14:textId="77777777" w:rsidR="00C80548" w:rsidRPr="003331D3" w:rsidRDefault="00C80548" w:rsidP="00C80548">
      <w:pPr>
        <w:jc w:val="both"/>
        <w:rPr>
          <w:rFonts w:ascii="Times New Roman" w:hAnsi="Times New Roman" w:cs="Times New Roman"/>
          <w:color w:val="EE0000"/>
          <w:sz w:val="26"/>
          <w:szCs w:val="26"/>
        </w:rPr>
      </w:pPr>
      <w:r w:rsidRPr="00C80548">
        <w:rPr>
          <w:rFonts w:ascii="Times New Roman" w:hAnsi="Times New Roman" w:cs="Times New Roman"/>
          <w:sz w:val="26"/>
          <w:szCs w:val="26"/>
        </w:rPr>
        <w:t xml:space="preserve">Tuy nhiên, cùng với sự phát triển của nghiên cứu môi trường và việc các quốc gia ven biển nhận thấy </w:t>
      </w:r>
      <w:r w:rsidRPr="003331D3">
        <w:rPr>
          <w:rFonts w:ascii="Times New Roman" w:hAnsi="Times New Roman" w:cs="Times New Roman"/>
          <w:color w:val="EE0000"/>
          <w:sz w:val="26"/>
          <w:szCs w:val="26"/>
        </w:rPr>
        <w:t xml:space="preserve">tác động tích lũy </w:t>
      </w:r>
      <w:r w:rsidRPr="00C80548">
        <w:rPr>
          <w:rFonts w:ascii="Times New Roman" w:hAnsi="Times New Roman" w:cs="Times New Roman"/>
          <w:sz w:val="26"/>
          <w:szCs w:val="26"/>
        </w:rPr>
        <w:t xml:space="preserve">của việc xả nước thải xám, </w:t>
      </w:r>
      <w:r w:rsidRPr="003331D3">
        <w:rPr>
          <w:rFonts w:ascii="Times New Roman" w:hAnsi="Times New Roman" w:cs="Times New Roman"/>
          <w:color w:val="EE0000"/>
          <w:sz w:val="26"/>
          <w:szCs w:val="26"/>
        </w:rPr>
        <w:t>nhiều quy định địa phương đã vượt xa yêu cầu của MARPOL.</w:t>
      </w:r>
    </w:p>
    <w:p w14:paraId="7F4DD28A" w14:textId="40DAB4B4" w:rsidR="00C80548" w:rsidRPr="00C80548" w:rsidRDefault="00C80548" w:rsidP="00C80548">
      <w:pPr>
        <w:jc w:val="both"/>
        <w:rPr>
          <w:rFonts w:ascii="Times New Roman" w:hAnsi="Times New Roman" w:cs="Times New Roman"/>
          <w:sz w:val="26"/>
          <w:szCs w:val="26"/>
        </w:rPr>
      </w:pPr>
      <w:r w:rsidRPr="00C80548">
        <w:rPr>
          <w:rFonts w:ascii="Times New Roman" w:hAnsi="Times New Roman" w:cs="Times New Roman"/>
          <w:sz w:val="26"/>
          <w:szCs w:val="26"/>
        </w:rPr>
        <w:t xml:space="preserve">Khi luật địa phương </w:t>
      </w:r>
      <w:r w:rsidRPr="003331D3">
        <w:rPr>
          <w:rFonts w:ascii="Times New Roman" w:hAnsi="Times New Roman" w:cs="Times New Roman"/>
          <w:sz w:val="26"/>
          <w:szCs w:val="26"/>
        </w:rPr>
        <w:t>hạn chế việc xả nước thải xám</w:t>
      </w:r>
      <w:r w:rsidRPr="00C80548">
        <w:rPr>
          <w:rFonts w:ascii="Times New Roman" w:hAnsi="Times New Roman" w:cs="Times New Roman"/>
          <w:sz w:val="26"/>
          <w:szCs w:val="26"/>
        </w:rPr>
        <w:t>, t</w:t>
      </w:r>
      <w:r w:rsidR="003331D3">
        <w:rPr>
          <w:rFonts w:ascii="Times New Roman" w:hAnsi="Times New Roman" w:cs="Times New Roman"/>
          <w:sz w:val="26"/>
          <w:szCs w:val="26"/>
        </w:rPr>
        <w:t>hì t</w:t>
      </w:r>
      <w:r w:rsidRPr="00C80548">
        <w:rPr>
          <w:rFonts w:ascii="Times New Roman" w:hAnsi="Times New Roman" w:cs="Times New Roman"/>
          <w:sz w:val="26"/>
          <w:szCs w:val="26"/>
        </w:rPr>
        <w:t xml:space="preserve">huyền viên phải </w:t>
      </w:r>
      <w:r w:rsidRPr="003331D3">
        <w:rPr>
          <w:rFonts w:ascii="Times New Roman" w:hAnsi="Times New Roman" w:cs="Times New Roman"/>
          <w:sz w:val="26"/>
          <w:szCs w:val="26"/>
        </w:rPr>
        <w:t>chủ động quản lý việc phát sinh và lưu trữ</w:t>
      </w:r>
      <w:r w:rsidRPr="00C80548">
        <w:rPr>
          <w:rFonts w:ascii="Times New Roman" w:hAnsi="Times New Roman" w:cs="Times New Roman"/>
          <w:sz w:val="26"/>
          <w:szCs w:val="26"/>
        </w:rPr>
        <w:t xml:space="preserve"> nước thải xám bằng cách:</w:t>
      </w:r>
    </w:p>
    <w:p w14:paraId="6792EED2" w14:textId="5E4443CB" w:rsidR="00C80548" w:rsidRPr="00C80548" w:rsidRDefault="00C80548" w:rsidP="00C80548">
      <w:pPr>
        <w:numPr>
          <w:ilvl w:val="0"/>
          <w:numId w:val="14"/>
        </w:numPr>
        <w:jc w:val="both"/>
        <w:rPr>
          <w:rFonts w:ascii="Times New Roman" w:hAnsi="Times New Roman" w:cs="Times New Roman"/>
          <w:sz w:val="26"/>
          <w:szCs w:val="26"/>
        </w:rPr>
      </w:pPr>
      <w:r w:rsidRPr="00C80548">
        <w:rPr>
          <w:rFonts w:ascii="Times New Roman" w:hAnsi="Times New Roman" w:cs="Times New Roman"/>
          <w:sz w:val="26"/>
          <w:szCs w:val="26"/>
        </w:rPr>
        <w:t xml:space="preserve">Bảo đảm </w:t>
      </w:r>
      <w:r w:rsidRPr="003331D3">
        <w:rPr>
          <w:rFonts w:ascii="Times New Roman" w:hAnsi="Times New Roman" w:cs="Times New Roman"/>
          <w:sz w:val="26"/>
          <w:szCs w:val="26"/>
        </w:rPr>
        <w:t>dung tích lưu giữ đủ</w:t>
      </w:r>
      <w:r w:rsidRPr="00C80548">
        <w:rPr>
          <w:rFonts w:ascii="Times New Roman" w:hAnsi="Times New Roman" w:cs="Times New Roman"/>
          <w:sz w:val="26"/>
          <w:szCs w:val="26"/>
        </w:rPr>
        <w:t xml:space="preserve"> cho thời gian </w:t>
      </w:r>
      <w:r w:rsidR="003331D3" w:rsidRPr="00C80548">
        <w:rPr>
          <w:rFonts w:ascii="Times New Roman" w:hAnsi="Times New Roman" w:cs="Times New Roman"/>
          <w:sz w:val="26"/>
          <w:szCs w:val="26"/>
        </w:rPr>
        <w:t>dự kiến</w:t>
      </w:r>
      <w:r w:rsidR="003331D3">
        <w:rPr>
          <w:rFonts w:ascii="Times New Roman" w:hAnsi="Times New Roman" w:cs="Times New Roman"/>
          <w:sz w:val="26"/>
          <w:szCs w:val="26"/>
        </w:rPr>
        <w:t xml:space="preserve"> tàu ở trong</w:t>
      </w:r>
      <w:r w:rsidRPr="00C80548">
        <w:rPr>
          <w:rFonts w:ascii="Times New Roman" w:hAnsi="Times New Roman" w:cs="Times New Roman"/>
          <w:sz w:val="26"/>
          <w:szCs w:val="26"/>
        </w:rPr>
        <w:t xml:space="preserve"> cảng, hoặc</w:t>
      </w:r>
    </w:p>
    <w:p w14:paraId="0AE0D46B" w14:textId="75C64A90" w:rsidR="00C80548" w:rsidRPr="00C80548" w:rsidRDefault="003331D3" w:rsidP="00C80548">
      <w:pPr>
        <w:numPr>
          <w:ilvl w:val="0"/>
          <w:numId w:val="14"/>
        </w:numPr>
        <w:jc w:val="both"/>
        <w:rPr>
          <w:rFonts w:ascii="Times New Roman" w:hAnsi="Times New Roman" w:cs="Times New Roman"/>
          <w:sz w:val="26"/>
          <w:szCs w:val="26"/>
        </w:rPr>
      </w:pPr>
      <w:r w:rsidRPr="003331D3">
        <w:rPr>
          <w:rFonts w:ascii="Times New Roman" w:hAnsi="Times New Roman" w:cs="Times New Roman"/>
          <w:sz w:val="26"/>
          <w:szCs w:val="26"/>
        </w:rPr>
        <w:t>Thu</w:t>
      </w:r>
      <w:r w:rsidR="00C80548" w:rsidRPr="003331D3">
        <w:rPr>
          <w:rFonts w:ascii="Times New Roman" w:hAnsi="Times New Roman" w:cs="Times New Roman"/>
          <w:sz w:val="26"/>
          <w:szCs w:val="26"/>
        </w:rPr>
        <w:t xml:space="preserve"> xếp sử dụng cơ sở tiếp nhận nước thải trên bờ</w:t>
      </w:r>
      <w:r w:rsidR="00C80548" w:rsidRPr="00C80548">
        <w:rPr>
          <w:rFonts w:ascii="Times New Roman" w:hAnsi="Times New Roman" w:cs="Times New Roman"/>
          <w:sz w:val="26"/>
          <w:szCs w:val="26"/>
        </w:rPr>
        <w:t xml:space="preserve"> được phê duyệt.</w:t>
      </w:r>
    </w:p>
    <w:p w14:paraId="6E41D673" w14:textId="3373A488" w:rsidR="00C80548" w:rsidRPr="00C80548" w:rsidRDefault="00C80548" w:rsidP="00C80548">
      <w:pPr>
        <w:jc w:val="both"/>
        <w:rPr>
          <w:rFonts w:ascii="Times New Roman" w:hAnsi="Times New Roman" w:cs="Times New Roman"/>
          <w:sz w:val="26"/>
          <w:szCs w:val="26"/>
        </w:rPr>
      </w:pPr>
      <w:r w:rsidRPr="003331D3">
        <w:rPr>
          <w:rFonts w:ascii="Times New Roman" w:hAnsi="Times New Roman" w:cs="Times New Roman"/>
          <w:color w:val="EE0000"/>
          <w:sz w:val="26"/>
          <w:szCs w:val="26"/>
        </w:rPr>
        <w:t>Thuyền viên cần hiểu rõ hệ thống nước thải xám trên tàu</w:t>
      </w:r>
      <w:r w:rsidRPr="003331D3">
        <w:rPr>
          <w:rFonts w:ascii="Times New Roman" w:hAnsi="Times New Roman" w:cs="Times New Roman"/>
          <w:sz w:val="26"/>
          <w:szCs w:val="26"/>
        </w:rPr>
        <w:t>,</w:t>
      </w:r>
      <w:r w:rsidRPr="00C80548">
        <w:rPr>
          <w:rFonts w:ascii="Times New Roman" w:hAnsi="Times New Roman" w:cs="Times New Roman"/>
          <w:sz w:val="26"/>
          <w:szCs w:val="26"/>
        </w:rPr>
        <w:t xml:space="preserve"> bảo đảm </w:t>
      </w:r>
      <w:r w:rsidRPr="003331D3">
        <w:rPr>
          <w:rFonts w:ascii="Times New Roman" w:hAnsi="Times New Roman" w:cs="Times New Roman"/>
          <w:sz w:val="26"/>
          <w:szCs w:val="26"/>
        </w:rPr>
        <w:t>toàn bộ nước thải xám được dẫn vào két chứa nước thải</w:t>
      </w:r>
      <w:r w:rsidRPr="00C80548">
        <w:rPr>
          <w:rFonts w:ascii="Times New Roman" w:hAnsi="Times New Roman" w:cs="Times New Roman"/>
          <w:sz w:val="26"/>
          <w:szCs w:val="26"/>
        </w:rPr>
        <w:t xml:space="preserve">. Đồng thời, </w:t>
      </w:r>
      <w:r w:rsidRPr="003331D3">
        <w:rPr>
          <w:rFonts w:ascii="Times New Roman" w:hAnsi="Times New Roman" w:cs="Times New Roman"/>
          <w:sz w:val="26"/>
          <w:szCs w:val="26"/>
        </w:rPr>
        <w:t xml:space="preserve">van xả ra biển phải luôn đóng, được niêm phong và ghi </w:t>
      </w:r>
      <w:r w:rsidR="003331D3">
        <w:rPr>
          <w:rFonts w:ascii="Times New Roman" w:hAnsi="Times New Roman" w:cs="Times New Roman"/>
          <w:sz w:val="26"/>
          <w:szCs w:val="26"/>
        </w:rPr>
        <w:t>nhật ký</w:t>
      </w:r>
      <w:r w:rsidRPr="003331D3">
        <w:rPr>
          <w:rFonts w:ascii="Times New Roman" w:hAnsi="Times New Roman" w:cs="Times New Roman"/>
          <w:sz w:val="26"/>
          <w:szCs w:val="26"/>
        </w:rPr>
        <w:t xml:space="preserve"> đầy đủ,</w:t>
      </w:r>
      <w:r w:rsidRPr="00C80548">
        <w:rPr>
          <w:rFonts w:ascii="Times New Roman" w:hAnsi="Times New Roman" w:cs="Times New Roman"/>
          <w:sz w:val="26"/>
          <w:szCs w:val="26"/>
        </w:rPr>
        <w:t xml:space="preserve"> nhằm đáp ứng yêu cầu kiểm tra của </w:t>
      </w:r>
      <w:r w:rsidRPr="003331D3">
        <w:rPr>
          <w:rFonts w:ascii="Times New Roman" w:hAnsi="Times New Roman" w:cs="Times New Roman"/>
          <w:sz w:val="26"/>
          <w:szCs w:val="26"/>
        </w:rPr>
        <w:t>Port State Control</w:t>
      </w:r>
      <w:r w:rsidRPr="00C80548">
        <w:rPr>
          <w:rFonts w:ascii="Times New Roman" w:hAnsi="Times New Roman" w:cs="Times New Roman"/>
          <w:sz w:val="26"/>
          <w:szCs w:val="26"/>
        </w:rPr>
        <w:t>.</w:t>
      </w:r>
    </w:p>
    <w:p w14:paraId="6ECCE1DA" w14:textId="7DBF1F96" w:rsidR="00C80548" w:rsidRPr="00C80548" w:rsidRDefault="00C80548" w:rsidP="00C80548">
      <w:pPr>
        <w:jc w:val="both"/>
        <w:rPr>
          <w:rFonts w:ascii="Times New Roman" w:hAnsi="Times New Roman" w:cs="Times New Roman"/>
          <w:sz w:val="26"/>
          <w:szCs w:val="26"/>
        </w:rPr>
      </w:pPr>
      <w:r w:rsidRPr="00C80548">
        <w:rPr>
          <w:rFonts w:ascii="Times New Roman" w:hAnsi="Times New Roman" w:cs="Times New Roman"/>
          <w:sz w:val="26"/>
          <w:szCs w:val="26"/>
        </w:rPr>
        <w:t xml:space="preserve">Các hiệp hội như </w:t>
      </w:r>
      <w:r w:rsidRPr="003331D3">
        <w:rPr>
          <w:rFonts w:ascii="Times New Roman" w:hAnsi="Times New Roman" w:cs="Times New Roman"/>
          <w:sz w:val="26"/>
          <w:szCs w:val="26"/>
        </w:rPr>
        <w:t>BIMCO</w:t>
      </w:r>
      <w:r w:rsidRPr="00C80548">
        <w:rPr>
          <w:rFonts w:ascii="Times New Roman" w:hAnsi="Times New Roman" w:cs="Times New Roman"/>
          <w:sz w:val="26"/>
          <w:szCs w:val="26"/>
        </w:rPr>
        <w:t xml:space="preserve"> đang ủng hộ việc xây dựng </w:t>
      </w:r>
      <w:r w:rsidR="003331D3">
        <w:rPr>
          <w:rFonts w:ascii="Times New Roman" w:hAnsi="Times New Roman" w:cs="Times New Roman"/>
          <w:sz w:val="26"/>
          <w:szCs w:val="26"/>
        </w:rPr>
        <w:t xml:space="preserve">một </w:t>
      </w:r>
      <w:r w:rsidRPr="003331D3">
        <w:rPr>
          <w:rFonts w:ascii="Times New Roman" w:hAnsi="Times New Roman" w:cs="Times New Roman"/>
          <w:sz w:val="26"/>
          <w:szCs w:val="26"/>
        </w:rPr>
        <w:t>tiêu chuẩn quốc tế hài hòa</w:t>
      </w:r>
      <w:r w:rsidRPr="00C80548">
        <w:rPr>
          <w:rFonts w:ascii="Times New Roman" w:hAnsi="Times New Roman" w:cs="Times New Roman"/>
          <w:sz w:val="26"/>
          <w:szCs w:val="26"/>
        </w:rPr>
        <w:t xml:space="preserve"> cho quản lý nước thải xám. Các tổ chức khu vực như </w:t>
      </w:r>
      <w:r w:rsidRPr="003331D3">
        <w:rPr>
          <w:rFonts w:ascii="Times New Roman" w:hAnsi="Times New Roman" w:cs="Times New Roman"/>
          <w:sz w:val="26"/>
          <w:szCs w:val="26"/>
        </w:rPr>
        <w:t>Helsinki Commission (HELCOM), Baltic Sea</w:t>
      </w:r>
      <w:r w:rsidRPr="00C80548">
        <w:rPr>
          <w:rFonts w:ascii="Times New Roman" w:hAnsi="Times New Roman" w:cs="Times New Roman"/>
          <w:b/>
          <w:bCs/>
          <w:sz w:val="26"/>
          <w:szCs w:val="26"/>
        </w:rPr>
        <w:t xml:space="preserve"> </w:t>
      </w:r>
      <w:r w:rsidRPr="003331D3">
        <w:rPr>
          <w:rFonts w:ascii="Times New Roman" w:hAnsi="Times New Roman" w:cs="Times New Roman"/>
          <w:sz w:val="26"/>
          <w:szCs w:val="26"/>
        </w:rPr>
        <w:lastRenderedPageBreak/>
        <w:t xml:space="preserve">Action Group (BSAG) và Cơ quan Bảo vệ Môi trường </w:t>
      </w:r>
      <w:r w:rsidR="003331D3">
        <w:rPr>
          <w:rFonts w:ascii="Times New Roman" w:hAnsi="Times New Roman" w:cs="Times New Roman"/>
          <w:sz w:val="26"/>
          <w:szCs w:val="26"/>
        </w:rPr>
        <w:t>Mỹ</w:t>
      </w:r>
      <w:r w:rsidRPr="003331D3">
        <w:rPr>
          <w:rFonts w:ascii="Times New Roman" w:hAnsi="Times New Roman" w:cs="Times New Roman"/>
          <w:sz w:val="26"/>
          <w:szCs w:val="26"/>
        </w:rPr>
        <w:t xml:space="preserve"> (EPA</w:t>
      </w:r>
      <w:r w:rsidRPr="00C80548">
        <w:rPr>
          <w:rFonts w:ascii="Times New Roman" w:hAnsi="Times New Roman" w:cs="Times New Roman"/>
          <w:b/>
          <w:bCs/>
          <w:sz w:val="26"/>
          <w:szCs w:val="26"/>
        </w:rPr>
        <w:t>)</w:t>
      </w:r>
      <w:r w:rsidRPr="00C80548">
        <w:rPr>
          <w:rFonts w:ascii="Times New Roman" w:hAnsi="Times New Roman" w:cs="Times New Roman"/>
          <w:sz w:val="26"/>
          <w:szCs w:val="26"/>
        </w:rPr>
        <w:t xml:space="preserve"> </w:t>
      </w:r>
      <w:r w:rsidR="003331D3">
        <w:rPr>
          <w:rFonts w:ascii="Times New Roman" w:hAnsi="Times New Roman" w:cs="Times New Roman"/>
          <w:sz w:val="26"/>
          <w:szCs w:val="26"/>
        </w:rPr>
        <w:t>đã cbủ động</w:t>
      </w:r>
      <w:r w:rsidRPr="00C80548">
        <w:rPr>
          <w:rFonts w:ascii="Times New Roman" w:hAnsi="Times New Roman" w:cs="Times New Roman"/>
          <w:sz w:val="26"/>
          <w:szCs w:val="26"/>
        </w:rPr>
        <w:t xml:space="preserve"> báo cáo và phân tích lượng nước thải xả ra cũng như các tác động của chúng.</w:t>
      </w:r>
    </w:p>
    <w:p w14:paraId="5E09D119" w14:textId="11DC3703" w:rsidR="00C80548" w:rsidRPr="00C80548" w:rsidRDefault="00C80548" w:rsidP="00C80548">
      <w:pPr>
        <w:jc w:val="both"/>
        <w:rPr>
          <w:rFonts w:ascii="Times New Roman" w:hAnsi="Times New Roman" w:cs="Times New Roman"/>
          <w:b/>
          <w:bCs/>
          <w:sz w:val="26"/>
          <w:szCs w:val="26"/>
        </w:rPr>
      </w:pPr>
      <w:r w:rsidRPr="00C80548">
        <w:rPr>
          <w:rFonts w:ascii="Times New Roman" w:hAnsi="Times New Roman" w:cs="Times New Roman"/>
          <w:b/>
          <w:bCs/>
          <w:sz w:val="26"/>
          <w:szCs w:val="26"/>
        </w:rPr>
        <w:t xml:space="preserve">Hạn chế </w:t>
      </w:r>
      <w:r w:rsidR="003331D3">
        <w:rPr>
          <w:rFonts w:ascii="Times New Roman" w:hAnsi="Times New Roman" w:cs="Times New Roman"/>
          <w:b/>
          <w:bCs/>
          <w:sz w:val="26"/>
          <w:szCs w:val="26"/>
        </w:rPr>
        <w:t xml:space="preserve">của </w:t>
      </w:r>
      <w:r w:rsidRPr="00C80548">
        <w:rPr>
          <w:rFonts w:ascii="Times New Roman" w:hAnsi="Times New Roman" w:cs="Times New Roman"/>
          <w:b/>
          <w:bCs/>
          <w:sz w:val="26"/>
          <w:szCs w:val="26"/>
        </w:rPr>
        <w:t>địa phương về xả nước thải</w:t>
      </w:r>
    </w:p>
    <w:p w14:paraId="39A79DF9" w14:textId="77777777" w:rsidR="00C80548" w:rsidRPr="00C80548" w:rsidRDefault="00C80548" w:rsidP="00C80548">
      <w:pPr>
        <w:jc w:val="both"/>
        <w:rPr>
          <w:rFonts w:ascii="Times New Roman" w:hAnsi="Times New Roman" w:cs="Times New Roman"/>
          <w:b/>
          <w:bCs/>
          <w:sz w:val="26"/>
          <w:szCs w:val="26"/>
        </w:rPr>
      </w:pPr>
      <w:r w:rsidRPr="00C80548">
        <w:rPr>
          <w:rFonts w:ascii="Times New Roman" w:hAnsi="Times New Roman" w:cs="Times New Roman"/>
          <w:b/>
          <w:bCs/>
          <w:sz w:val="26"/>
          <w:szCs w:val="26"/>
        </w:rPr>
        <w:t>Israel</w:t>
      </w:r>
    </w:p>
    <w:p w14:paraId="6E6436E4" w14:textId="7989E1B1" w:rsidR="00C80548" w:rsidRPr="00C80548" w:rsidRDefault="00C80548" w:rsidP="003331D3">
      <w:pPr>
        <w:numPr>
          <w:ilvl w:val="0"/>
          <w:numId w:val="15"/>
        </w:numPr>
        <w:spacing w:after="120"/>
        <w:jc w:val="both"/>
        <w:rPr>
          <w:rFonts w:ascii="Times New Roman" w:hAnsi="Times New Roman" w:cs="Times New Roman"/>
          <w:sz w:val="26"/>
          <w:szCs w:val="26"/>
        </w:rPr>
      </w:pPr>
      <w:r w:rsidRPr="003331D3">
        <w:rPr>
          <w:rFonts w:ascii="Times New Roman" w:hAnsi="Times New Roman" w:cs="Times New Roman"/>
          <w:sz w:val="26"/>
          <w:szCs w:val="26"/>
        </w:rPr>
        <w:t>Nước thải đen</w:t>
      </w:r>
      <w:r w:rsidRPr="00C80548">
        <w:rPr>
          <w:rFonts w:ascii="Times New Roman" w:hAnsi="Times New Roman" w:cs="Times New Roman"/>
          <w:b/>
          <w:bCs/>
          <w:sz w:val="26"/>
          <w:szCs w:val="26"/>
        </w:rPr>
        <w:t>:</w:t>
      </w:r>
      <w:r w:rsidRPr="00C80548">
        <w:rPr>
          <w:rFonts w:ascii="Times New Roman" w:hAnsi="Times New Roman" w:cs="Times New Roman"/>
          <w:sz w:val="26"/>
          <w:szCs w:val="26"/>
        </w:rPr>
        <w:t xml:space="preserve"> Cấm xả </w:t>
      </w:r>
      <w:r w:rsidRPr="003331D3">
        <w:rPr>
          <w:rFonts w:ascii="Times New Roman" w:hAnsi="Times New Roman" w:cs="Times New Roman"/>
          <w:sz w:val="26"/>
          <w:szCs w:val="26"/>
        </w:rPr>
        <w:t xml:space="preserve">kể cả nước thải đã </w:t>
      </w:r>
      <w:r w:rsidR="003331D3">
        <w:rPr>
          <w:rFonts w:ascii="Times New Roman" w:hAnsi="Times New Roman" w:cs="Times New Roman"/>
          <w:sz w:val="26"/>
          <w:szCs w:val="26"/>
        </w:rPr>
        <w:t xml:space="preserve">được </w:t>
      </w:r>
      <w:r w:rsidRPr="003331D3">
        <w:rPr>
          <w:rFonts w:ascii="Times New Roman" w:hAnsi="Times New Roman" w:cs="Times New Roman"/>
          <w:sz w:val="26"/>
          <w:szCs w:val="26"/>
        </w:rPr>
        <w:t>xử lý</w:t>
      </w:r>
      <w:r w:rsidRPr="00C80548">
        <w:rPr>
          <w:rFonts w:ascii="Times New Roman" w:hAnsi="Times New Roman" w:cs="Times New Roman"/>
          <w:sz w:val="26"/>
          <w:szCs w:val="26"/>
        </w:rPr>
        <w:t xml:space="preserve"> trong vùng biển của Israel.</w:t>
      </w:r>
    </w:p>
    <w:p w14:paraId="159AB614" w14:textId="77777777" w:rsidR="00C80548" w:rsidRPr="00C80548" w:rsidRDefault="00C80548" w:rsidP="003331D3">
      <w:pPr>
        <w:numPr>
          <w:ilvl w:val="0"/>
          <w:numId w:val="15"/>
        </w:numPr>
        <w:spacing w:after="120"/>
        <w:jc w:val="both"/>
        <w:rPr>
          <w:rFonts w:ascii="Times New Roman" w:hAnsi="Times New Roman" w:cs="Times New Roman"/>
          <w:sz w:val="26"/>
          <w:szCs w:val="26"/>
        </w:rPr>
      </w:pPr>
      <w:r w:rsidRPr="003331D3">
        <w:rPr>
          <w:rFonts w:ascii="Times New Roman" w:hAnsi="Times New Roman" w:cs="Times New Roman"/>
          <w:sz w:val="26"/>
          <w:szCs w:val="26"/>
        </w:rPr>
        <w:t>Nước thải xám</w:t>
      </w:r>
      <w:r w:rsidRPr="00C80548">
        <w:rPr>
          <w:rFonts w:ascii="Times New Roman" w:hAnsi="Times New Roman" w:cs="Times New Roman"/>
          <w:b/>
          <w:bCs/>
          <w:sz w:val="26"/>
          <w:szCs w:val="26"/>
        </w:rPr>
        <w:t>:</w:t>
      </w:r>
      <w:r w:rsidRPr="00C80548">
        <w:rPr>
          <w:rFonts w:ascii="Times New Roman" w:hAnsi="Times New Roman" w:cs="Times New Roman"/>
          <w:sz w:val="26"/>
          <w:szCs w:val="26"/>
        </w:rPr>
        <w:t xml:space="preserve"> Không có quy định hạn chế.</w:t>
      </w:r>
    </w:p>
    <w:p w14:paraId="6B47CA72" w14:textId="77777777" w:rsidR="00C80548" w:rsidRPr="00C80548" w:rsidRDefault="00C80548" w:rsidP="003331D3">
      <w:pPr>
        <w:spacing w:after="120"/>
        <w:jc w:val="both"/>
        <w:rPr>
          <w:rFonts w:ascii="Times New Roman" w:hAnsi="Times New Roman" w:cs="Times New Roman"/>
          <w:b/>
          <w:bCs/>
          <w:sz w:val="26"/>
          <w:szCs w:val="26"/>
        </w:rPr>
      </w:pPr>
      <w:r w:rsidRPr="00C80548">
        <w:rPr>
          <w:rFonts w:ascii="Times New Roman" w:hAnsi="Times New Roman" w:cs="Times New Roman"/>
          <w:b/>
          <w:bCs/>
          <w:sz w:val="26"/>
          <w:szCs w:val="26"/>
        </w:rPr>
        <w:t>Na Uy</w:t>
      </w:r>
    </w:p>
    <w:p w14:paraId="3C2E658F" w14:textId="585FA3AA" w:rsidR="00C80548" w:rsidRPr="00C80548" w:rsidRDefault="00C80548" w:rsidP="003331D3">
      <w:pPr>
        <w:numPr>
          <w:ilvl w:val="0"/>
          <w:numId w:val="16"/>
        </w:numPr>
        <w:spacing w:after="120"/>
        <w:jc w:val="both"/>
        <w:rPr>
          <w:rFonts w:ascii="Times New Roman" w:hAnsi="Times New Roman" w:cs="Times New Roman"/>
          <w:sz w:val="26"/>
          <w:szCs w:val="26"/>
        </w:rPr>
      </w:pPr>
      <w:r w:rsidRPr="003331D3">
        <w:rPr>
          <w:rFonts w:ascii="Times New Roman" w:hAnsi="Times New Roman" w:cs="Times New Roman"/>
          <w:sz w:val="26"/>
          <w:szCs w:val="26"/>
        </w:rPr>
        <w:t>Nước thải đen:</w:t>
      </w:r>
      <w:r w:rsidRPr="00C80548">
        <w:rPr>
          <w:rFonts w:ascii="Times New Roman" w:hAnsi="Times New Roman" w:cs="Times New Roman"/>
          <w:sz w:val="26"/>
          <w:szCs w:val="26"/>
        </w:rPr>
        <w:t xml:space="preserve"> Cấm </w:t>
      </w:r>
      <w:r w:rsidRPr="003331D3">
        <w:rPr>
          <w:rFonts w:ascii="Times New Roman" w:hAnsi="Times New Roman" w:cs="Times New Roman"/>
          <w:sz w:val="26"/>
          <w:szCs w:val="26"/>
        </w:rPr>
        <w:t>mọi hình thức xả nước thải</w:t>
      </w:r>
      <w:r w:rsidR="003331D3">
        <w:rPr>
          <w:rFonts w:ascii="Times New Roman" w:hAnsi="Times New Roman" w:cs="Times New Roman"/>
          <w:sz w:val="26"/>
          <w:szCs w:val="26"/>
        </w:rPr>
        <w:t xml:space="preserve"> đen</w:t>
      </w:r>
      <w:r w:rsidRPr="00C80548">
        <w:rPr>
          <w:rFonts w:ascii="Times New Roman" w:hAnsi="Times New Roman" w:cs="Times New Roman"/>
          <w:sz w:val="26"/>
          <w:szCs w:val="26"/>
        </w:rPr>
        <w:t xml:space="preserve"> tại các </w:t>
      </w:r>
      <w:r w:rsidRPr="003331D3">
        <w:rPr>
          <w:rFonts w:ascii="Times New Roman" w:hAnsi="Times New Roman" w:cs="Times New Roman"/>
          <w:sz w:val="26"/>
          <w:szCs w:val="26"/>
        </w:rPr>
        <w:t>vịnh hẹp Di sản Thế giới</w:t>
      </w:r>
      <w:r w:rsidRPr="00C80548">
        <w:rPr>
          <w:rFonts w:ascii="Times New Roman" w:hAnsi="Times New Roman" w:cs="Times New Roman"/>
          <w:sz w:val="26"/>
          <w:szCs w:val="26"/>
        </w:rPr>
        <w:t>, theo mục 10a của quy định về an toàn môi trường đối với tàu và đơn vị ngoài khơi di động.</w:t>
      </w:r>
    </w:p>
    <w:p w14:paraId="5AFAF963" w14:textId="334938A7" w:rsidR="00C80548" w:rsidRPr="00C80548" w:rsidRDefault="00C80548" w:rsidP="003331D3">
      <w:pPr>
        <w:numPr>
          <w:ilvl w:val="0"/>
          <w:numId w:val="16"/>
        </w:numPr>
        <w:spacing w:after="120"/>
        <w:jc w:val="both"/>
        <w:rPr>
          <w:rFonts w:ascii="Times New Roman" w:hAnsi="Times New Roman" w:cs="Times New Roman"/>
          <w:sz w:val="26"/>
          <w:szCs w:val="26"/>
        </w:rPr>
      </w:pPr>
      <w:r w:rsidRPr="003331D3">
        <w:rPr>
          <w:rFonts w:ascii="Times New Roman" w:hAnsi="Times New Roman" w:cs="Times New Roman"/>
          <w:sz w:val="26"/>
          <w:szCs w:val="26"/>
        </w:rPr>
        <w:t>Nước thải xám</w:t>
      </w:r>
      <w:r w:rsidRPr="00C80548">
        <w:rPr>
          <w:rFonts w:ascii="Times New Roman" w:hAnsi="Times New Roman" w:cs="Times New Roman"/>
          <w:b/>
          <w:bCs/>
          <w:sz w:val="26"/>
          <w:szCs w:val="26"/>
        </w:rPr>
        <w:t>:</w:t>
      </w:r>
      <w:r w:rsidRPr="00C80548">
        <w:rPr>
          <w:rFonts w:ascii="Times New Roman" w:hAnsi="Times New Roman" w:cs="Times New Roman"/>
          <w:sz w:val="26"/>
          <w:szCs w:val="26"/>
        </w:rPr>
        <w:t xml:space="preserve"> Cấm xả nước thải xám </w:t>
      </w:r>
      <w:r w:rsidRPr="003331D3">
        <w:rPr>
          <w:rFonts w:ascii="Times New Roman" w:hAnsi="Times New Roman" w:cs="Times New Roman"/>
          <w:sz w:val="26"/>
          <w:szCs w:val="26"/>
        </w:rPr>
        <w:t>chưa xử lý</w:t>
      </w:r>
      <w:r w:rsidRPr="00C80548">
        <w:rPr>
          <w:rFonts w:ascii="Times New Roman" w:hAnsi="Times New Roman" w:cs="Times New Roman"/>
          <w:sz w:val="26"/>
          <w:szCs w:val="26"/>
        </w:rPr>
        <w:t xml:space="preserve"> trong vùng </w:t>
      </w:r>
      <w:r w:rsidR="003331D3">
        <w:rPr>
          <w:rFonts w:ascii="Times New Roman" w:hAnsi="Times New Roman" w:cs="Times New Roman"/>
          <w:sz w:val="26"/>
          <w:szCs w:val="26"/>
        </w:rPr>
        <w:t>biển</w:t>
      </w:r>
      <w:r w:rsidRPr="00C80548">
        <w:rPr>
          <w:rFonts w:ascii="Times New Roman" w:hAnsi="Times New Roman" w:cs="Times New Roman"/>
          <w:sz w:val="26"/>
          <w:szCs w:val="26"/>
        </w:rPr>
        <w:t xml:space="preserve"> </w:t>
      </w:r>
      <w:r w:rsidR="003331D3">
        <w:rPr>
          <w:rFonts w:ascii="Times New Roman" w:hAnsi="Times New Roman" w:cs="Times New Roman"/>
          <w:sz w:val="26"/>
          <w:szCs w:val="26"/>
        </w:rPr>
        <w:t xml:space="preserve">của </w:t>
      </w:r>
      <w:r w:rsidRPr="00C80548">
        <w:rPr>
          <w:rFonts w:ascii="Times New Roman" w:hAnsi="Times New Roman" w:cs="Times New Roman"/>
          <w:sz w:val="26"/>
          <w:szCs w:val="26"/>
        </w:rPr>
        <w:t xml:space="preserve">Na Uy; nước thải xám phải được xử lý qua </w:t>
      </w:r>
      <w:r w:rsidRPr="003331D3">
        <w:rPr>
          <w:rFonts w:ascii="Times New Roman" w:hAnsi="Times New Roman" w:cs="Times New Roman"/>
          <w:sz w:val="26"/>
          <w:szCs w:val="26"/>
        </w:rPr>
        <w:t>hệ thống xử lý nước thải được phê duyệt</w:t>
      </w:r>
      <w:r w:rsidRPr="00C80548">
        <w:rPr>
          <w:rFonts w:ascii="Times New Roman" w:hAnsi="Times New Roman" w:cs="Times New Roman"/>
          <w:sz w:val="26"/>
          <w:szCs w:val="26"/>
        </w:rPr>
        <w:t>.</w:t>
      </w:r>
      <w:r w:rsidR="003331D3">
        <w:rPr>
          <w:rFonts w:ascii="Times New Roman" w:hAnsi="Times New Roman" w:cs="Times New Roman"/>
          <w:sz w:val="26"/>
          <w:szCs w:val="26"/>
        </w:rPr>
        <w:t xml:space="preserve"> </w:t>
      </w:r>
      <w:r w:rsidRPr="00C80548">
        <w:rPr>
          <w:rFonts w:ascii="Times New Roman" w:hAnsi="Times New Roman" w:cs="Times New Roman"/>
          <w:sz w:val="26"/>
          <w:szCs w:val="26"/>
        </w:rPr>
        <w:t xml:space="preserve">Ngoài ra, tại các vịnh hẹp Di sản Thế giới, </w:t>
      </w:r>
      <w:r w:rsidRPr="003331D3">
        <w:rPr>
          <w:rFonts w:ascii="Times New Roman" w:hAnsi="Times New Roman" w:cs="Times New Roman"/>
          <w:sz w:val="26"/>
          <w:szCs w:val="26"/>
        </w:rPr>
        <w:t>tàu khách ≥ 2.500 GT và chở trên 100 người</w:t>
      </w:r>
      <w:r w:rsidRPr="00C80548">
        <w:rPr>
          <w:rFonts w:ascii="Times New Roman" w:hAnsi="Times New Roman" w:cs="Times New Roman"/>
          <w:sz w:val="26"/>
          <w:szCs w:val="26"/>
        </w:rPr>
        <w:t xml:space="preserve"> bị </w:t>
      </w:r>
      <w:r w:rsidRPr="003331D3">
        <w:rPr>
          <w:rFonts w:ascii="Times New Roman" w:hAnsi="Times New Roman" w:cs="Times New Roman"/>
          <w:sz w:val="26"/>
          <w:szCs w:val="26"/>
        </w:rPr>
        <w:t>cấm xả nước thải xám</w:t>
      </w:r>
      <w:r w:rsidR="003331D3">
        <w:rPr>
          <w:rFonts w:ascii="Times New Roman" w:hAnsi="Times New Roman" w:cs="Times New Roman"/>
          <w:sz w:val="26"/>
          <w:szCs w:val="26"/>
        </w:rPr>
        <w:t xml:space="preserve"> ra biển</w:t>
      </w:r>
      <w:r w:rsidRPr="003331D3">
        <w:rPr>
          <w:rFonts w:ascii="Times New Roman" w:hAnsi="Times New Roman" w:cs="Times New Roman"/>
          <w:sz w:val="26"/>
          <w:szCs w:val="26"/>
        </w:rPr>
        <w:t>. Các yêu cầu này được nêu tại mục 10 và 10a</w:t>
      </w:r>
      <w:r w:rsidRPr="00C80548">
        <w:rPr>
          <w:rFonts w:ascii="Times New Roman" w:hAnsi="Times New Roman" w:cs="Times New Roman"/>
          <w:sz w:val="26"/>
          <w:szCs w:val="26"/>
        </w:rPr>
        <w:t xml:space="preserve"> của quy định về an toàn môi trường.</w:t>
      </w:r>
    </w:p>
    <w:p w14:paraId="693E2E05" w14:textId="77777777" w:rsidR="00C80548" w:rsidRPr="00C80548" w:rsidRDefault="00C80548" w:rsidP="003331D3">
      <w:pPr>
        <w:spacing w:after="120"/>
        <w:jc w:val="both"/>
        <w:rPr>
          <w:rFonts w:ascii="Times New Roman" w:hAnsi="Times New Roman" w:cs="Times New Roman"/>
          <w:b/>
          <w:bCs/>
          <w:sz w:val="26"/>
          <w:szCs w:val="26"/>
        </w:rPr>
      </w:pPr>
      <w:r w:rsidRPr="00C80548">
        <w:rPr>
          <w:rFonts w:ascii="Times New Roman" w:hAnsi="Times New Roman" w:cs="Times New Roman"/>
          <w:b/>
          <w:bCs/>
          <w:sz w:val="26"/>
          <w:szCs w:val="26"/>
        </w:rPr>
        <w:t>Phần Lan</w:t>
      </w:r>
    </w:p>
    <w:p w14:paraId="1178549B" w14:textId="77777777" w:rsidR="00C80548" w:rsidRPr="00C80548" w:rsidRDefault="00C80548" w:rsidP="003331D3">
      <w:pPr>
        <w:numPr>
          <w:ilvl w:val="0"/>
          <w:numId w:val="17"/>
        </w:numPr>
        <w:spacing w:after="120"/>
        <w:jc w:val="both"/>
        <w:rPr>
          <w:rFonts w:ascii="Times New Roman" w:hAnsi="Times New Roman" w:cs="Times New Roman"/>
          <w:sz w:val="26"/>
          <w:szCs w:val="26"/>
        </w:rPr>
      </w:pPr>
      <w:r w:rsidRPr="003331D3">
        <w:rPr>
          <w:rFonts w:ascii="Times New Roman" w:hAnsi="Times New Roman" w:cs="Times New Roman"/>
          <w:sz w:val="26"/>
          <w:szCs w:val="26"/>
        </w:rPr>
        <w:t>Nước thải đen</w:t>
      </w:r>
      <w:r w:rsidRPr="00C80548">
        <w:rPr>
          <w:rFonts w:ascii="Times New Roman" w:hAnsi="Times New Roman" w:cs="Times New Roman"/>
          <w:b/>
          <w:bCs/>
          <w:sz w:val="26"/>
          <w:szCs w:val="26"/>
        </w:rPr>
        <w:t>:</w:t>
      </w:r>
      <w:r w:rsidRPr="00C80548">
        <w:rPr>
          <w:rFonts w:ascii="Times New Roman" w:hAnsi="Times New Roman" w:cs="Times New Roman"/>
          <w:sz w:val="26"/>
          <w:szCs w:val="26"/>
        </w:rPr>
        <w:t xml:space="preserve"> Cấm xả </w:t>
      </w:r>
      <w:r w:rsidRPr="003331D3">
        <w:rPr>
          <w:rFonts w:ascii="Times New Roman" w:hAnsi="Times New Roman" w:cs="Times New Roman"/>
          <w:sz w:val="26"/>
          <w:szCs w:val="26"/>
        </w:rPr>
        <w:t xml:space="preserve">nước thải đã xử lý </w:t>
      </w:r>
      <w:r w:rsidRPr="00C80548">
        <w:rPr>
          <w:rFonts w:ascii="Times New Roman" w:hAnsi="Times New Roman" w:cs="Times New Roman"/>
          <w:sz w:val="26"/>
          <w:szCs w:val="26"/>
        </w:rPr>
        <w:t xml:space="preserve">trong vùng lãnh hải, </w:t>
      </w:r>
      <w:r w:rsidRPr="003331D3">
        <w:rPr>
          <w:rFonts w:ascii="Times New Roman" w:hAnsi="Times New Roman" w:cs="Times New Roman"/>
          <w:color w:val="EE0000"/>
          <w:sz w:val="26"/>
          <w:szCs w:val="26"/>
        </w:rPr>
        <w:t xml:space="preserve">có hiệu lực từ 01/7/2025, </w:t>
      </w:r>
      <w:r w:rsidRPr="00C80548">
        <w:rPr>
          <w:rFonts w:ascii="Times New Roman" w:hAnsi="Times New Roman" w:cs="Times New Roman"/>
          <w:sz w:val="26"/>
          <w:szCs w:val="26"/>
        </w:rPr>
        <w:t xml:space="preserve">theo đề xuất Luật Bảo vệ Môi trường Hàng hải, </w:t>
      </w:r>
      <w:r w:rsidRPr="00E8028F">
        <w:rPr>
          <w:rFonts w:ascii="Times New Roman" w:hAnsi="Times New Roman" w:cs="Times New Roman"/>
          <w:sz w:val="26"/>
          <w:szCs w:val="26"/>
        </w:rPr>
        <w:t>Chương 5.</w:t>
      </w:r>
    </w:p>
    <w:p w14:paraId="5052692B" w14:textId="77777777" w:rsidR="00C80548" w:rsidRPr="00C80548" w:rsidRDefault="00C80548" w:rsidP="003331D3">
      <w:pPr>
        <w:numPr>
          <w:ilvl w:val="0"/>
          <w:numId w:val="17"/>
        </w:numPr>
        <w:spacing w:after="120"/>
        <w:jc w:val="both"/>
        <w:rPr>
          <w:rFonts w:ascii="Times New Roman" w:hAnsi="Times New Roman" w:cs="Times New Roman"/>
          <w:sz w:val="26"/>
          <w:szCs w:val="26"/>
        </w:rPr>
      </w:pPr>
      <w:r w:rsidRPr="00E8028F">
        <w:rPr>
          <w:rFonts w:ascii="Times New Roman" w:hAnsi="Times New Roman" w:cs="Times New Roman"/>
          <w:sz w:val="26"/>
          <w:szCs w:val="26"/>
        </w:rPr>
        <w:t>Nước thải xám:</w:t>
      </w:r>
      <w:r w:rsidRPr="00C80548">
        <w:rPr>
          <w:rFonts w:ascii="Times New Roman" w:hAnsi="Times New Roman" w:cs="Times New Roman"/>
          <w:sz w:val="26"/>
          <w:szCs w:val="26"/>
        </w:rPr>
        <w:t xml:space="preserve"> Cấm xả nước thải xám vào vùng lãnh hải, </w:t>
      </w:r>
      <w:r w:rsidRPr="00E8028F">
        <w:rPr>
          <w:rFonts w:ascii="Times New Roman" w:hAnsi="Times New Roman" w:cs="Times New Roman"/>
          <w:sz w:val="26"/>
          <w:szCs w:val="26"/>
        </w:rPr>
        <w:t>có hiệu lực từ 01/01/2030,</w:t>
      </w:r>
      <w:r w:rsidRPr="00C80548">
        <w:rPr>
          <w:rFonts w:ascii="Times New Roman" w:hAnsi="Times New Roman" w:cs="Times New Roman"/>
          <w:sz w:val="26"/>
          <w:szCs w:val="26"/>
        </w:rPr>
        <w:t xml:space="preserve"> áp dụng cho </w:t>
      </w:r>
      <w:r w:rsidRPr="00E8028F">
        <w:rPr>
          <w:rFonts w:ascii="Times New Roman" w:hAnsi="Times New Roman" w:cs="Times New Roman"/>
          <w:sz w:val="26"/>
          <w:szCs w:val="26"/>
        </w:rPr>
        <w:t>tàu trên 400 GT h</w:t>
      </w:r>
      <w:r w:rsidRPr="00C80548">
        <w:rPr>
          <w:rFonts w:ascii="Times New Roman" w:hAnsi="Times New Roman" w:cs="Times New Roman"/>
          <w:sz w:val="26"/>
          <w:szCs w:val="26"/>
        </w:rPr>
        <w:t xml:space="preserve">oặc tàu được phép chở </w:t>
      </w:r>
      <w:r w:rsidRPr="00E8028F">
        <w:rPr>
          <w:rFonts w:ascii="Times New Roman" w:hAnsi="Times New Roman" w:cs="Times New Roman"/>
          <w:sz w:val="26"/>
          <w:szCs w:val="26"/>
        </w:rPr>
        <w:t>hơn 15 người</w:t>
      </w:r>
      <w:r w:rsidRPr="00C80548">
        <w:rPr>
          <w:rFonts w:ascii="Times New Roman" w:hAnsi="Times New Roman" w:cs="Times New Roman"/>
          <w:sz w:val="26"/>
          <w:szCs w:val="26"/>
        </w:rPr>
        <w:t xml:space="preserve"> và có </w:t>
      </w:r>
      <w:r w:rsidRPr="00E8028F">
        <w:rPr>
          <w:rFonts w:ascii="Times New Roman" w:hAnsi="Times New Roman" w:cs="Times New Roman"/>
          <w:sz w:val="26"/>
          <w:szCs w:val="26"/>
        </w:rPr>
        <w:t>chiều dài thân tàu trên 24 m</w:t>
      </w:r>
      <w:r w:rsidRPr="00C80548">
        <w:rPr>
          <w:rFonts w:ascii="Times New Roman" w:hAnsi="Times New Roman" w:cs="Times New Roman"/>
          <w:sz w:val="26"/>
          <w:szCs w:val="26"/>
        </w:rPr>
        <w:t>, theo Chương 5 của luật này.</w:t>
      </w:r>
    </w:p>
    <w:p w14:paraId="04996C91" w14:textId="77777777" w:rsidR="00C80548" w:rsidRPr="00C80548" w:rsidRDefault="00C80548" w:rsidP="003331D3">
      <w:pPr>
        <w:spacing w:after="120"/>
        <w:jc w:val="both"/>
        <w:rPr>
          <w:rFonts w:ascii="Times New Roman" w:hAnsi="Times New Roman" w:cs="Times New Roman"/>
          <w:b/>
          <w:bCs/>
          <w:sz w:val="26"/>
          <w:szCs w:val="26"/>
        </w:rPr>
      </w:pPr>
      <w:r w:rsidRPr="00C80548">
        <w:rPr>
          <w:rFonts w:ascii="Times New Roman" w:hAnsi="Times New Roman" w:cs="Times New Roman"/>
          <w:b/>
          <w:bCs/>
          <w:sz w:val="26"/>
          <w:szCs w:val="26"/>
        </w:rPr>
        <w:t>Thổ Nhĩ Kỳ</w:t>
      </w:r>
    </w:p>
    <w:p w14:paraId="0CE6B744" w14:textId="77777777" w:rsidR="00C80548" w:rsidRPr="00C80548" w:rsidRDefault="00C80548" w:rsidP="003331D3">
      <w:pPr>
        <w:numPr>
          <w:ilvl w:val="0"/>
          <w:numId w:val="18"/>
        </w:numPr>
        <w:spacing w:after="120"/>
        <w:jc w:val="both"/>
        <w:rPr>
          <w:rFonts w:ascii="Times New Roman" w:hAnsi="Times New Roman" w:cs="Times New Roman"/>
          <w:sz w:val="26"/>
          <w:szCs w:val="26"/>
        </w:rPr>
      </w:pPr>
      <w:r w:rsidRPr="00E8028F">
        <w:rPr>
          <w:rFonts w:ascii="Times New Roman" w:hAnsi="Times New Roman" w:cs="Times New Roman"/>
          <w:sz w:val="26"/>
          <w:szCs w:val="26"/>
        </w:rPr>
        <w:t>Nước thải đen</w:t>
      </w:r>
      <w:r w:rsidRPr="00C80548">
        <w:rPr>
          <w:rFonts w:ascii="Times New Roman" w:hAnsi="Times New Roman" w:cs="Times New Roman"/>
          <w:b/>
          <w:bCs/>
          <w:sz w:val="26"/>
          <w:szCs w:val="26"/>
        </w:rPr>
        <w:t>:</w:t>
      </w:r>
      <w:r w:rsidRPr="00C80548">
        <w:rPr>
          <w:rFonts w:ascii="Times New Roman" w:hAnsi="Times New Roman" w:cs="Times New Roman"/>
          <w:sz w:val="26"/>
          <w:szCs w:val="26"/>
        </w:rPr>
        <w:t xml:space="preserve"> Cấm xả </w:t>
      </w:r>
      <w:r w:rsidRPr="00E8028F">
        <w:rPr>
          <w:rFonts w:ascii="Times New Roman" w:hAnsi="Times New Roman" w:cs="Times New Roman"/>
          <w:sz w:val="26"/>
          <w:szCs w:val="26"/>
        </w:rPr>
        <w:t>mọi loại nước thải</w:t>
      </w:r>
      <w:r w:rsidRPr="00C80548">
        <w:rPr>
          <w:rFonts w:ascii="Times New Roman" w:hAnsi="Times New Roman" w:cs="Times New Roman"/>
          <w:sz w:val="26"/>
          <w:szCs w:val="26"/>
        </w:rPr>
        <w:t xml:space="preserve"> trong vùng biển ven bờ. Vi phạm có thể bị </w:t>
      </w:r>
      <w:r w:rsidRPr="00E8028F">
        <w:rPr>
          <w:rFonts w:ascii="Times New Roman" w:hAnsi="Times New Roman" w:cs="Times New Roman"/>
          <w:color w:val="EE0000"/>
          <w:sz w:val="26"/>
          <w:szCs w:val="26"/>
        </w:rPr>
        <w:t>phạt tiền dựa trên tổng dung tích (GT) của tàu</w:t>
      </w:r>
      <w:r w:rsidRPr="00C80548">
        <w:rPr>
          <w:rFonts w:ascii="Times New Roman" w:hAnsi="Times New Roman" w:cs="Times New Roman"/>
          <w:sz w:val="26"/>
          <w:szCs w:val="26"/>
        </w:rPr>
        <w:t>.</w:t>
      </w:r>
    </w:p>
    <w:p w14:paraId="0A117536" w14:textId="77777777" w:rsidR="00C80548" w:rsidRPr="00C80548" w:rsidRDefault="00C80548" w:rsidP="003331D3">
      <w:pPr>
        <w:numPr>
          <w:ilvl w:val="0"/>
          <w:numId w:val="18"/>
        </w:numPr>
        <w:spacing w:after="120"/>
        <w:jc w:val="both"/>
        <w:rPr>
          <w:rFonts w:ascii="Times New Roman" w:hAnsi="Times New Roman" w:cs="Times New Roman"/>
          <w:sz w:val="26"/>
          <w:szCs w:val="26"/>
        </w:rPr>
      </w:pPr>
      <w:r w:rsidRPr="00E8028F">
        <w:rPr>
          <w:rFonts w:ascii="Times New Roman" w:hAnsi="Times New Roman" w:cs="Times New Roman"/>
          <w:sz w:val="26"/>
          <w:szCs w:val="26"/>
        </w:rPr>
        <w:t>Nước thải xám</w:t>
      </w:r>
      <w:r w:rsidRPr="00C80548">
        <w:rPr>
          <w:rFonts w:ascii="Times New Roman" w:hAnsi="Times New Roman" w:cs="Times New Roman"/>
          <w:b/>
          <w:bCs/>
          <w:sz w:val="26"/>
          <w:szCs w:val="26"/>
        </w:rPr>
        <w:t>:</w:t>
      </w:r>
      <w:r w:rsidRPr="00C80548">
        <w:rPr>
          <w:rFonts w:ascii="Times New Roman" w:hAnsi="Times New Roman" w:cs="Times New Roman"/>
          <w:sz w:val="26"/>
          <w:szCs w:val="26"/>
        </w:rPr>
        <w:t xml:space="preserve"> Các hạn chế đối với nước thải tại Thổ Nhĩ Kỳ </w:t>
      </w:r>
      <w:r w:rsidRPr="00E8028F">
        <w:rPr>
          <w:rFonts w:ascii="Times New Roman" w:hAnsi="Times New Roman" w:cs="Times New Roman"/>
          <w:sz w:val="26"/>
          <w:szCs w:val="26"/>
        </w:rPr>
        <w:t>bao gồm cả nước thải xám</w:t>
      </w:r>
      <w:r w:rsidRPr="00C80548">
        <w:rPr>
          <w:rFonts w:ascii="Times New Roman" w:hAnsi="Times New Roman" w:cs="Times New Roman"/>
          <w:sz w:val="26"/>
          <w:szCs w:val="26"/>
        </w:rPr>
        <w:t xml:space="preserve">, được định nghĩa là </w:t>
      </w:r>
      <w:r w:rsidRPr="00E8028F">
        <w:rPr>
          <w:rFonts w:ascii="Times New Roman" w:hAnsi="Times New Roman" w:cs="Times New Roman"/>
          <w:sz w:val="26"/>
          <w:szCs w:val="26"/>
        </w:rPr>
        <w:t>nước sinh hoạt và nước rửa</w:t>
      </w:r>
      <w:r w:rsidRPr="00C80548">
        <w:rPr>
          <w:rFonts w:ascii="Times New Roman" w:hAnsi="Times New Roman" w:cs="Times New Roman"/>
          <w:sz w:val="26"/>
          <w:szCs w:val="26"/>
        </w:rPr>
        <w:t>, trong vùng biển ven bờ.</w:t>
      </w:r>
    </w:p>
    <w:p w14:paraId="5ACA535C" w14:textId="405B3682" w:rsidR="00C80548" w:rsidRPr="00C80548" w:rsidRDefault="00E8028F" w:rsidP="003331D3">
      <w:pPr>
        <w:spacing w:after="120"/>
        <w:jc w:val="both"/>
        <w:rPr>
          <w:rFonts w:ascii="Times New Roman" w:hAnsi="Times New Roman" w:cs="Times New Roman"/>
          <w:b/>
          <w:bCs/>
          <w:sz w:val="26"/>
          <w:szCs w:val="26"/>
        </w:rPr>
      </w:pPr>
      <w:r>
        <w:rPr>
          <w:rFonts w:ascii="Times New Roman" w:hAnsi="Times New Roman" w:cs="Times New Roman"/>
          <w:b/>
          <w:bCs/>
          <w:sz w:val="26"/>
          <w:szCs w:val="26"/>
        </w:rPr>
        <w:t>Mỹ</w:t>
      </w:r>
      <w:r w:rsidR="00C80548" w:rsidRPr="00C80548">
        <w:rPr>
          <w:rFonts w:ascii="Times New Roman" w:hAnsi="Times New Roman" w:cs="Times New Roman"/>
          <w:b/>
          <w:bCs/>
          <w:sz w:val="26"/>
          <w:szCs w:val="26"/>
        </w:rPr>
        <w:t xml:space="preserve"> (US)</w:t>
      </w:r>
    </w:p>
    <w:p w14:paraId="1EECD9D9" w14:textId="644C553B" w:rsidR="00C80548" w:rsidRPr="00E8028F" w:rsidRDefault="00C80548" w:rsidP="003331D3">
      <w:pPr>
        <w:numPr>
          <w:ilvl w:val="0"/>
          <w:numId w:val="19"/>
        </w:numPr>
        <w:spacing w:after="120"/>
        <w:jc w:val="both"/>
        <w:rPr>
          <w:rFonts w:ascii="Times New Roman" w:hAnsi="Times New Roman" w:cs="Times New Roman"/>
          <w:sz w:val="26"/>
          <w:szCs w:val="26"/>
        </w:rPr>
      </w:pPr>
      <w:r w:rsidRPr="00E8028F">
        <w:rPr>
          <w:rFonts w:ascii="Times New Roman" w:hAnsi="Times New Roman" w:cs="Times New Roman"/>
          <w:sz w:val="26"/>
          <w:szCs w:val="26"/>
        </w:rPr>
        <w:t>Nước thải đen:</w:t>
      </w:r>
      <w:r w:rsidRPr="00C80548">
        <w:rPr>
          <w:rFonts w:ascii="Times New Roman" w:hAnsi="Times New Roman" w:cs="Times New Roman"/>
          <w:sz w:val="26"/>
          <w:szCs w:val="26"/>
        </w:rPr>
        <w:t xml:space="preserve"> Theo </w:t>
      </w:r>
      <w:r w:rsidRPr="00E8028F">
        <w:rPr>
          <w:rFonts w:ascii="Times New Roman" w:hAnsi="Times New Roman" w:cs="Times New Roman"/>
          <w:sz w:val="26"/>
          <w:szCs w:val="26"/>
        </w:rPr>
        <w:t>Đạo luật Nước sạch (Clean Water Act – CWA),</w:t>
      </w:r>
      <w:r w:rsidRPr="00C80548">
        <w:rPr>
          <w:rFonts w:ascii="Times New Roman" w:hAnsi="Times New Roman" w:cs="Times New Roman"/>
          <w:sz w:val="26"/>
          <w:szCs w:val="26"/>
        </w:rPr>
        <w:t xml:space="preserve"> </w:t>
      </w:r>
      <w:r w:rsidR="00E8028F">
        <w:rPr>
          <w:rFonts w:ascii="Times New Roman" w:hAnsi="Times New Roman" w:cs="Times New Roman"/>
          <w:sz w:val="26"/>
          <w:szCs w:val="26"/>
        </w:rPr>
        <w:t>Mỹ</w:t>
      </w:r>
      <w:r w:rsidRPr="00C80548">
        <w:rPr>
          <w:rFonts w:ascii="Times New Roman" w:hAnsi="Times New Roman" w:cs="Times New Roman"/>
          <w:sz w:val="26"/>
          <w:szCs w:val="26"/>
        </w:rPr>
        <w:t xml:space="preserve"> có các yêu cầu riêng về tiêu chuẩn hệ thống xử lý nước thải trong phạm vi </w:t>
      </w:r>
      <w:r w:rsidRPr="00E8028F">
        <w:rPr>
          <w:rFonts w:ascii="Times New Roman" w:hAnsi="Times New Roman" w:cs="Times New Roman"/>
          <w:sz w:val="26"/>
          <w:szCs w:val="26"/>
        </w:rPr>
        <w:t>3 hải lý</w:t>
      </w:r>
      <w:r w:rsidRPr="00C80548">
        <w:rPr>
          <w:rFonts w:ascii="Times New Roman" w:hAnsi="Times New Roman" w:cs="Times New Roman"/>
          <w:sz w:val="26"/>
          <w:szCs w:val="26"/>
        </w:rPr>
        <w:t xml:space="preserve"> lãnh hải. Mỹ cũng duy trì </w:t>
      </w:r>
      <w:r w:rsidRPr="00E8028F">
        <w:rPr>
          <w:rFonts w:ascii="Times New Roman" w:hAnsi="Times New Roman" w:cs="Times New Roman"/>
          <w:sz w:val="26"/>
          <w:szCs w:val="26"/>
        </w:rPr>
        <w:t>Danh sách Khu vực cấm xả (No Discharge Zones – NDZ),</w:t>
      </w:r>
      <w:r w:rsidRPr="00C80548">
        <w:rPr>
          <w:rFonts w:ascii="Times New Roman" w:hAnsi="Times New Roman" w:cs="Times New Roman"/>
          <w:sz w:val="26"/>
          <w:szCs w:val="26"/>
        </w:rPr>
        <w:t xml:space="preserve"> </w:t>
      </w:r>
      <w:r w:rsidR="00E8028F">
        <w:rPr>
          <w:rFonts w:ascii="Times New Roman" w:hAnsi="Times New Roman" w:cs="Times New Roman"/>
          <w:sz w:val="26"/>
          <w:szCs w:val="26"/>
        </w:rPr>
        <w:t>ở đó</w:t>
      </w:r>
      <w:r w:rsidRPr="00C80548">
        <w:rPr>
          <w:rFonts w:ascii="Times New Roman" w:hAnsi="Times New Roman" w:cs="Times New Roman"/>
          <w:sz w:val="26"/>
          <w:szCs w:val="26"/>
        </w:rPr>
        <w:t xml:space="preserve"> </w:t>
      </w:r>
      <w:r w:rsidRPr="00E8028F">
        <w:rPr>
          <w:rFonts w:ascii="Times New Roman" w:hAnsi="Times New Roman" w:cs="Times New Roman"/>
          <w:sz w:val="26"/>
          <w:szCs w:val="26"/>
        </w:rPr>
        <w:t>mọi loại nước thải, kể cả đã xử lý, đều bị cấm xả.</w:t>
      </w:r>
    </w:p>
    <w:p w14:paraId="7F6E231C" w14:textId="77777777" w:rsidR="00C80548" w:rsidRDefault="00C80548" w:rsidP="003331D3">
      <w:pPr>
        <w:numPr>
          <w:ilvl w:val="0"/>
          <w:numId w:val="19"/>
        </w:numPr>
        <w:spacing w:after="120"/>
        <w:jc w:val="both"/>
        <w:rPr>
          <w:rFonts w:ascii="Times New Roman" w:hAnsi="Times New Roman" w:cs="Times New Roman"/>
          <w:sz w:val="26"/>
          <w:szCs w:val="26"/>
        </w:rPr>
      </w:pPr>
      <w:r w:rsidRPr="00E8028F">
        <w:rPr>
          <w:rFonts w:ascii="Times New Roman" w:hAnsi="Times New Roman" w:cs="Times New Roman"/>
          <w:sz w:val="26"/>
          <w:szCs w:val="26"/>
        </w:rPr>
        <w:t>Nước thải xám</w:t>
      </w:r>
      <w:r w:rsidRPr="00C80548">
        <w:rPr>
          <w:rFonts w:ascii="Times New Roman" w:hAnsi="Times New Roman" w:cs="Times New Roman"/>
          <w:b/>
          <w:bCs/>
          <w:sz w:val="26"/>
          <w:szCs w:val="26"/>
        </w:rPr>
        <w:t>:</w:t>
      </w:r>
      <w:r w:rsidRPr="00C80548">
        <w:rPr>
          <w:rFonts w:ascii="Times New Roman" w:hAnsi="Times New Roman" w:cs="Times New Roman"/>
          <w:sz w:val="26"/>
          <w:szCs w:val="26"/>
        </w:rPr>
        <w:t xml:space="preserve"> Các yêu cầu xả nước thải xám được quy định tại </w:t>
      </w:r>
      <w:r w:rsidRPr="00E8028F">
        <w:rPr>
          <w:rFonts w:ascii="Times New Roman" w:hAnsi="Times New Roman" w:cs="Times New Roman"/>
          <w:sz w:val="26"/>
          <w:szCs w:val="26"/>
        </w:rPr>
        <w:t>40 C.F.R. 139.21,</w:t>
      </w:r>
      <w:r w:rsidRPr="00C80548">
        <w:rPr>
          <w:rFonts w:ascii="Times New Roman" w:hAnsi="Times New Roman" w:cs="Times New Roman"/>
          <w:sz w:val="26"/>
          <w:szCs w:val="26"/>
        </w:rPr>
        <w:t xml:space="preserve"> thiết lập tiêu chuẩn xả trong phạm vi </w:t>
      </w:r>
      <w:r w:rsidRPr="00E8028F">
        <w:rPr>
          <w:rFonts w:ascii="Times New Roman" w:hAnsi="Times New Roman" w:cs="Times New Roman"/>
          <w:sz w:val="26"/>
          <w:szCs w:val="26"/>
        </w:rPr>
        <w:t>3 hải lý</w:t>
      </w:r>
      <w:r w:rsidRPr="00C80548">
        <w:rPr>
          <w:rFonts w:ascii="Times New Roman" w:hAnsi="Times New Roman" w:cs="Times New Roman"/>
          <w:sz w:val="26"/>
          <w:szCs w:val="26"/>
        </w:rPr>
        <w:t>.</w:t>
      </w:r>
    </w:p>
    <w:p w14:paraId="306713AC" w14:textId="77777777" w:rsidR="00E8028F" w:rsidRPr="00C80548" w:rsidRDefault="00E8028F" w:rsidP="00E8028F">
      <w:pPr>
        <w:spacing w:after="120"/>
        <w:ind w:left="720"/>
        <w:jc w:val="both"/>
        <w:rPr>
          <w:rFonts w:ascii="Times New Roman" w:hAnsi="Times New Roman" w:cs="Times New Roman"/>
          <w:sz w:val="26"/>
          <w:szCs w:val="26"/>
        </w:rPr>
      </w:pPr>
    </w:p>
    <w:p w14:paraId="3F45DBBD" w14:textId="77777777" w:rsidR="00C80548" w:rsidRPr="00C80548" w:rsidRDefault="00C80548" w:rsidP="00C80548">
      <w:pPr>
        <w:jc w:val="both"/>
        <w:rPr>
          <w:rFonts w:ascii="Times New Roman" w:hAnsi="Times New Roman" w:cs="Times New Roman"/>
          <w:b/>
          <w:bCs/>
          <w:sz w:val="26"/>
          <w:szCs w:val="26"/>
        </w:rPr>
      </w:pPr>
      <w:r w:rsidRPr="00C80548">
        <w:rPr>
          <w:rFonts w:ascii="Times New Roman" w:hAnsi="Times New Roman" w:cs="Times New Roman"/>
          <w:b/>
          <w:bCs/>
          <w:sz w:val="26"/>
          <w:szCs w:val="26"/>
        </w:rPr>
        <w:lastRenderedPageBreak/>
        <w:t>Canada</w:t>
      </w:r>
    </w:p>
    <w:p w14:paraId="760BB128" w14:textId="77777777" w:rsidR="00C80548" w:rsidRPr="00C80548" w:rsidRDefault="00C80548" w:rsidP="00C80548">
      <w:pPr>
        <w:numPr>
          <w:ilvl w:val="0"/>
          <w:numId w:val="20"/>
        </w:numPr>
        <w:jc w:val="both"/>
        <w:rPr>
          <w:rFonts w:ascii="Times New Roman" w:hAnsi="Times New Roman" w:cs="Times New Roman"/>
          <w:sz w:val="26"/>
          <w:szCs w:val="26"/>
        </w:rPr>
      </w:pPr>
      <w:r w:rsidRPr="00E8028F">
        <w:rPr>
          <w:rFonts w:ascii="Times New Roman" w:hAnsi="Times New Roman" w:cs="Times New Roman"/>
          <w:sz w:val="26"/>
          <w:szCs w:val="26"/>
        </w:rPr>
        <w:t>Nước thải đen</w:t>
      </w:r>
      <w:r w:rsidRPr="00C80548">
        <w:rPr>
          <w:rFonts w:ascii="Times New Roman" w:hAnsi="Times New Roman" w:cs="Times New Roman"/>
          <w:b/>
          <w:bCs/>
          <w:sz w:val="26"/>
          <w:szCs w:val="26"/>
        </w:rPr>
        <w:t>:</w:t>
      </w:r>
      <w:r w:rsidRPr="00C80548">
        <w:rPr>
          <w:rFonts w:ascii="Times New Roman" w:hAnsi="Times New Roman" w:cs="Times New Roman"/>
          <w:sz w:val="26"/>
          <w:szCs w:val="26"/>
        </w:rPr>
        <w:t xml:space="preserve"> Bộ Giao thông Hàng hải Canada áp dụng </w:t>
      </w:r>
      <w:r w:rsidRPr="00E8028F">
        <w:rPr>
          <w:rFonts w:ascii="Times New Roman" w:hAnsi="Times New Roman" w:cs="Times New Roman"/>
          <w:sz w:val="26"/>
          <w:szCs w:val="26"/>
        </w:rPr>
        <w:t>các hạn chế nghiêm ngặt hơn đối với tàu du lịch</w:t>
      </w:r>
      <w:r w:rsidRPr="00C80548">
        <w:rPr>
          <w:rFonts w:ascii="Times New Roman" w:hAnsi="Times New Roman" w:cs="Times New Roman"/>
          <w:sz w:val="26"/>
          <w:szCs w:val="26"/>
        </w:rPr>
        <w:t xml:space="preserve">. Trong phạm vi </w:t>
      </w:r>
      <w:r w:rsidRPr="00E8028F">
        <w:rPr>
          <w:rFonts w:ascii="Times New Roman" w:hAnsi="Times New Roman" w:cs="Times New Roman"/>
          <w:sz w:val="26"/>
          <w:szCs w:val="26"/>
        </w:rPr>
        <w:t>3 hải lý</w:t>
      </w:r>
      <w:r w:rsidRPr="00C80548">
        <w:rPr>
          <w:rFonts w:ascii="Times New Roman" w:hAnsi="Times New Roman" w:cs="Times New Roman"/>
          <w:sz w:val="26"/>
          <w:szCs w:val="26"/>
        </w:rPr>
        <w:t xml:space="preserve"> từ bờ, </w:t>
      </w:r>
      <w:r w:rsidRPr="00E8028F">
        <w:rPr>
          <w:rFonts w:ascii="Times New Roman" w:hAnsi="Times New Roman" w:cs="Times New Roman"/>
          <w:sz w:val="26"/>
          <w:szCs w:val="26"/>
        </w:rPr>
        <w:t>mọi loại nước thải, bao gồm cả nước thải xám, đều bị cấm xả. Từ 3 đến 12 hải lý</w:t>
      </w:r>
      <w:r w:rsidRPr="00C80548">
        <w:rPr>
          <w:rFonts w:ascii="Times New Roman" w:hAnsi="Times New Roman" w:cs="Times New Roman"/>
          <w:sz w:val="26"/>
          <w:szCs w:val="26"/>
        </w:rPr>
        <w:t xml:space="preserve">, toàn bộ nước thải (kể cả nước thải xám) phải được </w:t>
      </w:r>
      <w:r w:rsidRPr="00E8028F">
        <w:rPr>
          <w:rFonts w:ascii="Times New Roman" w:hAnsi="Times New Roman" w:cs="Times New Roman"/>
          <w:sz w:val="26"/>
          <w:szCs w:val="26"/>
        </w:rPr>
        <w:t>xử lý qua hệ thống được phê duyệt</w:t>
      </w:r>
      <w:r w:rsidRPr="00C80548">
        <w:rPr>
          <w:rFonts w:ascii="Times New Roman" w:hAnsi="Times New Roman" w:cs="Times New Roman"/>
          <w:sz w:val="26"/>
          <w:szCs w:val="26"/>
        </w:rPr>
        <w:t>.</w:t>
      </w:r>
    </w:p>
    <w:p w14:paraId="39984105" w14:textId="77777777" w:rsidR="00C80548" w:rsidRPr="00C80548" w:rsidRDefault="00C80548" w:rsidP="00C80548">
      <w:pPr>
        <w:numPr>
          <w:ilvl w:val="0"/>
          <w:numId w:val="20"/>
        </w:numPr>
        <w:jc w:val="both"/>
        <w:rPr>
          <w:rFonts w:ascii="Times New Roman" w:hAnsi="Times New Roman" w:cs="Times New Roman"/>
          <w:sz w:val="26"/>
          <w:szCs w:val="26"/>
        </w:rPr>
      </w:pPr>
      <w:r w:rsidRPr="00E8028F">
        <w:rPr>
          <w:rFonts w:ascii="Times New Roman" w:hAnsi="Times New Roman" w:cs="Times New Roman"/>
          <w:sz w:val="26"/>
          <w:szCs w:val="26"/>
        </w:rPr>
        <w:t>Nước thải xám:</w:t>
      </w:r>
      <w:r w:rsidRPr="00C80548">
        <w:rPr>
          <w:rFonts w:ascii="Times New Roman" w:hAnsi="Times New Roman" w:cs="Times New Roman"/>
          <w:sz w:val="26"/>
          <w:szCs w:val="26"/>
        </w:rPr>
        <w:t xml:space="preserve"> Nước thải xám </w:t>
      </w:r>
      <w:r w:rsidRPr="00E8028F">
        <w:rPr>
          <w:rFonts w:ascii="Times New Roman" w:hAnsi="Times New Roman" w:cs="Times New Roman"/>
          <w:sz w:val="26"/>
          <w:szCs w:val="26"/>
        </w:rPr>
        <w:t>được tính chung</w:t>
      </w:r>
      <w:r w:rsidRPr="00C80548">
        <w:rPr>
          <w:rFonts w:ascii="Times New Roman" w:hAnsi="Times New Roman" w:cs="Times New Roman"/>
          <w:sz w:val="26"/>
          <w:szCs w:val="26"/>
        </w:rPr>
        <w:t xml:space="preserve"> trong các hạn chế xả nước thải áp dụng cho tàu du lịch.</w:t>
      </w:r>
    </w:p>
    <w:p w14:paraId="21032F77" w14:textId="77777777" w:rsidR="00C80548" w:rsidRPr="00C80548" w:rsidRDefault="00C80548" w:rsidP="00C80548">
      <w:pPr>
        <w:jc w:val="both"/>
        <w:rPr>
          <w:rFonts w:ascii="Times New Roman" w:hAnsi="Times New Roman" w:cs="Times New Roman"/>
          <w:b/>
          <w:bCs/>
          <w:sz w:val="26"/>
          <w:szCs w:val="26"/>
        </w:rPr>
      </w:pPr>
      <w:r w:rsidRPr="00C80548">
        <w:rPr>
          <w:rFonts w:ascii="Times New Roman" w:hAnsi="Times New Roman" w:cs="Times New Roman"/>
          <w:b/>
          <w:bCs/>
          <w:sz w:val="26"/>
          <w:szCs w:val="26"/>
        </w:rPr>
        <w:t>Trung Quốc</w:t>
      </w:r>
    </w:p>
    <w:p w14:paraId="1240A91F" w14:textId="77D3EF7B" w:rsidR="00C80548" w:rsidRPr="00E8028F" w:rsidRDefault="00C80548" w:rsidP="00C80548">
      <w:pPr>
        <w:numPr>
          <w:ilvl w:val="0"/>
          <w:numId w:val="21"/>
        </w:numPr>
        <w:jc w:val="both"/>
        <w:rPr>
          <w:rFonts w:ascii="Times New Roman" w:hAnsi="Times New Roman" w:cs="Times New Roman"/>
          <w:sz w:val="26"/>
          <w:szCs w:val="26"/>
        </w:rPr>
      </w:pPr>
      <w:r w:rsidRPr="00E8028F">
        <w:rPr>
          <w:rFonts w:ascii="Times New Roman" w:hAnsi="Times New Roman" w:cs="Times New Roman"/>
          <w:sz w:val="26"/>
          <w:szCs w:val="26"/>
        </w:rPr>
        <w:t>Nước thải đen</w:t>
      </w:r>
      <w:r w:rsidRPr="00C80548">
        <w:rPr>
          <w:rFonts w:ascii="Times New Roman" w:hAnsi="Times New Roman" w:cs="Times New Roman"/>
          <w:b/>
          <w:bCs/>
          <w:sz w:val="26"/>
          <w:szCs w:val="26"/>
        </w:rPr>
        <w:t>:</w:t>
      </w:r>
      <w:r w:rsidRPr="00C80548">
        <w:rPr>
          <w:rFonts w:ascii="Times New Roman" w:hAnsi="Times New Roman" w:cs="Times New Roman"/>
          <w:sz w:val="26"/>
          <w:szCs w:val="26"/>
        </w:rPr>
        <w:t xml:space="preserve"> Trung Quốc có </w:t>
      </w:r>
      <w:r w:rsidRPr="00E8028F">
        <w:rPr>
          <w:rFonts w:ascii="Times New Roman" w:hAnsi="Times New Roman" w:cs="Times New Roman"/>
          <w:sz w:val="26"/>
          <w:szCs w:val="26"/>
        </w:rPr>
        <w:t>yêu cầu riêng đối với hệ thống xử lý nước thải</w:t>
      </w:r>
      <w:r w:rsidRPr="00C80548">
        <w:rPr>
          <w:rFonts w:ascii="Times New Roman" w:hAnsi="Times New Roman" w:cs="Times New Roman"/>
          <w:sz w:val="26"/>
          <w:szCs w:val="26"/>
        </w:rPr>
        <w:t xml:space="preserve">, với các giới hạn phụ thuộc vào </w:t>
      </w:r>
      <w:r w:rsidRPr="00E8028F">
        <w:rPr>
          <w:rFonts w:ascii="Times New Roman" w:hAnsi="Times New Roman" w:cs="Times New Roman"/>
          <w:sz w:val="26"/>
          <w:szCs w:val="26"/>
        </w:rPr>
        <w:t>thời điểm lắp đặt hệ thống</w:t>
      </w:r>
      <w:r w:rsidRPr="00C80548">
        <w:rPr>
          <w:rFonts w:ascii="Times New Roman" w:hAnsi="Times New Roman" w:cs="Times New Roman"/>
          <w:sz w:val="26"/>
          <w:szCs w:val="26"/>
        </w:rPr>
        <w:t xml:space="preserve">. Nếu đáp ứng các giới hạn này, việc xả không bị hạn chế; tuy nhiên, </w:t>
      </w:r>
      <w:r w:rsidRPr="00E8028F">
        <w:rPr>
          <w:rFonts w:ascii="Times New Roman" w:hAnsi="Times New Roman" w:cs="Times New Roman"/>
          <w:sz w:val="26"/>
          <w:szCs w:val="26"/>
        </w:rPr>
        <w:t>khác với MARPOL</w:t>
      </w:r>
      <w:r w:rsidRPr="00C80548">
        <w:rPr>
          <w:rFonts w:ascii="Times New Roman" w:hAnsi="Times New Roman" w:cs="Times New Roman"/>
          <w:sz w:val="26"/>
          <w:szCs w:val="26"/>
        </w:rPr>
        <w:t xml:space="preserve">, tàu </w:t>
      </w:r>
      <w:r w:rsidRPr="00E8028F">
        <w:rPr>
          <w:rFonts w:ascii="Times New Roman" w:hAnsi="Times New Roman" w:cs="Times New Roman"/>
          <w:sz w:val="26"/>
          <w:szCs w:val="26"/>
        </w:rPr>
        <w:t>luôn phải đang hành trình</w:t>
      </w:r>
      <w:r w:rsidRPr="00C80548">
        <w:rPr>
          <w:rFonts w:ascii="Times New Roman" w:hAnsi="Times New Roman" w:cs="Times New Roman"/>
          <w:sz w:val="26"/>
          <w:szCs w:val="26"/>
        </w:rPr>
        <w:t xml:space="preserve"> khi xả. Một số khu vực </w:t>
      </w:r>
      <w:r w:rsidRPr="00E8028F">
        <w:rPr>
          <w:rFonts w:ascii="Times New Roman" w:hAnsi="Times New Roman" w:cs="Times New Roman"/>
          <w:sz w:val="26"/>
          <w:szCs w:val="26"/>
        </w:rPr>
        <w:t>cấm xả hoàn toàn</w:t>
      </w:r>
      <w:r w:rsidRPr="00C80548">
        <w:rPr>
          <w:rFonts w:ascii="Times New Roman" w:hAnsi="Times New Roman" w:cs="Times New Roman"/>
          <w:sz w:val="26"/>
          <w:szCs w:val="26"/>
        </w:rPr>
        <w:t xml:space="preserve">, như </w:t>
      </w:r>
      <w:r w:rsidRPr="00E8028F">
        <w:rPr>
          <w:rFonts w:ascii="Times New Roman" w:hAnsi="Times New Roman" w:cs="Times New Roman"/>
          <w:sz w:val="26"/>
          <w:szCs w:val="26"/>
        </w:rPr>
        <w:t>sông Hoàng Phố (Huangpu)</w:t>
      </w:r>
      <w:r w:rsidRPr="00C80548">
        <w:rPr>
          <w:rFonts w:ascii="Times New Roman" w:hAnsi="Times New Roman" w:cs="Times New Roman"/>
          <w:sz w:val="26"/>
          <w:szCs w:val="26"/>
        </w:rPr>
        <w:t xml:space="preserve"> và </w:t>
      </w:r>
      <w:r w:rsidRPr="00E8028F">
        <w:rPr>
          <w:rFonts w:ascii="Times New Roman" w:hAnsi="Times New Roman" w:cs="Times New Roman"/>
          <w:sz w:val="26"/>
          <w:szCs w:val="26"/>
        </w:rPr>
        <w:t>sông Tô Châu (Suzhou).</w:t>
      </w:r>
    </w:p>
    <w:p w14:paraId="74D5B82F" w14:textId="34B7E81E" w:rsidR="00C13E10" w:rsidRDefault="00C80548" w:rsidP="00E8028F">
      <w:pPr>
        <w:numPr>
          <w:ilvl w:val="0"/>
          <w:numId w:val="21"/>
        </w:numPr>
        <w:jc w:val="both"/>
        <w:rPr>
          <w:rFonts w:ascii="Times New Roman" w:hAnsi="Times New Roman" w:cs="Times New Roman"/>
          <w:sz w:val="26"/>
          <w:szCs w:val="26"/>
        </w:rPr>
      </w:pPr>
      <w:r w:rsidRPr="00E8028F">
        <w:rPr>
          <w:rFonts w:ascii="Times New Roman" w:hAnsi="Times New Roman" w:cs="Times New Roman"/>
          <w:sz w:val="26"/>
          <w:szCs w:val="26"/>
        </w:rPr>
        <w:t>Nước thải xám</w:t>
      </w:r>
      <w:r w:rsidRPr="00C80548">
        <w:rPr>
          <w:rFonts w:ascii="Times New Roman" w:hAnsi="Times New Roman" w:cs="Times New Roman"/>
          <w:b/>
          <w:bCs/>
          <w:sz w:val="26"/>
          <w:szCs w:val="26"/>
        </w:rPr>
        <w:t>:</w:t>
      </w:r>
      <w:r w:rsidRPr="00C80548">
        <w:rPr>
          <w:rFonts w:ascii="Times New Roman" w:hAnsi="Times New Roman" w:cs="Times New Roman"/>
          <w:sz w:val="26"/>
          <w:szCs w:val="26"/>
        </w:rPr>
        <w:t xml:space="preserve"> Không có hạn chế cụ thể, nhưng có </w:t>
      </w:r>
      <w:r w:rsidRPr="00E8028F">
        <w:rPr>
          <w:rFonts w:ascii="Times New Roman" w:hAnsi="Times New Roman" w:cs="Times New Roman"/>
          <w:sz w:val="26"/>
          <w:szCs w:val="26"/>
        </w:rPr>
        <w:t>hướng dẫn</w:t>
      </w:r>
      <w:r w:rsidRPr="00C80548">
        <w:rPr>
          <w:rFonts w:ascii="Times New Roman" w:hAnsi="Times New Roman" w:cs="Times New Roman"/>
          <w:sz w:val="26"/>
          <w:szCs w:val="26"/>
        </w:rPr>
        <w:t xml:space="preserve"> về việc quản lý </w:t>
      </w:r>
      <w:r w:rsidRPr="00E8028F">
        <w:rPr>
          <w:rFonts w:ascii="Times New Roman" w:hAnsi="Times New Roman" w:cs="Times New Roman"/>
          <w:sz w:val="26"/>
          <w:szCs w:val="26"/>
        </w:rPr>
        <w:t>số lượng và chất lượng</w:t>
      </w:r>
      <w:r w:rsidRPr="00C80548">
        <w:rPr>
          <w:rFonts w:ascii="Times New Roman" w:hAnsi="Times New Roman" w:cs="Times New Roman"/>
          <w:sz w:val="26"/>
          <w:szCs w:val="26"/>
        </w:rPr>
        <w:t xml:space="preserve"> nước thải.</w:t>
      </w:r>
    </w:p>
    <w:p w14:paraId="421A1389" w14:textId="00D8DE2B" w:rsidR="00E8028F" w:rsidRPr="00E8028F" w:rsidRDefault="00E8028F" w:rsidP="00E8028F">
      <w:pPr>
        <w:ind w:left="720"/>
        <w:jc w:val="center"/>
        <w:rPr>
          <w:rFonts w:ascii="Times New Roman" w:hAnsi="Times New Roman" w:cs="Times New Roman"/>
          <w:sz w:val="26"/>
          <w:szCs w:val="26"/>
        </w:rPr>
      </w:pPr>
      <w:r>
        <w:rPr>
          <w:rFonts w:ascii="Times New Roman" w:hAnsi="Times New Roman" w:cs="Times New Roman"/>
          <w:sz w:val="26"/>
          <w:szCs w:val="26"/>
        </w:rPr>
        <w:t>----------------------------------------------------</w:t>
      </w:r>
    </w:p>
    <w:sectPr w:rsidR="00E8028F" w:rsidRPr="00E8028F" w:rsidSect="00C80548">
      <w:pgSz w:w="12240" w:h="15840"/>
      <w:pgMar w:top="81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AF4"/>
    <w:multiLevelType w:val="multilevel"/>
    <w:tmpl w:val="19A2D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4349B"/>
    <w:multiLevelType w:val="multilevel"/>
    <w:tmpl w:val="A538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413DD"/>
    <w:multiLevelType w:val="multilevel"/>
    <w:tmpl w:val="7DB04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1083F"/>
    <w:multiLevelType w:val="multilevel"/>
    <w:tmpl w:val="2DAC7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B426D"/>
    <w:multiLevelType w:val="multilevel"/>
    <w:tmpl w:val="00A8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6E17A6"/>
    <w:multiLevelType w:val="multilevel"/>
    <w:tmpl w:val="CC3E0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7B1046"/>
    <w:multiLevelType w:val="multilevel"/>
    <w:tmpl w:val="15ACE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7D0B46"/>
    <w:multiLevelType w:val="multilevel"/>
    <w:tmpl w:val="78862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D71610"/>
    <w:multiLevelType w:val="multilevel"/>
    <w:tmpl w:val="4C167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504565"/>
    <w:multiLevelType w:val="multilevel"/>
    <w:tmpl w:val="0500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BE3B0A"/>
    <w:multiLevelType w:val="multilevel"/>
    <w:tmpl w:val="422622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4D5FE3"/>
    <w:multiLevelType w:val="multilevel"/>
    <w:tmpl w:val="83A2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D14D9F"/>
    <w:multiLevelType w:val="multilevel"/>
    <w:tmpl w:val="1FA0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A507B"/>
    <w:multiLevelType w:val="multilevel"/>
    <w:tmpl w:val="9472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9E618B"/>
    <w:multiLevelType w:val="multilevel"/>
    <w:tmpl w:val="D1B6ED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F262DD"/>
    <w:multiLevelType w:val="multilevel"/>
    <w:tmpl w:val="04A2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B366C2"/>
    <w:multiLevelType w:val="multilevel"/>
    <w:tmpl w:val="DB90E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0C675D"/>
    <w:multiLevelType w:val="multilevel"/>
    <w:tmpl w:val="2FA8AA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9A4100"/>
    <w:multiLevelType w:val="multilevel"/>
    <w:tmpl w:val="B25AD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146E61"/>
    <w:multiLevelType w:val="multilevel"/>
    <w:tmpl w:val="B5E6E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255E52"/>
    <w:multiLevelType w:val="multilevel"/>
    <w:tmpl w:val="6EE6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6108058">
    <w:abstractNumId w:val="7"/>
  </w:num>
  <w:num w:numId="2" w16cid:durableId="748775228">
    <w:abstractNumId w:val="5"/>
  </w:num>
  <w:num w:numId="3" w16cid:durableId="140079133">
    <w:abstractNumId w:val="10"/>
  </w:num>
  <w:num w:numId="4" w16cid:durableId="1997025045">
    <w:abstractNumId w:val="17"/>
  </w:num>
  <w:num w:numId="5" w16cid:durableId="189077783">
    <w:abstractNumId w:val="18"/>
  </w:num>
  <w:num w:numId="6" w16cid:durableId="845825105">
    <w:abstractNumId w:val="14"/>
  </w:num>
  <w:num w:numId="7" w16cid:durableId="612713814">
    <w:abstractNumId w:val="6"/>
  </w:num>
  <w:num w:numId="8" w16cid:durableId="324480366">
    <w:abstractNumId w:val="16"/>
  </w:num>
  <w:num w:numId="9" w16cid:durableId="513300391">
    <w:abstractNumId w:val="0"/>
  </w:num>
  <w:num w:numId="10" w16cid:durableId="1158501978">
    <w:abstractNumId w:val="20"/>
  </w:num>
  <w:num w:numId="11" w16cid:durableId="2009431979">
    <w:abstractNumId w:val="1"/>
  </w:num>
  <w:num w:numId="12" w16cid:durableId="633751886">
    <w:abstractNumId w:val="8"/>
  </w:num>
  <w:num w:numId="13" w16cid:durableId="524174007">
    <w:abstractNumId w:val="19"/>
  </w:num>
  <w:num w:numId="14" w16cid:durableId="994914835">
    <w:abstractNumId w:val="9"/>
  </w:num>
  <w:num w:numId="15" w16cid:durableId="1871990156">
    <w:abstractNumId w:val="12"/>
  </w:num>
  <w:num w:numId="16" w16cid:durableId="559488416">
    <w:abstractNumId w:val="15"/>
  </w:num>
  <w:num w:numId="17" w16cid:durableId="358549781">
    <w:abstractNumId w:val="13"/>
  </w:num>
  <w:num w:numId="18" w16cid:durableId="1299645087">
    <w:abstractNumId w:val="3"/>
  </w:num>
  <w:num w:numId="19" w16cid:durableId="804349671">
    <w:abstractNumId w:val="11"/>
  </w:num>
  <w:num w:numId="20" w16cid:durableId="1600941657">
    <w:abstractNumId w:val="2"/>
  </w:num>
  <w:num w:numId="21" w16cid:durableId="1931431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53"/>
    <w:rsid w:val="000501D0"/>
    <w:rsid w:val="003331D3"/>
    <w:rsid w:val="00452A53"/>
    <w:rsid w:val="006434A2"/>
    <w:rsid w:val="00760CC7"/>
    <w:rsid w:val="00C13E10"/>
    <w:rsid w:val="00C80548"/>
    <w:rsid w:val="00E80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0BB7C"/>
  <w15:chartTrackingRefBased/>
  <w15:docId w15:val="{B7CC3873-0E1A-4EE3-B398-A971B559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A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A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A53"/>
    <w:rPr>
      <w:rFonts w:eastAsiaTheme="majorEastAsia" w:cstheme="majorBidi"/>
      <w:color w:val="272727" w:themeColor="text1" w:themeTint="D8"/>
    </w:rPr>
  </w:style>
  <w:style w:type="paragraph" w:styleId="Title">
    <w:name w:val="Title"/>
    <w:basedOn w:val="Normal"/>
    <w:next w:val="Normal"/>
    <w:link w:val="TitleChar"/>
    <w:uiPriority w:val="10"/>
    <w:qFormat/>
    <w:rsid w:val="00452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A53"/>
    <w:pPr>
      <w:spacing w:before="160"/>
      <w:jc w:val="center"/>
    </w:pPr>
    <w:rPr>
      <w:i/>
      <w:iCs/>
      <w:color w:val="404040" w:themeColor="text1" w:themeTint="BF"/>
    </w:rPr>
  </w:style>
  <w:style w:type="character" w:customStyle="1" w:styleId="QuoteChar">
    <w:name w:val="Quote Char"/>
    <w:basedOn w:val="DefaultParagraphFont"/>
    <w:link w:val="Quote"/>
    <w:uiPriority w:val="29"/>
    <w:rsid w:val="00452A53"/>
    <w:rPr>
      <w:i/>
      <w:iCs/>
      <w:color w:val="404040" w:themeColor="text1" w:themeTint="BF"/>
    </w:rPr>
  </w:style>
  <w:style w:type="paragraph" w:styleId="ListParagraph">
    <w:name w:val="List Paragraph"/>
    <w:basedOn w:val="Normal"/>
    <w:uiPriority w:val="34"/>
    <w:qFormat/>
    <w:rsid w:val="00452A53"/>
    <w:pPr>
      <w:ind w:left="720"/>
      <w:contextualSpacing/>
    </w:pPr>
  </w:style>
  <w:style w:type="character" w:styleId="IntenseEmphasis">
    <w:name w:val="Intense Emphasis"/>
    <w:basedOn w:val="DefaultParagraphFont"/>
    <w:uiPriority w:val="21"/>
    <w:qFormat/>
    <w:rsid w:val="00452A53"/>
    <w:rPr>
      <w:i/>
      <w:iCs/>
      <w:color w:val="0F4761" w:themeColor="accent1" w:themeShade="BF"/>
    </w:rPr>
  </w:style>
  <w:style w:type="paragraph" w:styleId="IntenseQuote">
    <w:name w:val="Intense Quote"/>
    <w:basedOn w:val="Normal"/>
    <w:next w:val="Normal"/>
    <w:link w:val="IntenseQuoteChar"/>
    <w:uiPriority w:val="30"/>
    <w:qFormat/>
    <w:rsid w:val="00452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A53"/>
    <w:rPr>
      <w:i/>
      <w:iCs/>
      <w:color w:val="0F4761" w:themeColor="accent1" w:themeShade="BF"/>
    </w:rPr>
  </w:style>
  <w:style w:type="character" w:styleId="IntenseReference">
    <w:name w:val="Intense Reference"/>
    <w:basedOn w:val="DefaultParagraphFont"/>
    <w:uiPriority w:val="32"/>
    <w:qFormat/>
    <w:rsid w:val="00452A53"/>
    <w:rPr>
      <w:b/>
      <w:bCs/>
      <w:smallCaps/>
      <w:color w:val="0F4761" w:themeColor="accent1" w:themeShade="BF"/>
      <w:spacing w:val="5"/>
    </w:rPr>
  </w:style>
  <w:style w:type="character" w:styleId="Hyperlink">
    <w:name w:val="Hyperlink"/>
    <w:basedOn w:val="DefaultParagraphFont"/>
    <w:uiPriority w:val="99"/>
    <w:unhideWhenUsed/>
    <w:rsid w:val="00452A53"/>
    <w:rPr>
      <w:color w:val="467886" w:themeColor="hyperlink"/>
      <w:u w:val="single"/>
    </w:rPr>
  </w:style>
  <w:style w:type="character" w:styleId="UnresolvedMention">
    <w:name w:val="Unresolved Mention"/>
    <w:basedOn w:val="DefaultParagraphFont"/>
    <w:uiPriority w:val="99"/>
    <w:semiHidden/>
    <w:unhideWhenUsed/>
    <w:rsid w:val="00452A53"/>
    <w:rPr>
      <w:color w:val="605E5C"/>
      <w:shd w:val="clear" w:color="auto" w:fill="E1DFDD"/>
    </w:rPr>
  </w:style>
  <w:style w:type="paragraph" w:styleId="NormalWeb">
    <w:name w:val="Normal (Web)"/>
    <w:basedOn w:val="Normal"/>
    <w:uiPriority w:val="99"/>
    <w:semiHidden/>
    <w:unhideWhenUsed/>
    <w:rsid w:val="00C8054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afety4sea.com/wp-content/uploads/2022/10/dumping-of-sewage-sludge-e1762855780985.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green/pollution/" TargetMode="External"/><Relationship Id="rId5" Type="http://schemas.openxmlformats.org/officeDocument/2006/relationships/hyperlink" Target="https://safety4sea.com/category/safety-parent/loss-preventio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2025-12-25T03:41:00Z</dcterms:created>
  <dcterms:modified xsi:type="dcterms:W3CDTF">2025-12-28T04:15:00Z</dcterms:modified>
</cp:coreProperties>
</file>