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55DBD" w14:textId="7513134F" w:rsidR="00260C9E" w:rsidRPr="00260C9E" w:rsidRDefault="00260C9E" w:rsidP="00260C9E">
      <w:pPr>
        <w:spacing w:line="240" w:lineRule="auto"/>
        <w:jc w:val="center"/>
        <w:rPr>
          <w:rFonts w:ascii="Times New Roman" w:hAnsi="Times New Roman" w:cs="Times New Roman"/>
          <w:b/>
          <w:bCs/>
          <w:color w:val="C00000"/>
          <w:sz w:val="40"/>
          <w:szCs w:val="40"/>
        </w:rPr>
      </w:pPr>
      <w:r w:rsidRPr="00303D1F">
        <w:rPr>
          <w:rFonts w:ascii="Times New Roman" w:hAnsi="Times New Roman" w:cs="Times New Roman"/>
          <w:b/>
          <w:bCs/>
          <w:color w:val="C00000"/>
          <w:sz w:val="40"/>
          <w:szCs w:val="40"/>
        </w:rPr>
        <w:t xml:space="preserve">TT Club: Các </w:t>
      </w:r>
      <w:r w:rsidRPr="00303D1F">
        <w:rPr>
          <w:rFonts w:ascii="Times New Roman" w:hAnsi="Times New Roman" w:cs="Times New Roman"/>
          <w:b/>
          <w:bCs/>
          <w:color w:val="C00000"/>
          <w:sz w:val="40"/>
          <w:szCs w:val="40"/>
        </w:rPr>
        <w:t>chính quyền</w:t>
      </w:r>
      <w:r w:rsidRPr="00303D1F">
        <w:rPr>
          <w:rFonts w:ascii="Times New Roman" w:hAnsi="Times New Roman" w:cs="Times New Roman"/>
          <w:b/>
          <w:bCs/>
          <w:color w:val="C00000"/>
          <w:sz w:val="40"/>
          <w:szCs w:val="40"/>
        </w:rPr>
        <w:t xml:space="preserve"> cảng đang đối mặt với những thách thức chưa từng có</w:t>
      </w:r>
    </w:p>
    <w:p w14:paraId="44F11FCF" w14:textId="043BB38B" w:rsidR="00260C9E" w:rsidRPr="00260C9E" w:rsidRDefault="00260C9E" w:rsidP="00260C9E">
      <w:pPr>
        <w:jc w:val="right"/>
        <w:rPr>
          <w:rStyle w:val="Hyperlink"/>
          <w:color w:val="auto"/>
          <w:u w:val="none"/>
        </w:rPr>
      </w:pPr>
      <w:r w:rsidRPr="00260C9E">
        <w:t> </w:t>
      </w:r>
      <w:hyperlink r:id="rId5" w:history="1">
        <w:r w:rsidRPr="00260C9E">
          <w:rPr>
            <w:rStyle w:val="Hyperlink"/>
          </w:rPr>
          <w:t>Ports</w:t>
        </w:r>
      </w:hyperlink>
      <w:r w:rsidRPr="00260C9E">
        <w:fldChar w:fldCharType="begin"/>
      </w:r>
      <w:r w:rsidRPr="00260C9E">
        <w:instrText>HYPERLINK "https://safety4sea.com/wp-content/uploads/2023/07/shutterstock_303476003-e1761304469278.jpg"</w:instrText>
      </w:r>
      <w:r w:rsidRPr="00260C9E">
        <w:fldChar w:fldCharType="separate"/>
      </w:r>
    </w:p>
    <w:p w14:paraId="3FBD75A2" w14:textId="759273CD" w:rsidR="00260C9E" w:rsidRPr="00260C9E" w:rsidRDefault="00260C9E" w:rsidP="00260C9E">
      <w:r w:rsidRPr="00260C9E">
        <w:rPr>
          <w:rStyle w:val="Hyperlink"/>
        </w:rPr>
        <w:drawing>
          <wp:inline distT="0" distB="0" distL="0" distR="0" wp14:anchorId="081945E6" wp14:editId="618BB8D7">
            <wp:extent cx="5943600" cy="2974975"/>
            <wp:effectExtent l="0" t="0" r="0" b="0"/>
            <wp:docPr id="1181389360" name="Picture 4" descr="mpa singapore por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pa singapore por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r w:rsidRPr="00260C9E">
        <w:fldChar w:fldCharType="end"/>
      </w:r>
    </w:p>
    <w:p w14:paraId="62E126A7" w14:textId="3298E001" w:rsidR="00260C9E" w:rsidRPr="00260C9E" w:rsidRDefault="00260C9E" w:rsidP="00260C9E">
      <w:pPr>
        <w:spacing w:before="120" w:after="120"/>
        <w:jc w:val="both"/>
        <w:rPr>
          <w:rFonts w:ascii="Times New Roman" w:hAnsi="Times New Roman" w:cs="Times New Roman"/>
          <w:sz w:val="26"/>
          <w:szCs w:val="26"/>
        </w:rPr>
      </w:pPr>
      <w:r w:rsidRPr="00260C9E">
        <w:rPr>
          <w:rFonts w:ascii="Times New Roman" w:hAnsi="Times New Roman" w:cs="Times New Roman"/>
          <w:sz w:val="26"/>
          <w:szCs w:val="26"/>
        </w:rPr>
        <w:t xml:space="preserve">Trong Bản tin mới nhất </w:t>
      </w:r>
      <w:r>
        <w:rPr>
          <w:rFonts w:ascii="Times New Roman" w:hAnsi="Times New Roman" w:cs="Times New Roman"/>
          <w:sz w:val="26"/>
          <w:szCs w:val="26"/>
        </w:rPr>
        <w:t xml:space="preserve">về các chính quyền cảng </w:t>
      </w:r>
      <w:r w:rsidRPr="00260C9E">
        <w:rPr>
          <w:rFonts w:ascii="Times New Roman" w:hAnsi="Times New Roman" w:cs="Times New Roman"/>
          <w:sz w:val="26"/>
          <w:szCs w:val="26"/>
        </w:rPr>
        <w:t xml:space="preserve">của TT Club, Marcus John, Giám đốc Điều hành, đã đi sâu vào những thách thức chưa từng có mà các </w:t>
      </w:r>
      <w:r>
        <w:rPr>
          <w:rFonts w:ascii="Times New Roman" w:hAnsi="Times New Roman" w:cs="Times New Roman"/>
          <w:sz w:val="26"/>
          <w:szCs w:val="26"/>
        </w:rPr>
        <w:t>chính quyền</w:t>
      </w:r>
      <w:r w:rsidRPr="00260C9E">
        <w:rPr>
          <w:rFonts w:ascii="Times New Roman" w:hAnsi="Times New Roman" w:cs="Times New Roman"/>
          <w:sz w:val="26"/>
          <w:szCs w:val="26"/>
        </w:rPr>
        <w:t xml:space="preserve"> cảng đang phải đối mặt, </w:t>
      </w:r>
      <w:r>
        <w:rPr>
          <w:rFonts w:ascii="Times New Roman" w:hAnsi="Times New Roman" w:cs="Times New Roman"/>
          <w:sz w:val="26"/>
          <w:szCs w:val="26"/>
        </w:rPr>
        <w:t xml:space="preserve">những thách thức này </w:t>
      </w:r>
      <w:r w:rsidRPr="00260C9E">
        <w:rPr>
          <w:rFonts w:ascii="Times New Roman" w:hAnsi="Times New Roman" w:cs="Times New Roman"/>
          <w:sz w:val="26"/>
          <w:szCs w:val="26"/>
        </w:rPr>
        <w:t>đang định hình lại bối cảnh rủi ro cho các nhà khai thác</w:t>
      </w:r>
      <w:r>
        <w:rPr>
          <w:rFonts w:ascii="Times New Roman" w:hAnsi="Times New Roman" w:cs="Times New Roman"/>
          <w:sz w:val="26"/>
          <w:szCs w:val="26"/>
        </w:rPr>
        <w:t xml:space="preserve"> cảng</w:t>
      </w:r>
      <w:r w:rsidRPr="00260C9E">
        <w:rPr>
          <w:rFonts w:ascii="Times New Roman" w:hAnsi="Times New Roman" w:cs="Times New Roman"/>
          <w:sz w:val="26"/>
          <w:szCs w:val="26"/>
        </w:rPr>
        <w:t>.</w:t>
      </w:r>
    </w:p>
    <w:p w14:paraId="7294C00A" w14:textId="77777777" w:rsidR="00260C9E" w:rsidRPr="00260C9E" w:rsidRDefault="00260C9E" w:rsidP="00260C9E">
      <w:pPr>
        <w:spacing w:before="120" w:after="120"/>
        <w:jc w:val="both"/>
        <w:rPr>
          <w:rFonts w:ascii="Times New Roman" w:hAnsi="Times New Roman" w:cs="Times New Roman"/>
          <w:b/>
          <w:bCs/>
          <w:sz w:val="26"/>
          <w:szCs w:val="26"/>
        </w:rPr>
      </w:pPr>
      <w:r w:rsidRPr="00260C9E">
        <w:rPr>
          <w:rFonts w:ascii="Times New Roman" w:hAnsi="Times New Roman" w:cs="Times New Roman"/>
          <w:b/>
          <w:bCs/>
          <w:sz w:val="26"/>
          <w:szCs w:val="26"/>
        </w:rPr>
        <w:t>Bất ổn địa chính trị</w:t>
      </w:r>
    </w:p>
    <w:p w14:paraId="4F9824A3" w14:textId="604621F3" w:rsidR="00260C9E" w:rsidRPr="00260C9E" w:rsidRDefault="00260C9E" w:rsidP="00260C9E">
      <w:pPr>
        <w:spacing w:before="120" w:after="120"/>
        <w:jc w:val="both"/>
        <w:rPr>
          <w:rFonts w:ascii="Times New Roman" w:hAnsi="Times New Roman" w:cs="Times New Roman"/>
          <w:sz w:val="26"/>
          <w:szCs w:val="26"/>
        </w:rPr>
      </w:pPr>
      <w:r w:rsidRPr="00260C9E">
        <w:rPr>
          <w:rFonts w:ascii="Times New Roman" w:hAnsi="Times New Roman" w:cs="Times New Roman"/>
          <w:sz w:val="26"/>
          <w:szCs w:val="26"/>
        </w:rPr>
        <w:t xml:space="preserve">Theo TT Club, bất ổn địa chính trị và sự thay đổi mô hình giao thương đã dẫn đến việc hàng hóa phải chuyển hướng, ùn tắc và gia tăng rủi ro vận hành, đòi hỏi các </w:t>
      </w:r>
      <w:r>
        <w:rPr>
          <w:rFonts w:ascii="Times New Roman" w:hAnsi="Times New Roman" w:cs="Times New Roman"/>
          <w:sz w:val="26"/>
          <w:szCs w:val="26"/>
        </w:rPr>
        <w:t>chính quyền</w:t>
      </w:r>
      <w:r w:rsidRPr="00260C9E">
        <w:rPr>
          <w:rFonts w:ascii="Times New Roman" w:hAnsi="Times New Roman" w:cs="Times New Roman"/>
          <w:sz w:val="26"/>
          <w:szCs w:val="26"/>
        </w:rPr>
        <w:t xml:space="preserve"> cảng và nhà khai thác </w:t>
      </w:r>
      <w:r>
        <w:rPr>
          <w:rFonts w:ascii="Times New Roman" w:hAnsi="Times New Roman" w:cs="Times New Roman"/>
          <w:sz w:val="26"/>
          <w:szCs w:val="26"/>
        </w:rPr>
        <w:t xml:space="preserve">cảng </w:t>
      </w:r>
      <w:r w:rsidRPr="00260C9E">
        <w:rPr>
          <w:rFonts w:ascii="Times New Roman" w:hAnsi="Times New Roman" w:cs="Times New Roman"/>
          <w:sz w:val="26"/>
          <w:szCs w:val="26"/>
        </w:rPr>
        <w:t xml:space="preserve">phải thích ứng tốt hơn. Ngoài ra, sự xuất hiện của các loại tàu khác nhau và các loại hàng hóa không quen thuộc </w:t>
      </w:r>
      <w:r>
        <w:rPr>
          <w:rFonts w:ascii="Times New Roman" w:hAnsi="Times New Roman" w:cs="Times New Roman"/>
          <w:sz w:val="26"/>
          <w:szCs w:val="26"/>
        </w:rPr>
        <w:t xml:space="preserve">cũng </w:t>
      </w:r>
      <w:r w:rsidRPr="00260C9E">
        <w:rPr>
          <w:rFonts w:ascii="Times New Roman" w:hAnsi="Times New Roman" w:cs="Times New Roman"/>
          <w:sz w:val="26"/>
          <w:szCs w:val="26"/>
        </w:rPr>
        <w:t xml:space="preserve">gây áp lực lên cơ sở hạ tầng cảng và </w:t>
      </w:r>
      <w:r>
        <w:rPr>
          <w:rFonts w:ascii="Times New Roman" w:hAnsi="Times New Roman" w:cs="Times New Roman"/>
          <w:sz w:val="26"/>
          <w:szCs w:val="26"/>
        </w:rPr>
        <w:t>logistic</w:t>
      </w:r>
      <w:r w:rsidRPr="00260C9E">
        <w:rPr>
          <w:rFonts w:ascii="Times New Roman" w:hAnsi="Times New Roman" w:cs="Times New Roman"/>
          <w:sz w:val="26"/>
          <w:szCs w:val="26"/>
        </w:rPr>
        <w:t xml:space="preserve"> trên đất liền, đòi hỏi phải quản lý nguồn lực cẩn thận và lập kế hoạch chiến lược để đảm bảo hoạt động hiệu quả. Việc tăng </w:t>
      </w:r>
      <w:r>
        <w:rPr>
          <w:rFonts w:ascii="Times New Roman" w:hAnsi="Times New Roman" w:cs="Times New Roman"/>
          <w:sz w:val="26"/>
          <w:szCs w:val="26"/>
        </w:rPr>
        <w:t>thuế nhập khẩu</w:t>
      </w:r>
      <w:r w:rsidRPr="00260C9E">
        <w:rPr>
          <w:rFonts w:ascii="Times New Roman" w:hAnsi="Times New Roman" w:cs="Times New Roman"/>
          <w:sz w:val="26"/>
          <w:szCs w:val="26"/>
        </w:rPr>
        <w:t xml:space="preserve"> cũng làm tăng </w:t>
      </w:r>
      <w:r>
        <w:rPr>
          <w:rFonts w:ascii="Times New Roman" w:hAnsi="Times New Roman" w:cs="Times New Roman"/>
          <w:sz w:val="26"/>
          <w:szCs w:val="26"/>
        </w:rPr>
        <w:t>giá của</w:t>
      </w:r>
      <w:r w:rsidRPr="00260C9E">
        <w:rPr>
          <w:rFonts w:ascii="Times New Roman" w:hAnsi="Times New Roman" w:cs="Times New Roman"/>
          <w:sz w:val="26"/>
          <w:szCs w:val="26"/>
        </w:rPr>
        <w:t xml:space="preserve"> thiết bị và phụ tùng thay thế, có thể làm gián đoạn lịch trình bảo trì và kéo dài vòng đời tài sản </w:t>
      </w:r>
      <w:r>
        <w:rPr>
          <w:rFonts w:ascii="Times New Roman" w:hAnsi="Times New Roman" w:cs="Times New Roman"/>
          <w:sz w:val="26"/>
          <w:szCs w:val="26"/>
        </w:rPr>
        <w:t>–</w:t>
      </w:r>
      <w:r w:rsidRPr="00260C9E">
        <w:rPr>
          <w:rFonts w:ascii="Times New Roman" w:hAnsi="Times New Roman" w:cs="Times New Roman"/>
          <w:sz w:val="26"/>
          <w:szCs w:val="26"/>
        </w:rPr>
        <w:t xml:space="preserve"> </w:t>
      </w:r>
      <w:r>
        <w:rPr>
          <w:rFonts w:ascii="Times New Roman" w:hAnsi="Times New Roman" w:cs="Times New Roman"/>
          <w:sz w:val="26"/>
          <w:szCs w:val="26"/>
        </w:rPr>
        <w:t xml:space="preserve">dẫn đến nguy cơ giảm </w:t>
      </w:r>
      <w:r w:rsidRPr="00260C9E">
        <w:rPr>
          <w:rFonts w:ascii="Times New Roman" w:hAnsi="Times New Roman" w:cs="Times New Roman"/>
          <w:sz w:val="26"/>
          <w:szCs w:val="26"/>
        </w:rPr>
        <w:t>độ tin cậy và an toàn.</w:t>
      </w:r>
    </w:p>
    <w:p w14:paraId="1AC2555D" w14:textId="4FB5211A" w:rsidR="00260C9E" w:rsidRPr="00260C9E" w:rsidRDefault="00260C9E" w:rsidP="00260C9E">
      <w:pPr>
        <w:spacing w:before="120" w:after="120"/>
        <w:jc w:val="both"/>
        <w:rPr>
          <w:rFonts w:ascii="Times New Roman" w:hAnsi="Times New Roman" w:cs="Times New Roman"/>
          <w:sz w:val="26"/>
          <w:szCs w:val="26"/>
        </w:rPr>
      </w:pPr>
      <w:r w:rsidRPr="00260C9E">
        <w:rPr>
          <w:rFonts w:ascii="Times New Roman" w:hAnsi="Times New Roman" w:cs="Times New Roman"/>
          <w:sz w:val="26"/>
          <w:szCs w:val="26"/>
        </w:rPr>
        <w:t xml:space="preserve">Để giảm thiểu những rủi ro này, các cảng và bến cảng nên ưu tiên đánh giá chuỗi cung ứng </w:t>
      </w:r>
      <w:r w:rsidR="00252826">
        <w:rPr>
          <w:rFonts w:ascii="Times New Roman" w:hAnsi="Times New Roman" w:cs="Times New Roman"/>
          <w:sz w:val="26"/>
          <w:szCs w:val="26"/>
        </w:rPr>
        <w:t xml:space="preserve">một cách </w:t>
      </w:r>
      <w:r w:rsidRPr="00260C9E">
        <w:rPr>
          <w:rFonts w:ascii="Times New Roman" w:hAnsi="Times New Roman" w:cs="Times New Roman"/>
          <w:sz w:val="26"/>
          <w:szCs w:val="26"/>
        </w:rPr>
        <w:t xml:space="preserve">hợp tác, đảm bảo quyền tiếp cận các </w:t>
      </w:r>
      <w:r w:rsidR="00252826">
        <w:rPr>
          <w:rFonts w:ascii="Times New Roman" w:hAnsi="Times New Roman" w:cs="Times New Roman"/>
          <w:sz w:val="26"/>
          <w:szCs w:val="26"/>
        </w:rPr>
        <w:t>nguồn phụ tùng</w:t>
      </w:r>
      <w:r w:rsidRPr="00260C9E">
        <w:rPr>
          <w:rFonts w:ascii="Times New Roman" w:hAnsi="Times New Roman" w:cs="Times New Roman"/>
          <w:sz w:val="26"/>
          <w:szCs w:val="26"/>
        </w:rPr>
        <w:t xml:space="preserve"> quan trọng và chủ động điều chỉnh hợp đồng cho phù hợp với các điều kiện </w:t>
      </w:r>
      <w:r w:rsidR="00252826" w:rsidRPr="00260C9E">
        <w:rPr>
          <w:rFonts w:ascii="Times New Roman" w:hAnsi="Times New Roman" w:cs="Times New Roman"/>
          <w:sz w:val="26"/>
          <w:szCs w:val="26"/>
        </w:rPr>
        <w:t>thay đổi</w:t>
      </w:r>
      <w:r w:rsidR="00252826" w:rsidRPr="00260C9E">
        <w:rPr>
          <w:rFonts w:ascii="Times New Roman" w:hAnsi="Times New Roman" w:cs="Times New Roman"/>
          <w:sz w:val="26"/>
          <w:szCs w:val="26"/>
        </w:rPr>
        <w:t xml:space="preserve"> </w:t>
      </w:r>
      <w:r w:rsidR="00252826">
        <w:rPr>
          <w:rFonts w:ascii="Times New Roman" w:hAnsi="Times New Roman" w:cs="Times New Roman"/>
          <w:sz w:val="26"/>
          <w:szCs w:val="26"/>
        </w:rPr>
        <w:t xml:space="preserve">của </w:t>
      </w:r>
      <w:r w:rsidRPr="00260C9E">
        <w:rPr>
          <w:rFonts w:ascii="Times New Roman" w:hAnsi="Times New Roman" w:cs="Times New Roman"/>
          <w:sz w:val="26"/>
          <w:szCs w:val="26"/>
        </w:rPr>
        <w:t xml:space="preserve">thị trường. Việc duy trì văn hóa an toàn mạnh mẽ và khả </w:t>
      </w:r>
      <w:r w:rsidR="00252826">
        <w:rPr>
          <w:rFonts w:ascii="Times New Roman" w:hAnsi="Times New Roman" w:cs="Times New Roman"/>
          <w:sz w:val="26"/>
          <w:szCs w:val="26"/>
        </w:rPr>
        <w:t>chống chọi được trong</w:t>
      </w:r>
      <w:r w:rsidRPr="00260C9E">
        <w:rPr>
          <w:rFonts w:ascii="Times New Roman" w:hAnsi="Times New Roman" w:cs="Times New Roman"/>
          <w:sz w:val="26"/>
          <w:szCs w:val="26"/>
        </w:rPr>
        <w:t xml:space="preserve"> hoạt động sẽ là điều cần thiết khi ngành </w:t>
      </w:r>
      <w:r w:rsidR="00252826">
        <w:rPr>
          <w:rFonts w:ascii="Times New Roman" w:hAnsi="Times New Roman" w:cs="Times New Roman"/>
          <w:sz w:val="26"/>
          <w:szCs w:val="26"/>
        </w:rPr>
        <w:t>hàng hải</w:t>
      </w:r>
      <w:r w:rsidRPr="00260C9E">
        <w:rPr>
          <w:rFonts w:ascii="Times New Roman" w:hAnsi="Times New Roman" w:cs="Times New Roman"/>
          <w:sz w:val="26"/>
          <w:szCs w:val="26"/>
        </w:rPr>
        <w:t xml:space="preserve"> đang </w:t>
      </w:r>
      <w:r w:rsidR="00252826">
        <w:rPr>
          <w:rFonts w:ascii="Times New Roman" w:hAnsi="Times New Roman" w:cs="Times New Roman"/>
          <w:sz w:val="26"/>
          <w:szCs w:val="26"/>
        </w:rPr>
        <w:t>phải ứng phó với</w:t>
      </w:r>
      <w:r w:rsidRPr="00260C9E">
        <w:rPr>
          <w:rFonts w:ascii="Times New Roman" w:hAnsi="Times New Roman" w:cs="Times New Roman"/>
          <w:sz w:val="26"/>
          <w:szCs w:val="26"/>
        </w:rPr>
        <w:t xml:space="preserve"> bối cảnh địa chính trị đang thay đổi</w:t>
      </w:r>
      <w:r w:rsidR="00252826">
        <w:rPr>
          <w:rFonts w:ascii="Times New Roman" w:hAnsi="Times New Roman" w:cs="Times New Roman"/>
          <w:sz w:val="26"/>
          <w:szCs w:val="26"/>
        </w:rPr>
        <w:t xml:space="preserve"> liên tục</w:t>
      </w:r>
      <w:r w:rsidRPr="00260C9E">
        <w:rPr>
          <w:rFonts w:ascii="Times New Roman" w:hAnsi="Times New Roman" w:cs="Times New Roman"/>
          <w:sz w:val="26"/>
          <w:szCs w:val="26"/>
        </w:rPr>
        <w:t>.</w:t>
      </w:r>
    </w:p>
    <w:p w14:paraId="2C518397" w14:textId="77777777" w:rsidR="00260C9E" w:rsidRPr="00252826" w:rsidRDefault="00260C9E" w:rsidP="00260C9E">
      <w:pPr>
        <w:spacing w:before="120" w:after="120"/>
        <w:jc w:val="both"/>
        <w:rPr>
          <w:rFonts w:ascii="Times New Roman" w:hAnsi="Times New Roman" w:cs="Times New Roman"/>
          <w:b/>
          <w:bCs/>
          <w:sz w:val="26"/>
          <w:szCs w:val="26"/>
        </w:rPr>
      </w:pPr>
      <w:r w:rsidRPr="00252826">
        <w:rPr>
          <w:rFonts w:ascii="Times New Roman" w:hAnsi="Times New Roman" w:cs="Times New Roman"/>
          <w:b/>
          <w:bCs/>
          <w:sz w:val="26"/>
          <w:szCs w:val="26"/>
        </w:rPr>
        <w:t>Chuyển đổi năng lượng</w:t>
      </w:r>
    </w:p>
    <w:p w14:paraId="4E31F12D" w14:textId="5FC76A8B" w:rsidR="00260C9E" w:rsidRPr="00252826" w:rsidRDefault="00260C9E" w:rsidP="00260C9E">
      <w:pPr>
        <w:spacing w:before="120" w:after="120"/>
        <w:jc w:val="both"/>
        <w:rPr>
          <w:rFonts w:ascii="Times New Roman" w:hAnsi="Times New Roman" w:cs="Times New Roman"/>
          <w:sz w:val="26"/>
          <w:szCs w:val="26"/>
        </w:rPr>
      </w:pPr>
      <w:r w:rsidRPr="00260C9E">
        <w:rPr>
          <w:rFonts w:ascii="Times New Roman" w:hAnsi="Times New Roman" w:cs="Times New Roman"/>
          <w:sz w:val="26"/>
          <w:szCs w:val="26"/>
        </w:rPr>
        <w:t>C</w:t>
      </w:r>
      <w:r w:rsidR="00252826">
        <w:rPr>
          <w:rFonts w:ascii="Times New Roman" w:hAnsi="Times New Roman" w:cs="Times New Roman"/>
          <w:sz w:val="26"/>
          <w:szCs w:val="26"/>
        </w:rPr>
        <w:t>ác c</w:t>
      </w:r>
      <w:r w:rsidRPr="00260C9E">
        <w:rPr>
          <w:rFonts w:ascii="Times New Roman" w:hAnsi="Times New Roman" w:cs="Times New Roman"/>
          <w:sz w:val="26"/>
          <w:szCs w:val="26"/>
        </w:rPr>
        <w:t xml:space="preserve">ảng, bến cảng và </w:t>
      </w:r>
      <w:r w:rsidR="00252826">
        <w:rPr>
          <w:rFonts w:ascii="Times New Roman" w:hAnsi="Times New Roman" w:cs="Times New Roman"/>
          <w:sz w:val="26"/>
          <w:szCs w:val="26"/>
        </w:rPr>
        <w:t>chính quyền cảng</w:t>
      </w:r>
      <w:r w:rsidRPr="00260C9E">
        <w:rPr>
          <w:rFonts w:ascii="Times New Roman" w:hAnsi="Times New Roman" w:cs="Times New Roman"/>
          <w:sz w:val="26"/>
          <w:szCs w:val="26"/>
        </w:rPr>
        <w:t xml:space="preserve"> đóng vai trò then chốt trong quá trình chuyển đổi từ nhiên liệu hydrocarbon sang các nguồn năng lượng sạch hơn, xanh hơn. Xét đến nhu cầu </w:t>
      </w:r>
      <w:r w:rsidRPr="00260C9E">
        <w:rPr>
          <w:rFonts w:ascii="Times New Roman" w:hAnsi="Times New Roman" w:cs="Times New Roman"/>
          <w:sz w:val="26"/>
          <w:szCs w:val="26"/>
        </w:rPr>
        <w:lastRenderedPageBreak/>
        <w:t xml:space="preserve">năng lượng cao từ hoạt động cảng và của </w:t>
      </w:r>
      <w:r w:rsidR="00252826">
        <w:rPr>
          <w:rFonts w:ascii="Times New Roman" w:hAnsi="Times New Roman" w:cs="Times New Roman"/>
          <w:sz w:val="26"/>
          <w:szCs w:val="26"/>
        </w:rPr>
        <w:t xml:space="preserve">các </w:t>
      </w:r>
      <w:r w:rsidRPr="00260C9E">
        <w:rPr>
          <w:rFonts w:ascii="Times New Roman" w:hAnsi="Times New Roman" w:cs="Times New Roman"/>
          <w:sz w:val="26"/>
          <w:szCs w:val="26"/>
        </w:rPr>
        <w:t>tàu</w:t>
      </w:r>
      <w:r w:rsidR="00252826">
        <w:rPr>
          <w:rFonts w:ascii="Times New Roman" w:hAnsi="Times New Roman" w:cs="Times New Roman"/>
          <w:sz w:val="26"/>
          <w:szCs w:val="26"/>
        </w:rPr>
        <w:t xml:space="preserve"> ghé cảng</w:t>
      </w:r>
      <w:r w:rsidRPr="00260C9E">
        <w:rPr>
          <w:rFonts w:ascii="Times New Roman" w:hAnsi="Times New Roman" w:cs="Times New Roman"/>
          <w:sz w:val="26"/>
          <w:szCs w:val="26"/>
        </w:rPr>
        <w:t xml:space="preserve">, rõ ràng </w:t>
      </w:r>
      <w:r w:rsidR="00252826">
        <w:rPr>
          <w:rFonts w:ascii="Times New Roman" w:hAnsi="Times New Roman" w:cs="Times New Roman"/>
          <w:sz w:val="26"/>
          <w:szCs w:val="26"/>
        </w:rPr>
        <w:t xml:space="preserve">là </w:t>
      </w:r>
      <w:r w:rsidRPr="00260C9E">
        <w:rPr>
          <w:rFonts w:ascii="Times New Roman" w:hAnsi="Times New Roman" w:cs="Times New Roman"/>
          <w:sz w:val="26"/>
          <w:szCs w:val="26"/>
        </w:rPr>
        <w:t xml:space="preserve">cần phải mở rộng quy mô sản xuất và cung cấp nhiên liệu sạch. Tuy nhiên, lộ trình triển khai </w:t>
      </w:r>
      <w:r w:rsidR="00252826">
        <w:rPr>
          <w:rFonts w:ascii="Times New Roman" w:hAnsi="Times New Roman" w:cs="Times New Roman"/>
          <w:sz w:val="26"/>
          <w:szCs w:val="26"/>
        </w:rPr>
        <w:t xml:space="preserve">lại </w:t>
      </w:r>
      <w:r w:rsidRPr="00260C9E">
        <w:rPr>
          <w:rFonts w:ascii="Times New Roman" w:hAnsi="Times New Roman" w:cs="Times New Roman"/>
          <w:sz w:val="26"/>
          <w:szCs w:val="26"/>
        </w:rPr>
        <w:t xml:space="preserve">vẫn chưa rõ ràng. Các yếu tố cần xem xét bao gồm xây dựng thêm các </w:t>
      </w:r>
      <w:r w:rsidR="00252826">
        <w:rPr>
          <w:rFonts w:ascii="Times New Roman" w:hAnsi="Times New Roman" w:cs="Times New Roman"/>
          <w:sz w:val="26"/>
          <w:szCs w:val="26"/>
        </w:rPr>
        <w:t>hệ thống cung cấp</w:t>
      </w:r>
      <w:r w:rsidRPr="00260C9E">
        <w:rPr>
          <w:rFonts w:ascii="Times New Roman" w:hAnsi="Times New Roman" w:cs="Times New Roman"/>
          <w:sz w:val="26"/>
          <w:szCs w:val="26"/>
        </w:rPr>
        <w:t xml:space="preserve"> điện bờ để giảm lượng khí thải từ tàu, điện khí hóa thiết bị cảng để giảm lượng khí thải và xây dựng các cơ sở </w:t>
      </w:r>
      <w:r w:rsidR="00252826">
        <w:rPr>
          <w:rFonts w:ascii="Times New Roman" w:hAnsi="Times New Roman" w:cs="Times New Roman"/>
          <w:sz w:val="26"/>
          <w:szCs w:val="26"/>
        </w:rPr>
        <w:t>hạ tầng</w:t>
      </w:r>
      <w:r w:rsidRPr="00260C9E">
        <w:rPr>
          <w:rFonts w:ascii="Times New Roman" w:hAnsi="Times New Roman" w:cs="Times New Roman"/>
          <w:sz w:val="26"/>
          <w:szCs w:val="26"/>
        </w:rPr>
        <w:t xml:space="preserve"> để phục vụ ngành năng lượng xanh - bao gồm điện gió ngoài khơi, thu </w:t>
      </w:r>
      <w:r w:rsidR="00252826">
        <w:rPr>
          <w:rFonts w:ascii="Times New Roman" w:hAnsi="Times New Roman" w:cs="Times New Roman"/>
          <w:sz w:val="26"/>
          <w:szCs w:val="26"/>
        </w:rPr>
        <w:t>giữ</w:t>
      </w:r>
      <w:r w:rsidRPr="00260C9E">
        <w:rPr>
          <w:rFonts w:ascii="Times New Roman" w:hAnsi="Times New Roman" w:cs="Times New Roman"/>
          <w:sz w:val="26"/>
          <w:szCs w:val="26"/>
        </w:rPr>
        <w:t xml:space="preserve"> carbon, </w:t>
      </w:r>
      <w:r w:rsidR="00252826" w:rsidRPr="00252826">
        <w:rPr>
          <w:rFonts w:ascii="Times New Roman" w:hAnsi="Times New Roman" w:cs="Times New Roman"/>
          <w:sz w:val="26"/>
          <w:szCs w:val="26"/>
        </w:rPr>
        <w:t xml:space="preserve">cung ứng </w:t>
      </w:r>
      <w:r w:rsidRPr="00252826">
        <w:rPr>
          <w:rFonts w:ascii="Times New Roman" w:hAnsi="Times New Roman" w:cs="Times New Roman"/>
          <w:sz w:val="26"/>
          <w:szCs w:val="26"/>
        </w:rPr>
        <w:t>amoniac và hydro xanh.</w:t>
      </w:r>
    </w:p>
    <w:p w14:paraId="6CA35715" w14:textId="2FB1B555" w:rsidR="00260C9E" w:rsidRPr="00252826" w:rsidRDefault="00252826" w:rsidP="00260C9E">
      <w:pPr>
        <w:spacing w:before="120" w:after="120"/>
        <w:jc w:val="both"/>
        <w:rPr>
          <w:rFonts w:ascii="Times New Roman" w:hAnsi="Times New Roman" w:cs="Times New Roman"/>
          <w:b/>
          <w:bCs/>
          <w:sz w:val="26"/>
          <w:szCs w:val="26"/>
        </w:rPr>
      </w:pPr>
      <w:r w:rsidRPr="00252826">
        <w:rPr>
          <w:rFonts w:ascii="Times New Roman" w:hAnsi="Times New Roman" w:cs="Times New Roman"/>
          <w:b/>
          <w:bCs/>
          <w:sz w:val="26"/>
          <w:szCs w:val="26"/>
        </w:rPr>
        <w:t>Sự gia tăng kích thước của tàu</w:t>
      </w:r>
    </w:p>
    <w:p w14:paraId="1EE9AC13" w14:textId="7A8BCC5D" w:rsidR="00260C9E" w:rsidRPr="00260C9E" w:rsidRDefault="00260C9E" w:rsidP="00260C9E">
      <w:pPr>
        <w:spacing w:before="120" w:after="120"/>
        <w:jc w:val="both"/>
        <w:rPr>
          <w:rFonts w:ascii="Times New Roman" w:hAnsi="Times New Roman" w:cs="Times New Roman"/>
          <w:sz w:val="26"/>
          <w:szCs w:val="26"/>
        </w:rPr>
      </w:pPr>
      <w:r w:rsidRPr="00260C9E">
        <w:rPr>
          <w:rFonts w:ascii="Times New Roman" w:hAnsi="Times New Roman" w:cs="Times New Roman"/>
          <w:sz w:val="26"/>
          <w:szCs w:val="26"/>
        </w:rPr>
        <w:t xml:space="preserve">Kích thước </w:t>
      </w:r>
      <w:r w:rsidR="00252826">
        <w:rPr>
          <w:rFonts w:ascii="Times New Roman" w:hAnsi="Times New Roman" w:cs="Times New Roman"/>
          <w:sz w:val="26"/>
          <w:szCs w:val="26"/>
        </w:rPr>
        <w:t xml:space="preserve">của các </w:t>
      </w:r>
      <w:r w:rsidRPr="00260C9E">
        <w:rPr>
          <w:rFonts w:ascii="Times New Roman" w:hAnsi="Times New Roman" w:cs="Times New Roman"/>
          <w:sz w:val="26"/>
          <w:szCs w:val="26"/>
        </w:rPr>
        <w:t xml:space="preserve">tàu đã tăng </w:t>
      </w:r>
      <w:r w:rsidR="00252826">
        <w:rPr>
          <w:rFonts w:ascii="Times New Roman" w:hAnsi="Times New Roman" w:cs="Times New Roman"/>
          <w:sz w:val="26"/>
          <w:szCs w:val="26"/>
        </w:rPr>
        <w:t>mạnh</w:t>
      </w:r>
      <w:r w:rsidRPr="00260C9E">
        <w:rPr>
          <w:rFonts w:ascii="Times New Roman" w:hAnsi="Times New Roman" w:cs="Times New Roman"/>
          <w:sz w:val="26"/>
          <w:szCs w:val="26"/>
        </w:rPr>
        <w:t xml:space="preserve"> trong 25 năm qua, đặc biệt là trong lĩnh vực vận tải container và </w:t>
      </w:r>
      <w:r w:rsidR="00252826">
        <w:rPr>
          <w:rFonts w:ascii="Times New Roman" w:hAnsi="Times New Roman" w:cs="Times New Roman"/>
          <w:sz w:val="26"/>
          <w:szCs w:val="26"/>
        </w:rPr>
        <w:t xml:space="preserve">tàu </w:t>
      </w:r>
      <w:r w:rsidRPr="00260C9E">
        <w:rPr>
          <w:rFonts w:ascii="Times New Roman" w:hAnsi="Times New Roman" w:cs="Times New Roman"/>
          <w:sz w:val="26"/>
          <w:szCs w:val="26"/>
        </w:rPr>
        <w:t xml:space="preserve">du </w:t>
      </w:r>
      <w:r w:rsidR="00252826">
        <w:rPr>
          <w:rFonts w:ascii="Times New Roman" w:hAnsi="Times New Roman" w:cs="Times New Roman"/>
          <w:sz w:val="26"/>
          <w:szCs w:val="26"/>
        </w:rPr>
        <w:t>lịch</w:t>
      </w:r>
      <w:r w:rsidRPr="00260C9E">
        <w:rPr>
          <w:rFonts w:ascii="Times New Roman" w:hAnsi="Times New Roman" w:cs="Times New Roman"/>
          <w:sz w:val="26"/>
          <w:szCs w:val="26"/>
        </w:rPr>
        <w:t xml:space="preserve">. Những tàu lớn hơn này hiện cần phải ghé </w:t>
      </w:r>
      <w:r w:rsidR="00252826">
        <w:rPr>
          <w:rFonts w:ascii="Times New Roman" w:hAnsi="Times New Roman" w:cs="Times New Roman"/>
          <w:sz w:val="26"/>
          <w:szCs w:val="26"/>
        </w:rPr>
        <w:t>vào</w:t>
      </w:r>
      <w:r w:rsidRPr="00260C9E">
        <w:rPr>
          <w:rFonts w:ascii="Times New Roman" w:hAnsi="Times New Roman" w:cs="Times New Roman"/>
          <w:sz w:val="26"/>
          <w:szCs w:val="26"/>
        </w:rPr>
        <w:t xml:space="preserve"> nhiều cảng đã tồn tại hàng thập kỷ </w:t>
      </w:r>
      <w:r w:rsidR="00252826">
        <w:rPr>
          <w:rFonts w:ascii="Times New Roman" w:hAnsi="Times New Roman" w:cs="Times New Roman"/>
          <w:sz w:val="26"/>
          <w:szCs w:val="26"/>
        </w:rPr>
        <w:t xml:space="preserve">qua </w:t>
      </w:r>
      <w:r w:rsidRPr="00260C9E">
        <w:rPr>
          <w:rFonts w:ascii="Times New Roman" w:hAnsi="Times New Roman" w:cs="Times New Roman"/>
          <w:sz w:val="26"/>
          <w:szCs w:val="26"/>
        </w:rPr>
        <w:t>và bị hạn chế về khả năng phát triển trong tương lai.</w:t>
      </w:r>
    </w:p>
    <w:p w14:paraId="0B0652D2" w14:textId="57221244" w:rsidR="00260C9E" w:rsidRPr="00260C9E" w:rsidRDefault="00260C9E" w:rsidP="00260C9E">
      <w:r w:rsidRPr="00260C9E">
        <w:drawing>
          <wp:inline distT="0" distB="0" distL="0" distR="0" wp14:anchorId="4C9B41BA" wp14:editId="10E18E25">
            <wp:extent cx="5943600" cy="4276090"/>
            <wp:effectExtent l="0" t="0" r="0" b="0"/>
            <wp:docPr id="830703886" name="Picture 3" descr="port disruptions ">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rt disruptions ">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276090"/>
                    </a:xfrm>
                    <a:prstGeom prst="rect">
                      <a:avLst/>
                    </a:prstGeom>
                    <a:noFill/>
                    <a:ln>
                      <a:noFill/>
                    </a:ln>
                  </pic:spPr>
                </pic:pic>
              </a:graphicData>
            </a:graphic>
          </wp:inline>
        </w:drawing>
      </w:r>
    </w:p>
    <w:p w14:paraId="0B884E81" w14:textId="77777777" w:rsidR="00252826" w:rsidRPr="00252826" w:rsidRDefault="00252826" w:rsidP="00252826">
      <w:pPr>
        <w:spacing w:before="120" w:after="120"/>
        <w:jc w:val="both"/>
        <w:rPr>
          <w:rFonts w:ascii="Times New Roman" w:hAnsi="Times New Roman" w:cs="Times New Roman"/>
          <w:b/>
          <w:bCs/>
          <w:sz w:val="26"/>
          <w:szCs w:val="26"/>
        </w:rPr>
      </w:pPr>
      <w:r w:rsidRPr="00252826">
        <w:rPr>
          <w:rFonts w:ascii="Times New Roman" w:hAnsi="Times New Roman" w:cs="Times New Roman"/>
          <w:b/>
          <w:bCs/>
          <w:sz w:val="26"/>
          <w:szCs w:val="26"/>
        </w:rPr>
        <w:t>Chuyển đổi số (Digital transformation)</w:t>
      </w:r>
    </w:p>
    <w:p w14:paraId="0738525B" w14:textId="53E7298E" w:rsidR="00252826" w:rsidRPr="00252826" w:rsidRDefault="00252826" w:rsidP="00252826">
      <w:pPr>
        <w:spacing w:before="120" w:after="120"/>
        <w:jc w:val="both"/>
        <w:rPr>
          <w:rFonts w:ascii="Times New Roman" w:hAnsi="Times New Roman" w:cs="Times New Roman"/>
          <w:sz w:val="26"/>
          <w:szCs w:val="26"/>
        </w:rPr>
      </w:pPr>
      <w:r w:rsidRPr="00252826">
        <w:rPr>
          <w:rFonts w:ascii="Times New Roman" w:hAnsi="Times New Roman" w:cs="Times New Roman"/>
          <w:sz w:val="26"/>
          <w:szCs w:val="26"/>
        </w:rPr>
        <w:t xml:space="preserve">Các cảng và bến trên toàn cầu đang nhanh chóng phát triển thông qua chuyển đổi số, hướng đến mô hình </w:t>
      </w:r>
      <w:r w:rsidRPr="00252826">
        <w:rPr>
          <w:rFonts w:ascii="Times New Roman" w:hAnsi="Times New Roman" w:cs="Times New Roman"/>
          <w:b/>
          <w:bCs/>
          <w:sz w:val="26"/>
          <w:szCs w:val="26"/>
        </w:rPr>
        <w:t>Ports 4.0</w:t>
      </w:r>
      <w:r w:rsidRPr="00252826">
        <w:rPr>
          <w:rFonts w:ascii="Times New Roman" w:hAnsi="Times New Roman" w:cs="Times New Roman"/>
          <w:sz w:val="26"/>
          <w:szCs w:val="26"/>
        </w:rPr>
        <w:t>.</w:t>
      </w:r>
      <w:r>
        <w:rPr>
          <w:rFonts w:ascii="Times New Roman" w:hAnsi="Times New Roman" w:cs="Times New Roman"/>
          <w:sz w:val="26"/>
          <w:szCs w:val="26"/>
        </w:rPr>
        <w:t xml:space="preserve"> </w:t>
      </w:r>
      <w:r w:rsidRPr="00252826">
        <w:rPr>
          <w:rFonts w:ascii="Times New Roman" w:hAnsi="Times New Roman" w:cs="Times New Roman"/>
          <w:sz w:val="26"/>
          <w:szCs w:val="26"/>
        </w:rPr>
        <w:t>Sự thay đổi này tích hợp các công nghệ như Internet vạn vật (IoT),</w:t>
      </w:r>
      <w:r w:rsidRPr="00252826">
        <w:rPr>
          <w:rFonts w:ascii="Times New Roman" w:hAnsi="Times New Roman" w:cs="Times New Roman"/>
          <w:b/>
          <w:bCs/>
          <w:sz w:val="26"/>
          <w:szCs w:val="26"/>
        </w:rPr>
        <w:t xml:space="preserve"> </w:t>
      </w:r>
      <w:r w:rsidRPr="00252826">
        <w:rPr>
          <w:rFonts w:ascii="Times New Roman" w:hAnsi="Times New Roman" w:cs="Times New Roman"/>
          <w:sz w:val="26"/>
          <w:szCs w:val="26"/>
        </w:rPr>
        <w:t xml:space="preserve">trí tuệ nhân tạo (AI) và tự động hóa nhằm </w:t>
      </w:r>
      <w:r w:rsidRPr="00252826">
        <w:rPr>
          <w:rFonts w:ascii="Times New Roman" w:hAnsi="Times New Roman" w:cs="Times New Roman"/>
          <w:b/>
          <w:bCs/>
          <w:sz w:val="26"/>
          <w:szCs w:val="26"/>
        </w:rPr>
        <w:t>n</w:t>
      </w:r>
      <w:r w:rsidRPr="00252826">
        <w:rPr>
          <w:rFonts w:ascii="Times New Roman" w:hAnsi="Times New Roman" w:cs="Times New Roman"/>
          <w:sz w:val="26"/>
          <w:szCs w:val="26"/>
        </w:rPr>
        <w:t>âng cao hiệu quả, tính bền vững và khả năng</w:t>
      </w:r>
      <w:r>
        <w:rPr>
          <w:rFonts w:ascii="Times New Roman" w:hAnsi="Times New Roman" w:cs="Times New Roman"/>
          <w:b/>
          <w:bCs/>
          <w:sz w:val="26"/>
          <w:szCs w:val="26"/>
        </w:rPr>
        <w:t xml:space="preserve"> </w:t>
      </w:r>
      <w:r w:rsidRPr="00252826">
        <w:rPr>
          <w:rFonts w:ascii="Times New Roman" w:hAnsi="Times New Roman" w:cs="Times New Roman"/>
          <w:sz w:val="26"/>
          <w:szCs w:val="26"/>
        </w:rPr>
        <w:t>chống chọi</w:t>
      </w:r>
      <w:r w:rsidRPr="00252826">
        <w:rPr>
          <w:rFonts w:ascii="Times New Roman" w:hAnsi="Times New Roman" w:cs="Times New Roman"/>
          <w:b/>
          <w:bCs/>
          <w:sz w:val="26"/>
          <w:szCs w:val="26"/>
        </w:rPr>
        <w:t xml:space="preserve"> </w:t>
      </w:r>
      <w:r w:rsidRPr="00252826">
        <w:rPr>
          <w:rFonts w:ascii="Times New Roman" w:hAnsi="Times New Roman" w:cs="Times New Roman"/>
          <w:sz w:val="26"/>
          <w:szCs w:val="26"/>
        </w:rPr>
        <w:t>trong toàn bộ hoạt động hàng hải.</w:t>
      </w:r>
    </w:p>
    <w:p w14:paraId="48A3ABAD" w14:textId="694E82B0" w:rsidR="00252826" w:rsidRPr="00252826" w:rsidRDefault="00252826" w:rsidP="00252826">
      <w:pPr>
        <w:spacing w:before="120" w:after="120"/>
        <w:jc w:val="both"/>
        <w:rPr>
          <w:rFonts w:ascii="Times New Roman" w:hAnsi="Times New Roman" w:cs="Times New Roman"/>
          <w:sz w:val="26"/>
          <w:szCs w:val="26"/>
        </w:rPr>
      </w:pPr>
      <w:r w:rsidRPr="00252826">
        <w:rPr>
          <w:rFonts w:ascii="Times New Roman" w:hAnsi="Times New Roman" w:cs="Times New Roman"/>
          <w:sz w:val="26"/>
          <w:szCs w:val="26"/>
        </w:rPr>
        <w:t xml:space="preserve">Cảng thông minh (smart ports) – đại diện cho thế hệ thứ năm trong quá trình phát triển cảng – cho phép trao đổi dữ liệu </w:t>
      </w:r>
      <w:r w:rsidR="00303D1F" w:rsidRPr="00303D1F">
        <w:rPr>
          <w:rFonts w:ascii="Times New Roman" w:hAnsi="Times New Roman" w:cs="Times New Roman"/>
          <w:sz w:val="26"/>
          <w:szCs w:val="26"/>
        </w:rPr>
        <w:t xml:space="preserve">theo </w:t>
      </w:r>
      <w:r w:rsidRPr="00252826">
        <w:rPr>
          <w:rFonts w:ascii="Times New Roman" w:hAnsi="Times New Roman" w:cs="Times New Roman"/>
          <w:sz w:val="26"/>
          <w:szCs w:val="26"/>
        </w:rPr>
        <w:t>thời gian thực giữa tàu, cơ sở hạ tầng và thiết bị, từ đó tối ưu hóa luồng hàng hóa và việc sử dụng cầu cảng.</w:t>
      </w:r>
      <w:r w:rsidR="00303D1F">
        <w:rPr>
          <w:rFonts w:ascii="Times New Roman" w:hAnsi="Times New Roman" w:cs="Times New Roman"/>
          <w:sz w:val="26"/>
          <w:szCs w:val="26"/>
        </w:rPr>
        <w:t xml:space="preserve"> </w:t>
      </w:r>
      <w:r w:rsidRPr="00252826">
        <w:rPr>
          <w:rFonts w:ascii="Times New Roman" w:hAnsi="Times New Roman" w:cs="Times New Roman"/>
          <w:sz w:val="26"/>
          <w:szCs w:val="26"/>
        </w:rPr>
        <w:t xml:space="preserve">Những tiến bộ này góp phần xây dựng chuỗi cung ứng sạch hơn, </w:t>
      </w:r>
      <w:proofErr w:type="gramStart"/>
      <w:r w:rsidRPr="00252826">
        <w:rPr>
          <w:rFonts w:ascii="Times New Roman" w:hAnsi="Times New Roman" w:cs="Times New Roman"/>
          <w:sz w:val="26"/>
          <w:szCs w:val="26"/>
        </w:rPr>
        <w:t>an</w:t>
      </w:r>
      <w:proofErr w:type="gramEnd"/>
      <w:r w:rsidRPr="00252826">
        <w:rPr>
          <w:rFonts w:ascii="Times New Roman" w:hAnsi="Times New Roman" w:cs="Times New Roman"/>
          <w:sz w:val="26"/>
          <w:szCs w:val="26"/>
        </w:rPr>
        <w:t xml:space="preserve"> toàn hơn và linh hoạt hơn, </w:t>
      </w:r>
      <w:r w:rsidR="00303D1F">
        <w:rPr>
          <w:rFonts w:ascii="Times New Roman" w:hAnsi="Times New Roman" w:cs="Times New Roman"/>
          <w:sz w:val="26"/>
          <w:szCs w:val="26"/>
        </w:rPr>
        <w:t>còn</w:t>
      </w:r>
      <w:r w:rsidRPr="00252826">
        <w:rPr>
          <w:rFonts w:ascii="Times New Roman" w:hAnsi="Times New Roman" w:cs="Times New Roman"/>
          <w:sz w:val="26"/>
          <w:szCs w:val="26"/>
        </w:rPr>
        <w:t xml:space="preserve"> việc ứng dụng hệ thống bán tự </w:t>
      </w:r>
      <w:r w:rsidRPr="00252826">
        <w:rPr>
          <w:rFonts w:ascii="Times New Roman" w:hAnsi="Times New Roman" w:cs="Times New Roman"/>
          <w:sz w:val="26"/>
          <w:szCs w:val="26"/>
        </w:rPr>
        <w:lastRenderedPageBreak/>
        <w:t>động hoặc tự động hoàn toàn có thể giúp giảm tiêu thụ nhiên liệu, chi phí nhân công và chi phí bảo trì.</w:t>
      </w:r>
    </w:p>
    <w:p w14:paraId="49FDEADB" w14:textId="6EE2DAED" w:rsidR="00252826" w:rsidRPr="00252826" w:rsidRDefault="00252826" w:rsidP="00252826">
      <w:pPr>
        <w:spacing w:before="120" w:after="120"/>
        <w:jc w:val="both"/>
        <w:rPr>
          <w:rFonts w:ascii="Times New Roman" w:hAnsi="Times New Roman" w:cs="Times New Roman"/>
          <w:sz w:val="26"/>
          <w:szCs w:val="26"/>
        </w:rPr>
      </w:pPr>
      <w:r w:rsidRPr="00252826">
        <w:rPr>
          <w:rFonts w:ascii="Times New Roman" w:hAnsi="Times New Roman" w:cs="Times New Roman"/>
          <w:sz w:val="26"/>
          <w:szCs w:val="26"/>
        </w:rPr>
        <w:t>Tuy nhiên, quá trình chuyển đổi này đòi hỏi nguồn đầu tư lớn, nâng cao kỹ năng cho lực lượng lao động, và các biện pháp an ninh mạng vững chắc.</w:t>
      </w:r>
      <w:r w:rsidR="00303D1F" w:rsidRPr="00303D1F">
        <w:rPr>
          <w:rFonts w:ascii="Times New Roman" w:hAnsi="Times New Roman" w:cs="Times New Roman"/>
          <w:sz w:val="26"/>
          <w:szCs w:val="26"/>
        </w:rPr>
        <w:t xml:space="preserve"> </w:t>
      </w:r>
      <w:r w:rsidRPr="00252826">
        <w:rPr>
          <w:rFonts w:ascii="Times New Roman" w:hAnsi="Times New Roman" w:cs="Times New Roman"/>
          <w:sz w:val="26"/>
          <w:szCs w:val="26"/>
        </w:rPr>
        <w:t>Sự hợp tác toàn cầu giữa chính phủ, cơ quan cảng và các nhà cung cấp công nghệ là điều thiết yếu để chuẩn hóa hệ thống và thúc đẩy đổi mới.</w:t>
      </w:r>
    </w:p>
    <w:p w14:paraId="2D27B9B0" w14:textId="7D900E69" w:rsidR="00252826" w:rsidRPr="00252826" w:rsidRDefault="00252826" w:rsidP="00252826">
      <w:pPr>
        <w:spacing w:before="120" w:after="120"/>
        <w:jc w:val="both"/>
        <w:rPr>
          <w:rFonts w:ascii="Times New Roman" w:hAnsi="Times New Roman" w:cs="Times New Roman"/>
          <w:sz w:val="26"/>
          <w:szCs w:val="26"/>
        </w:rPr>
      </w:pPr>
      <w:r w:rsidRPr="00252826">
        <w:rPr>
          <w:rFonts w:ascii="Times New Roman" w:hAnsi="Times New Roman" w:cs="Times New Roman"/>
          <w:sz w:val="26"/>
          <w:szCs w:val="26"/>
        </w:rPr>
        <w:t>Khi thương mại quốc tế tiếp tục tăng trưởng</w:t>
      </w:r>
      <w:r w:rsidR="00303D1F">
        <w:rPr>
          <w:rFonts w:ascii="Times New Roman" w:hAnsi="Times New Roman" w:cs="Times New Roman"/>
          <w:sz w:val="26"/>
          <w:szCs w:val="26"/>
        </w:rPr>
        <w:t xml:space="preserve"> thì</w:t>
      </w:r>
      <w:r w:rsidRPr="00252826">
        <w:rPr>
          <w:rFonts w:ascii="Times New Roman" w:hAnsi="Times New Roman" w:cs="Times New Roman"/>
          <w:sz w:val="26"/>
          <w:szCs w:val="26"/>
        </w:rPr>
        <w:t xml:space="preserve"> các cảng thông minh sẽ đóng vai trò then chốt trong việc đáp ứng nhu cầu, hướng tới mục tiêu phát triển bền vững và nâng cao</w:t>
      </w:r>
      <w:r w:rsidRPr="00252826">
        <w:rPr>
          <w:rFonts w:ascii="Times New Roman" w:hAnsi="Times New Roman" w:cs="Times New Roman"/>
          <w:b/>
          <w:bCs/>
          <w:sz w:val="26"/>
          <w:szCs w:val="26"/>
        </w:rPr>
        <w:t xml:space="preserve"> </w:t>
      </w:r>
      <w:r w:rsidRPr="00252826">
        <w:rPr>
          <w:rFonts w:ascii="Times New Roman" w:hAnsi="Times New Roman" w:cs="Times New Roman"/>
          <w:sz w:val="26"/>
          <w:szCs w:val="26"/>
        </w:rPr>
        <w:t>hiệu quả vận hành của toàn ngành hàng hải.</w:t>
      </w:r>
    </w:p>
    <w:p w14:paraId="1735D608" w14:textId="1A877638" w:rsidR="00252826" w:rsidRPr="00252826" w:rsidRDefault="00252826" w:rsidP="00252826">
      <w:pPr>
        <w:spacing w:before="120" w:after="120"/>
        <w:jc w:val="both"/>
        <w:rPr>
          <w:rFonts w:ascii="Times New Roman" w:hAnsi="Times New Roman" w:cs="Times New Roman"/>
          <w:b/>
          <w:bCs/>
          <w:sz w:val="26"/>
          <w:szCs w:val="26"/>
        </w:rPr>
      </w:pPr>
      <w:r w:rsidRPr="00252826">
        <w:rPr>
          <w:rFonts w:ascii="Times New Roman" w:hAnsi="Times New Roman" w:cs="Times New Roman"/>
          <w:b/>
          <w:bCs/>
          <w:sz w:val="26"/>
          <w:szCs w:val="26"/>
        </w:rPr>
        <w:t>Biến đổi khí hậu (Climate change)</w:t>
      </w:r>
    </w:p>
    <w:p w14:paraId="2346E17D" w14:textId="1F03ABF1" w:rsidR="00252826" w:rsidRPr="00252826" w:rsidRDefault="00252826" w:rsidP="00252826">
      <w:pPr>
        <w:spacing w:before="120" w:after="120"/>
        <w:jc w:val="both"/>
        <w:rPr>
          <w:rFonts w:ascii="Times New Roman" w:hAnsi="Times New Roman" w:cs="Times New Roman"/>
          <w:sz w:val="26"/>
          <w:szCs w:val="26"/>
        </w:rPr>
      </w:pPr>
      <w:r w:rsidRPr="00252826">
        <w:rPr>
          <w:rFonts w:ascii="Times New Roman" w:hAnsi="Times New Roman" w:cs="Times New Roman"/>
          <w:sz w:val="26"/>
          <w:szCs w:val="26"/>
        </w:rPr>
        <w:t xml:space="preserve">Biến đổi khí hậu đang tạo ra rủi ro ngày càng gia tăng đối với các cảng và bến </w:t>
      </w:r>
      <w:r w:rsidR="00303D1F">
        <w:rPr>
          <w:rFonts w:ascii="Times New Roman" w:hAnsi="Times New Roman" w:cs="Times New Roman"/>
          <w:sz w:val="26"/>
          <w:szCs w:val="26"/>
        </w:rPr>
        <w:t xml:space="preserve">tàu </w:t>
      </w:r>
      <w:r w:rsidRPr="00252826">
        <w:rPr>
          <w:rFonts w:ascii="Times New Roman" w:hAnsi="Times New Roman" w:cs="Times New Roman"/>
          <w:sz w:val="26"/>
          <w:szCs w:val="26"/>
        </w:rPr>
        <w:t>trên toàn</w:t>
      </w:r>
      <w:r w:rsidRPr="00252826">
        <w:rPr>
          <w:rFonts w:ascii="Times New Roman" w:hAnsi="Times New Roman" w:cs="Times New Roman"/>
          <w:b/>
          <w:bCs/>
          <w:sz w:val="26"/>
          <w:szCs w:val="26"/>
        </w:rPr>
        <w:t xml:space="preserve"> </w:t>
      </w:r>
      <w:r w:rsidRPr="00252826">
        <w:rPr>
          <w:rFonts w:ascii="Times New Roman" w:hAnsi="Times New Roman" w:cs="Times New Roman"/>
          <w:sz w:val="26"/>
          <w:szCs w:val="26"/>
        </w:rPr>
        <w:t>cầu, với cả các hiện tượng thời tiết cực đoan lẫn những biến đổi môi trường dần dần đều đe dọa cơ sở hạ tầng và hoạt động khai thác.</w:t>
      </w:r>
      <w:r w:rsidR="00303D1F">
        <w:rPr>
          <w:rFonts w:ascii="Times New Roman" w:hAnsi="Times New Roman" w:cs="Times New Roman"/>
          <w:sz w:val="26"/>
          <w:szCs w:val="26"/>
        </w:rPr>
        <w:t xml:space="preserve"> </w:t>
      </w:r>
      <w:r w:rsidRPr="00252826">
        <w:rPr>
          <w:rFonts w:ascii="Times New Roman" w:hAnsi="Times New Roman" w:cs="Times New Roman"/>
          <w:sz w:val="26"/>
          <w:szCs w:val="26"/>
        </w:rPr>
        <w:t xml:space="preserve">Mực nước biển dâng, sóng thần và triều cường mạnh hơn, cùng lượng mưa lớn hơn làm tăng nguy cơ ngập lụt; </w:t>
      </w:r>
      <w:r w:rsidR="00303D1F">
        <w:rPr>
          <w:rFonts w:ascii="Times New Roman" w:hAnsi="Times New Roman" w:cs="Times New Roman"/>
          <w:sz w:val="26"/>
          <w:szCs w:val="26"/>
        </w:rPr>
        <w:t>còn</w:t>
      </w:r>
      <w:r w:rsidRPr="00252826">
        <w:rPr>
          <w:rFonts w:ascii="Times New Roman" w:hAnsi="Times New Roman" w:cs="Times New Roman"/>
          <w:sz w:val="26"/>
          <w:szCs w:val="26"/>
        </w:rPr>
        <w:t xml:space="preserve"> gió lớn và nhiệt độ cao lại gây thách thức cho độ bền của tài sản </w:t>
      </w:r>
      <w:r w:rsidR="00303D1F">
        <w:rPr>
          <w:rFonts w:ascii="Times New Roman" w:hAnsi="Times New Roman" w:cs="Times New Roman"/>
          <w:sz w:val="26"/>
          <w:szCs w:val="26"/>
        </w:rPr>
        <w:t xml:space="preserve">cảng </w:t>
      </w:r>
      <w:r w:rsidRPr="00252826">
        <w:rPr>
          <w:rFonts w:ascii="Times New Roman" w:hAnsi="Times New Roman" w:cs="Times New Roman"/>
          <w:sz w:val="26"/>
          <w:szCs w:val="26"/>
        </w:rPr>
        <w:t>và an toàn lao động.</w:t>
      </w:r>
      <w:r w:rsidR="00303D1F">
        <w:rPr>
          <w:rFonts w:ascii="Times New Roman" w:hAnsi="Times New Roman" w:cs="Times New Roman"/>
          <w:sz w:val="26"/>
          <w:szCs w:val="26"/>
        </w:rPr>
        <w:t xml:space="preserve"> </w:t>
      </w:r>
      <w:r w:rsidRPr="00252826">
        <w:rPr>
          <w:rFonts w:ascii="Times New Roman" w:hAnsi="Times New Roman" w:cs="Times New Roman"/>
          <w:sz w:val="26"/>
          <w:szCs w:val="26"/>
        </w:rPr>
        <w:t>Những tác động này đã và đang được cảm nhận rõ rệt trên toàn thế giới, và được dự báo sẽ ngày càng nghiêm trọng hơn.</w:t>
      </w:r>
    </w:p>
    <w:p w14:paraId="71454117" w14:textId="77777777" w:rsidR="00252826" w:rsidRPr="00252826" w:rsidRDefault="00252826" w:rsidP="00252826">
      <w:pPr>
        <w:spacing w:before="120" w:after="120"/>
        <w:jc w:val="both"/>
        <w:rPr>
          <w:rFonts w:ascii="Times New Roman" w:hAnsi="Times New Roman" w:cs="Times New Roman"/>
          <w:sz w:val="26"/>
          <w:szCs w:val="26"/>
        </w:rPr>
      </w:pPr>
      <w:r w:rsidRPr="00252826">
        <w:rPr>
          <w:rFonts w:ascii="Times New Roman" w:hAnsi="Times New Roman" w:cs="Times New Roman"/>
          <w:sz w:val="26"/>
          <w:szCs w:val="26"/>
        </w:rPr>
        <w:t>Do đó, các cảng cần tích hợp tính linh hoạt vào thiết kế hạ tầng và quản lý tài sản, để thích ứng với điều kiện khí hậu đang thay đổi, bao gồm:</w:t>
      </w:r>
    </w:p>
    <w:p w14:paraId="08DEF08B" w14:textId="77777777" w:rsidR="00252826" w:rsidRPr="00252826" w:rsidRDefault="00252826" w:rsidP="00252826">
      <w:pPr>
        <w:numPr>
          <w:ilvl w:val="0"/>
          <w:numId w:val="1"/>
        </w:numPr>
        <w:spacing w:before="120" w:after="120"/>
        <w:jc w:val="both"/>
        <w:rPr>
          <w:rFonts w:ascii="Times New Roman" w:hAnsi="Times New Roman" w:cs="Times New Roman"/>
          <w:sz w:val="26"/>
          <w:szCs w:val="26"/>
        </w:rPr>
      </w:pPr>
      <w:r w:rsidRPr="00252826">
        <w:rPr>
          <w:rFonts w:ascii="Times New Roman" w:hAnsi="Times New Roman" w:cs="Times New Roman"/>
          <w:sz w:val="26"/>
          <w:szCs w:val="26"/>
        </w:rPr>
        <w:t>Rà soát lại hệ thống thoát nước,</w:t>
      </w:r>
    </w:p>
    <w:p w14:paraId="6BBEA83C" w14:textId="77777777" w:rsidR="00252826" w:rsidRPr="00252826" w:rsidRDefault="00252826" w:rsidP="00252826">
      <w:pPr>
        <w:numPr>
          <w:ilvl w:val="0"/>
          <w:numId w:val="1"/>
        </w:numPr>
        <w:spacing w:before="120" w:after="120"/>
        <w:jc w:val="both"/>
        <w:rPr>
          <w:rFonts w:ascii="Times New Roman" w:hAnsi="Times New Roman" w:cs="Times New Roman"/>
          <w:sz w:val="26"/>
          <w:szCs w:val="26"/>
        </w:rPr>
      </w:pPr>
      <w:r w:rsidRPr="00252826">
        <w:rPr>
          <w:rFonts w:ascii="Times New Roman" w:hAnsi="Times New Roman" w:cs="Times New Roman"/>
          <w:sz w:val="26"/>
          <w:szCs w:val="26"/>
        </w:rPr>
        <w:t>Xác định lại giới hạn vận hành trong điều kiện gió mạnh,</w:t>
      </w:r>
    </w:p>
    <w:p w14:paraId="0C48F84A" w14:textId="77777777" w:rsidR="00252826" w:rsidRPr="00252826" w:rsidRDefault="00252826" w:rsidP="00252826">
      <w:pPr>
        <w:numPr>
          <w:ilvl w:val="0"/>
          <w:numId w:val="1"/>
        </w:numPr>
        <w:spacing w:before="120" w:after="120"/>
        <w:jc w:val="both"/>
        <w:rPr>
          <w:rFonts w:ascii="Times New Roman" w:hAnsi="Times New Roman" w:cs="Times New Roman"/>
          <w:sz w:val="26"/>
          <w:szCs w:val="26"/>
        </w:rPr>
      </w:pPr>
      <w:r w:rsidRPr="00252826">
        <w:rPr>
          <w:rFonts w:ascii="Times New Roman" w:hAnsi="Times New Roman" w:cs="Times New Roman"/>
          <w:sz w:val="26"/>
          <w:szCs w:val="26"/>
        </w:rPr>
        <w:t>Tăng cường khả năng chịu nhiệt của trang thiết bị và cơ sở hạ tầng.</w:t>
      </w:r>
    </w:p>
    <w:p w14:paraId="6669F756" w14:textId="77777777" w:rsidR="00252826" w:rsidRPr="00252826" w:rsidRDefault="00252826" w:rsidP="00252826">
      <w:pPr>
        <w:spacing w:before="120" w:after="120"/>
        <w:jc w:val="both"/>
        <w:rPr>
          <w:rFonts w:ascii="Times New Roman" w:hAnsi="Times New Roman" w:cs="Times New Roman"/>
          <w:sz w:val="26"/>
          <w:szCs w:val="26"/>
        </w:rPr>
      </w:pPr>
      <w:r w:rsidRPr="00252826">
        <w:rPr>
          <w:rFonts w:ascii="Times New Roman" w:hAnsi="Times New Roman" w:cs="Times New Roman"/>
          <w:sz w:val="26"/>
          <w:szCs w:val="26"/>
        </w:rPr>
        <w:t>Mặc dù các mô hình khí hậu luôn tồn tại mức độ không chắc chắn nhất định, nhưng chúng vẫn cung cấp những hiểu biết quan trọng phục vụ cho quy hoạch và thích ứng của cảng, đặc biệt là tại giao diện giữa tàu và cảng, nơi bất kỳ gián đoạn nào cũng có thể tác động dây chuyền lên toàn bộ chuỗi cung ứng toàn cầu.</w:t>
      </w:r>
    </w:p>
    <w:p w14:paraId="36BD047F" w14:textId="5E68F44B" w:rsidR="00252826" w:rsidRPr="00252826" w:rsidRDefault="00252826" w:rsidP="00252826">
      <w:pPr>
        <w:spacing w:before="120" w:after="120"/>
        <w:jc w:val="both"/>
        <w:rPr>
          <w:rFonts w:ascii="Times New Roman" w:hAnsi="Times New Roman" w:cs="Times New Roman"/>
          <w:b/>
          <w:bCs/>
          <w:sz w:val="26"/>
          <w:szCs w:val="26"/>
        </w:rPr>
      </w:pPr>
      <w:r w:rsidRPr="00252826">
        <w:rPr>
          <w:rFonts w:ascii="Times New Roman" w:hAnsi="Times New Roman" w:cs="Times New Roman"/>
          <w:b/>
          <w:bCs/>
          <w:sz w:val="26"/>
          <w:szCs w:val="26"/>
        </w:rPr>
        <w:t>Kết luận (Conclusion)</w:t>
      </w:r>
    </w:p>
    <w:p w14:paraId="293717AD" w14:textId="3EBFC506" w:rsidR="00252826" w:rsidRPr="00252826" w:rsidRDefault="00252826" w:rsidP="00303D1F">
      <w:pPr>
        <w:tabs>
          <w:tab w:val="num" w:pos="720"/>
        </w:tabs>
        <w:spacing w:before="120" w:after="120"/>
        <w:jc w:val="both"/>
        <w:rPr>
          <w:rFonts w:ascii="Times New Roman" w:hAnsi="Times New Roman" w:cs="Times New Roman"/>
          <w:sz w:val="26"/>
          <w:szCs w:val="26"/>
        </w:rPr>
      </w:pPr>
      <w:r w:rsidRPr="00252826">
        <w:rPr>
          <w:rFonts w:ascii="Times New Roman" w:hAnsi="Times New Roman" w:cs="Times New Roman"/>
          <w:sz w:val="26"/>
          <w:szCs w:val="26"/>
        </w:rPr>
        <w:t>Các cơ quan quản lý cảng hiện đang hoạt động trong một bối cảnh rủi ro mới, được định hình bởi:</w:t>
      </w:r>
      <w:r w:rsidR="00303D1F">
        <w:rPr>
          <w:rFonts w:ascii="Times New Roman" w:hAnsi="Times New Roman" w:cs="Times New Roman"/>
          <w:sz w:val="26"/>
          <w:szCs w:val="26"/>
        </w:rPr>
        <w:t xml:space="preserve"> </w:t>
      </w:r>
      <w:r w:rsidRPr="00252826">
        <w:rPr>
          <w:rFonts w:ascii="Times New Roman" w:hAnsi="Times New Roman" w:cs="Times New Roman"/>
          <w:sz w:val="26"/>
          <w:szCs w:val="26"/>
        </w:rPr>
        <w:t>bất ổn địa chính trị,</w:t>
      </w:r>
      <w:r w:rsidR="00303D1F">
        <w:rPr>
          <w:rFonts w:ascii="Times New Roman" w:hAnsi="Times New Roman" w:cs="Times New Roman"/>
          <w:sz w:val="26"/>
          <w:szCs w:val="26"/>
        </w:rPr>
        <w:t xml:space="preserve"> </w:t>
      </w:r>
      <w:r w:rsidRPr="00252826">
        <w:rPr>
          <w:rFonts w:ascii="Times New Roman" w:hAnsi="Times New Roman" w:cs="Times New Roman"/>
          <w:sz w:val="26"/>
          <w:szCs w:val="26"/>
        </w:rPr>
        <w:t>chuyển đổi năng lượng sạch,</w:t>
      </w:r>
      <w:r w:rsidR="00303D1F">
        <w:rPr>
          <w:rFonts w:ascii="Times New Roman" w:hAnsi="Times New Roman" w:cs="Times New Roman"/>
          <w:sz w:val="26"/>
          <w:szCs w:val="26"/>
        </w:rPr>
        <w:t xml:space="preserve"> </w:t>
      </w:r>
      <w:r w:rsidRPr="00252826">
        <w:rPr>
          <w:rFonts w:ascii="Times New Roman" w:hAnsi="Times New Roman" w:cs="Times New Roman"/>
          <w:sz w:val="26"/>
          <w:szCs w:val="26"/>
        </w:rPr>
        <w:t>sự gia tăng kích thước</w:t>
      </w:r>
      <w:r w:rsidR="00303D1F">
        <w:rPr>
          <w:rFonts w:ascii="Times New Roman" w:hAnsi="Times New Roman" w:cs="Times New Roman"/>
          <w:sz w:val="26"/>
          <w:szCs w:val="26"/>
        </w:rPr>
        <w:t xml:space="preserve"> của</w:t>
      </w:r>
      <w:r w:rsidRPr="00252826">
        <w:rPr>
          <w:rFonts w:ascii="Times New Roman" w:hAnsi="Times New Roman" w:cs="Times New Roman"/>
          <w:sz w:val="26"/>
          <w:szCs w:val="26"/>
        </w:rPr>
        <w:t xml:space="preserve"> tàu,</w:t>
      </w:r>
      <w:r w:rsidR="00303D1F">
        <w:rPr>
          <w:rFonts w:ascii="Times New Roman" w:hAnsi="Times New Roman" w:cs="Times New Roman"/>
          <w:sz w:val="26"/>
          <w:szCs w:val="26"/>
        </w:rPr>
        <w:t xml:space="preserve"> </w:t>
      </w:r>
      <w:r w:rsidRPr="00252826">
        <w:rPr>
          <w:rFonts w:ascii="Times New Roman" w:hAnsi="Times New Roman" w:cs="Times New Roman"/>
          <w:sz w:val="26"/>
          <w:szCs w:val="26"/>
        </w:rPr>
        <w:t>chuyển đổi số, và</w:t>
      </w:r>
      <w:r w:rsidR="00303D1F">
        <w:rPr>
          <w:rFonts w:ascii="Times New Roman" w:hAnsi="Times New Roman" w:cs="Times New Roman"/>
          <w:sz w:val="26"/>
          <w:szCs w:val="26"/>
        </w:rPr>
        <w:t xml:space="preserve"> </w:t>
      </w:r>
      <w:r w:rsidRPr="00252826">
        <w:rPr>
          <w:rFonts w:ascii="Times New Roman" w:hAnsi="Times New Roman" w:cs="Times New Roman"/>
          <w:sz w:val="26"/>
          <w:szCs w:val="26"/>
        </w:rPr>
        <w:t>biến đổi khí hậu.</w:t>
      </w:r>
    </w:p>
    <w:p w14:paraId="419420CA" w14:textId="2909D1EA" w:rsidR="00252826" w:rsidRPr="00252826" w:rsidRDefault="00252826" w:rsidP="00252826">
      <w:pPr>
        <w:spacing w:before="120" w:after="120"/>
        <w:jc w:val="both"/>
        <w:rPr>
          <w:rFonts w:ascii="Times New Roman" w:hAnsi="Times New Roman" w:cs="Times New Roman"/>
          <w:sz w:val="26"/>
          <w:szCs w:val="26"/>
        </w:rPr>
      </w:pPr>
      <w:r w:rsidRPr="00252826">
        <w:rPr>
          <w:rFonts w:ascii="Times New Roman" w:hAnsi="Times New Roman" w:cs="Times New Roman"/>
          <w:sz w:val="26"/>
          <w:szCs w:val="26"/>
        </w:rPr>
        <w:t>Để vượt qua những thách thức này, việc duy trì văn hóa an toàn mạnh mẽ và khả năng vận hành linh hoạt, bền vững là yếu tố sống còn.</w:t>
      </w:r>
      <w:r w:rsidR="00303D1F">
        <w:rPr>
          <w:rFonts w:ascii="Times New Roman" w:hAnsi="Times New Roman" w:cs="Times New Roman"/>
          <w:sz w:val="26"/>
          <w:szCs w:val="26"/>
        </w:rPr>
        <w:t xml:space="preserve"> </w:t>
      </w:r>
      <w:r w:rsidRPr="00252826">
        <w:rPr>
          <w:rFonts w:ascii="Times New Roman" w:hAnsi="Times New Roman" w:cs="Times New Roman"/>
          <w:sz w:val="26"/>
          <w:szCs w:val="26"/>
        </w:rPr>
        <w:t xml:space="preserve">Bên cạnh đó, các cảng cũng cần thích ứng để phát triển, điều này đòi hỏi nguồn đầu tư </w:t>
      </w:r>
      <w:r w:rsidR="00303D1F">
        <w:rPr>
          <w:rFonts w:ascii="Times New Roman" w:hAnsi="Times New Roman" w:cs="Times New Roman"/>
          <w:sz w:val="26"/>
          <w:szCs w:val="26"/>
        </w:rPr>
        <w:t>lớn</w:t>
      </w:r>
      <w:r w:rsidRPr="00252826">
        <w:rPr>
          <w:rFonts w:ascii="Times New Roman" w:hAnsi="Times New Roman" w:cs="Times New Roman"/>
          <w:sz w:val="26"/>
          <w:szCs w:val="26"/>
        </w:rPr>
        <w:t>, nâng cao năng lực đội ngũ lao động, đồng thời gắn kết chặt chẽ với các mục tiêu phát triển bền vững.</w:t>
      </w:r>
    </w:p>
    <w:p w14:paraId="5BD0DCD2" w14:textId="04EECB32" w:rsidR="00C13E10" w:rsidRDefault="00303D1F" w:rsidP="00303D1F">
      <w:pPr>
        <w:jc w:val="center"/>
      </w:pPr>
      <w:r>
        <w:rPr>
          <w:b/>
          <w:bCs/>
        </w:rPr>
        <w:t>-----------------------------------</w:t>
      </w:r>
    </w:p>
    <w:sectPr w:rsidR="00C13E10" w:rsidSect="00252826">
      <w:pgSz w:w="12240" w:h="15840"/>
      <w:pgMar w:top="810" w:right="126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7215F"/>
    <w:multiLevelType w:val="multilevel"/>
    <w:tmpl w:val="D1C4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2A39A9"/>
    <w:multiLevelType w:val="multilevel"/>
    <w:tmpl w:val="9B58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7603228">
    <w:abstractNumId w:val="0"/>
  </w:num>
  <w:num w:numId="2" w16cid:durableId="1305160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C9E"/>
    <w:rsid w:val="000501D0"/>
    <w:rsid w:val="00252826"/>
    <w:rsid w:val="00260C9E"/>
    <w:rsid w:val="00303D1F"/>
    <w:rsid w:val="00C13E10"/>
    <w:rsid w:val="00E81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11EDC"/>
  <w15:chartTrackingRefBased/>
  <w15:docId w15:val="{A36D8A92-8AA5-4723-87D7-13D95EF74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C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0C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0C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0C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0C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0C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C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C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C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C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0C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0C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0C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0C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0C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C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C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C9E"/>
    <w:rPr>
      <w:rFonts w:eastAsiaTheme="majorEastAsia" w:cstheme="majorBidi"/>
      <w:color w:val="272727" w:themeColor="text1" w:themeTint="D8"/>
    </w:rPr>
  </w:style>
  <w:style w:type="paragraph" w:styleId="Title">
    <w:name w:val="Title"/>
    <w:basedOn w:val="Normal"/>
    <w:next w:val="Normal"/>
    <w:link w:val="TitleChar"/>
    <w:uiPriority w:val="10"/>
    <w:qFormat/>
    <w:rsid w:val="00260C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C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C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C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C9E"/>
    <w:pPr>
      <w:spacing w:before="160"/>
      <w:jc w:val="center"/>
    </w:pPr>
    <w:rPr>
      <w:i/>
      <w:iCs/>
      <w:color w:val="404040" w:themeColor="text1" w:themeTint="BF"/>
    </w:rPr>
  </w:style>
  <w:style w:type="character" w:customStyle="1" w:styleId="QuoteChar">
    <w:name w:val="Quote Char"/>
    <w:basedOn w:val="DefaultParagraphFont"/>
    <w:link w:val="Quote"/>
    <w:uiPriority w:val="29"/>
    <w:rsid w:val="00260C9E"/>
    <w:rPr>
      <w:i/>
      <w:iCs/>
      <w:color w:val="404040" w:themeColor="text1" w:themeTint="BF"/>
    </w:rPr>
  </w:style>
  <w:style w:type="paragraph" w:styleId="ListParagraph">
    <w:name w:val="List Paragraph"/>
    <w:basedOn w:val="Normal"/>
    <w:uiPriority w:val="34"/>
    <w:qFormat/>
    <w:rsid w:val="00260C9E"/>
    <w:pPr>
      <w:ind w:left="720"/>
      <w:contextualSpacing/>
    </w:pPr>
  </w:style>
  <w:style w:type="character" w:styleId="IntenseEmphasis">
    <w:name w:val="Intense Emphasis"/>
    <w:basedOn w:val="DefaultParagraphFont"/>
    <w:uiPriority w:val="21"/>
    <w:qFormat/>
    <w:rsid w:val="00260C9E"/>
    <w:rPr>
      <w:i/>
      <w:iCs/>
      <w:color w:val="0F4761" w:themeColor="accent1" w:themeShade="BF"/>
    </w:rPr>
  </w:style>
  <w:style w:type="paragraph" w:styleId="IntenseQuote">
    <w:name w:val="Intense Quote"/>
    <w:basedOn w:val="Normal"/>
    <w:next w:val="Normal"/>
    <w:link w:val="IntenseQuoteChar"/>
    <w:uiPriority w:val="30"/>
    <w:qFormat/>
    <w:rsid w:val="00260C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0C9E"/>
    <w:rPr>
      <w:i/>
      <w:iCs/>
      <w:color w:val="0F4761" w:themeColor="accent1" w:themeShade="BF"/>
    </w:rPr>
  </w:style>
  <w:style w:type="character" w:styleId="IntenseReference">
    <w:name w:val="Intense Reference"/>
    <w:basedOn w:val="DefaultParagraphFont"/>
    <w:uiPriority w:val="32"/>
    <w:qFormat/>
    <w:rsid w:val="00260C9E"/>
    <w:rPr>
      <w:b/>
      <w:bCs/>
      <w:smallCaps/>
      <w:color w:val="0F4761" w:themeColor="accent1" w:themeShade="BF"/>
      <w:spacing w:val="5"/>
    </w:rPr>
  </w:style>
  <w:style w:type="character" w:styleId="Hyperlink">
    <w:name w:val="Hyperlink"/>
    <w:basedOn w:val="DefaultParagraphFont"/>
    <w:uiPriority w:val="99"/>
    <w:unhideWhenUsed/>
    <w:rsid w:val="00260C9E"/>
    <w:rPr>
      <w:color w:val="467886" w:themeColor="hyperlink"/>
      <w:u w:val="single"/>
    </w:rPr>
  </w:style>
  <w:style w:type="character" w:styleId="UnresolvedMention">
    <w:name w:val="Unresolved Mention"/>
    <w:basedOn w:val="DefaultParagraphFont"/>
    <w:uiPriority w:val="99"/>
    <w:semiHidden/>
    <w:unhideWhenUsed/>
    <w:rsid w:val="00260C9E"/>
    <w:rPr>
      <w:color w:val="605E5C"/>
      <w:shd w:val="clear" w:color="auto" w:fill="E1DFDD"/>
    </w:rPr>
  </w:style>
  <w:style w:type="character" w:styleId="FollowedHyperlink">
    <w:name w:val="FollowedHyperlink"/>
    <w:basedOn w:val="DefaultParagraphFont"/>
    <w:uiPriority w:val="99"/>
    <w:semiHidden/>
    <w:unhideWhenUsed/>
    <w:rsid w:val="0025282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wp-content/uploads/2025/10/tt-club-port-disruptions.pn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3/07/shutterstock_303476003-e1761304469278.jpg" TargetMode="External"/><Relationship Id="rId11" Type="http://schemas.openxmlformats.org/officeDocument/2006/relationships/theme" Target="theme/theme1.xml"/><Relationship Id="rId5" Type="http://schemas.openxmlformats.org/officeDocument/2006/relationships/hyperlink" Target="https://safety4sea.com/category/others/port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2025-11-03T03:48:00Z</dcterms:created>
  <dcterms:modified xsi:type="dcterms:W3CDTF">2025-11-03T04:17:00Z</dcterms:modified>
</cp:coreProperties>
</file>