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FD97" w14:textId="1B670D19" w:rsidR="001617C1" w:rsidRPr="001617C1" w:rsidRDefault="001617C1" w:rsidP="001617C1">
      <w:pPr>
        <w:spacing w:line="240" w:lineRule="auto"/>
        <w:jc w:val="center"/>
        <w:rPr>
          <w:rFonts w:ascii="Times New Roman" w:hAnsi="Times New Roman" w:cs="Times New Roman"/>
          <w:b/>
          <w:bCs/>
          <w:sz w:val="40"/>
          <w:szCs w:val="40"/>
        </w:rPr>
      </w:pPr>
      <w:r w:rsidRPr="001617C1">
        <w:rPr>
          <w:rFonts w:ascii="Times New Roman" w:hAnsi="Times New Roman" w:cs="Times New Roman"/>
          <w:b/>
          <w:bCs/>
          <w:sz w:val="40"/>
          <w:szCs w:val="40"/>
        </w:rPr>
        <w:t xml:space="preserve">Quyền, Rủi ro và Trách nhiệm </w:t>
      </w:r>
      <w:r>
        <w:rPr>
          <w:rFonts w:ascii="Times New Roman" w:hAnsi="Times New Roman" w:cs="Times New Roman"/>
          <w:b/>
          <w:bCs/>
          <w:sz w:val="40"/>
          <w:szCs w:val="40"/>
        </w:rPr>
        <w:t>theo</w:t>
      </w:r>
      <w:r w:rsidRPr="001617C1">
        <w:rPr>
          <w:rFonts w:ascii="Times New Roman" w:hAnsi="Times New Roman" w:cs="Times New Roman"/>
          <w:b/>
          <w:bCs/>
          <w:sz w:val="40"/>
          <w:szCs w:val="40"/>
        </w:rPr>
        <w:t xml:space="preserve"> Vận đơn chuyển nhượng </w:t>
      </w:r>
      <w:r>
        <w:rPr>
          <w:rFonts w:ascii="Times New Roman" w:hAnsi="Times New Roman" w:cs="Times New Roman"/>
          <w:b/>
          <w:bCs/>
          <w:sz w:val="40"/>
          <w:szCs w:val="40"/>
        </w:rPr>
        <w:t xml:space="preserve">được </w:t>
      </w:r>
      <w:r w:rsidRPr="001617C1">
        <w:rPr>
          <w:rFonts w:ascii="Times New Roman" w:hAnsi="Times New Roman" w:cs="Times New Roman"/>
          <w:b/>
          <w:bCs/>
          <w:sz w:val="40"/>
          <w:szCs w:val="40"/>
        </w:rPr>
        <w:t>và Sea Waybill</w:t>
      </w:r>
    </w:p>
    <w:p w14:paraId="51C763BF" w14:textId="444DBB24" w:rsidR="001617C1" w:rsidRPr="001617C1" w:rsidRDefault="001617C1" w:rsidP="001617C1">
      <w:pPr>
        <w:jc w:val="right"/>
      </w:pPr>
      <w:hyperlink r:id="rId5" w:history="1">
        <w:r w:rsidRPr="001617C1">
          <w:rPr>
            <w:rStyle w:val="Hyperlink"/>
            <w:b/>
            <w:bCs/>
          </w:rPr>
          <w:t>Hariesh Manaadiar</w:t>
        </w:r>
      </w:hyperlink>
    </w:p>
    <w:p w14:paraId="41508EFC" w14:textId="5EE4B5EB" w:rsidR="001617C1" w:rsidRPr="001617C1" w:rsidRDefault="001617C1" w:rsidP="001617C1">
      <w:r w:rsidRPr="001617C1">
        <w:drawing>
          <wp:inline distT="0" distB="0" distL="0" distR="0" wp14:anchorId="0723E432" wp14:editId="1AA09497">
            <wp:extent cx="5943600" cy="3960495"/>
            <wp:effectExtent l="0" t="0" r="0" b="1905"/>
            <wp:docPr id="1251628023" name="Picture 1" descr="A cartoon of a person holding two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8023" name="Picture 1" descr="A cartoon of a person holding two signs&#10;&#10;AI-generated content may be incorrect."/>
                    <pic:cNvPicPr/>
                  </pic:nvPicPr>
                  <pic:blipFill>
                    <a:blip r:embed="rId6"/>
                    <a:stretch>
                      <a:fillRect/>
                    </a:stretch>
                  </pic:blipFill>
                  <pic:spPr>
                    <a:xfrm>
                      <a:off x="0" y="0"/>
                      <a:ext cx="5943600" cy="3960495"/>
                    </a:xfrm>
                    <a:prstGeom prst="rect">
                      <a:avLst/>
                    </a:prstGeom>
                  </pic:spPr>
                </pic:pic>
              </a:graphicData>
            </a:graphic>
          </wp:inline>
        </w:drawing>
      </w:r>
    </w:p>
    <w:p w14:paraId="1BA85DD4" w14:textId="7CD82CDB"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 xml:space="preserve">Trao đổi về </w:t>
      </w:r>
      <w:r w:rsidRPr="001617C1">
        <w:rPr>
          <w:rFonts w:ascii="Times New Roman" w:hAnsi="Times New Roman" w:cs="Times New Roman"/>
          <w:sz w:val="26"/>
          <w:szCs w:val="26"/>
        </w:rPr>
        <w:t xml:space="preserve">Ocean Waybills đã </w:t>
      </w:r>
      <w:r w:rsidRPr="001617C1">
        <w:rPr>
          <w:rFonts w:ascii="Times New Roman" w:hAnsi="Times New Roman" w:cs="Times New Roman"/>
          <w:sz w:val="26"/>
          <w:szCs w:val="26"/>
        </w:rPr>
        <w:t>phát sinh</w:t>
      </w:r>
      <w:r w:rsidRPr="001617C1">
        <w:rPr>
          <w:rFonts w:ascii="Times New Roman" w:hAnsi="Times New Roman" w:cs="Times New Roman"/>
          <w:sz w:val="26"/>
          <w:szCs w:val="26"/>
        </w:rPr>
        <w:t xml:space="preserve"> 4 câu hỏi như sau:</w:t>
      </w:r>
    </w:p>
    <w:p w14:paraId="25245D97" w14:textId="5984F40E" w:rsidR="001617C1" w:rsidRPr="001617C1" w:rsidRDefault="001617C1" w:rsidP="001617C1">
      <w:pPr>
        <w:numPr>
          <w:ilvl w:val="0"/>
          <w:numId w:val="2"/>
        </w:numPr>
        <w:spacing w:after="0"/>
        <w:jc w:val="both"/>
        <w:rPr>
          <w:rFonts w:ascii="Times New Roman" w:hAnsi="Times New Roman" w:cs="Times New Roman"/>
          <w:sz w:val="26"/>
          <w:szCs w:val="26"/>
        </w:rPr>
      </w:pPr>
      <w:r w:rsidRPr="001617C1">
        <w:rPr>
          <w:rFonts w:ascii="Times New Roman" w:hAnsi="Times New Roman" w:cs="Times New Roman"/>
          <w:sz w:val="26"/>
          <w:szCs w:val="26"/>
        </w:rPr>
        <w:t xml:space="preserve">Liệu các quyền theo hợp đồng với người </w:t>
      </w:r>
      <w:r>
        <w:rPr>
          <w:rFonts w:ascii="Times New Roman" w:hAnsi="Times New Roman" w:cs="Times New Roman"/>
          <w:sz w:val="26"/>
          <w:szCs w:val="26"/>
        </w:rPr>
        <w:t xml:space="preserve">vận </w:t>
      </w:r>
      <w:r w:rsidRPr="001617C1">
        <w:rPr>
          <w:rFonts w:ascii="Times New Roman" w:hAnsi="Times New Roman" w:cs="Times New Roman"/>
          <w:sz w:val="26"/>
          <w:szCs w:val="26"/>
        </w:rPr>
        <w:t>chuy</w:t>
      </w:r>
      <w:r>
        <w:rPr>
          <w:rFonts w:ascii="Times New Roman" w:hAnsi="Times New Roman" w:cs="Times New Roman"/>
          <w:sz w:val="26"/>
          <w:szCs w:val="26"/>
        </w:rPr>
        <w:t>ể</w:t>
      </w:r>
      <w:r w:rsidRPr="001617C1">
        <w:rPr>
          <w:rFonts w:ascii="Times New Roman" w:hAnsi="Times New Roman" w:cs="Times New Roman"/>
          <w:sz w:val="26"/>
          <w:szCs w:val="26"/>
        </w:rPr>
        <w:t xml:space="preserve">n có được mở rộng </w:t>
      </w:r>
      <w:r w:rsidRPr="001617C1">
        <w:rPr>
          <w:rFonts w:ascii="Times New Roman" w:hAnsi="Times New Roman" w:cs="Times New Roman"/>
          <w:sz w:val="26"/>
          <w:szCs w:val="26"/>
        </w:rPr>
        <w:t>tới</w:t>
      </w:r>
      <w:r w:rsidRPr="001617C1">
        <w:rPr>
          <w:rFonts w:ascii="Times New Roman" w:hAnsi="Times New Roman" w:cs="Times New Roman"/>
          <w:sz w:val="26"/>
          <w:szCs w:val="26"/>
        </w:rPr>
        <w:t xml:space="preserve"> người nhận hàng như trong trường hợp </w:t>
      </w:r>
      <w:r>
        <w:rPr>
          <w:rFonts w:ascii="Times New Roman" w:hAnsi="Times New Roman" w:cs="Times New Roman"/>
          <w:sz w:val="26"/>
          <w:szCs w:val="26"/>
        </w:rPr>
        <w:t xml:space="preserve">của </w:t>
      </w:r>
      <w:r w:rsidRPr="001617C1">
        <w:rPr>
          <w:rFonts w:ascii="Times New Roman" w:hAnsi="Times New Roman" w:cs="Times New Roman"/>
          <w:sz w:val="26"/>
          <w:szCs w:val="26"/>
        </w:rPr>
        <w:t xml:space="preserve">vận đơn chuyển nhượng </w:t>
      </w:r>
      <w:r w:rsidRPr="001617C1">
        <w:rPr>
          <w:rFonts w:ascii="Times New Roman" w:hAnsi="Times New Roman" w:cs="Times New Roman"/>
          <w:sz w:val="26"/>
          <w:szCs w:val="26"/>
        </w:rPr>
        <w:t xml:space="preserve">được </w:t>
      </w:r>
      <w:r w:rsidRPr="001617C1">
        <w:rPr>
          <w:rFonts w:ascii="Times New Roman" w:hAnsi="Times New Roman" w:cs="Times New Roman"/>
          <w:sz w:val="26"/>
          <w:szCs w:val="26"/>
        </w:rPr>
        <w:t>không?</w:t>
      </w:r>
    </w:p>
    <w:p w14:paraId="7F273FF2" w14:textId="77777777" w:rsidR="001617C1" w:rsidRPr="001617C1" w:rsidRDefault="001617C1" w:rsidP="001617C1">
      <w:pPr>
        <w:numPr>
          <w:ilvl w:val="0"/>
          <w:numId w:val="2"/>
        </w:numPr>
        <w:spacing w:after="0"/>
        <w:jc w:val="both"/>
        <w:rPr>
          <w:rFonts w:ascii="Times New Roman" w:hAnsi="Times New Roman" w:cs="Times New Roman"/>
          <w:sz w:val="26"/>
          <w:szCs w:val="26"/>
        </w:rPr>
      </w:pPr>
      <w:r w:rsidRPr="001617C1">
        <w:rPr>
          <w:rFonts w:ascii="Times New Roman" w:hAnsi="Times New Roman" w:cs="Times New Roman"/>
          <w:sz w:val="26"/>
          <w:szCs w:val="26"/>
        </w:rPr>
        <w:t>Người gửi hàng có thể thay đổi người nhận trong khi hàng đang ở trên tàu không?</w:t>
      </w:r>
    </w:p>
    <w:p w14:paraId="1FCD1BCE" w14:textId="77777777" w:rsidR="001617C1" w:rsidRPr="001617C1" w:rsidRDefault="001617C1" w:rsidP="001617C1">
      <w:pPr>
        <w:numPr>
          <w:ilvl w:val="0"/>
          <w:numId w:val="2"/>
        </w:numPr>
        <w:spacing w:after="0"/>
        <w:jc w:val="both"/>
        <w:rPr>
          <w:rFonts w:ascii="Times New Roman" w:hAnsi="Times New Roman" w:cs="Times New Roman"/>
          <w:sz w:val="26"/>
          <w:szCs w:val="26"/>
        </w:rPr>
      </w:pPr>
      <w:r w:rsidRPr="001617C1">
        <w:rPr>
          <w:rFonts w:ascii="Times New Roman" w:hAnsi="Times New Roman" w:cs="Times New Roman"/>
          <w:sz w:val="26"/>
          <w:szCs w:val="26"/>
        </w:rPr>
        <w:t>Ai là người có quyền lợi được bảo hiểm (insurable interest)?</w:t>
      </w:r>
    </w:p>
    <w:p w14:paraId="1AB06F1A" w14:textId="4935CC1D" w:rsidR="001617C1" w:rsidRPr="001617C1" w:rsidRDefault="001617C1" w:rsidP="001617C1">
      <w:pPr>
        <w:numPr>
          <w:ilvl w:val="0"/>
          <w:numId w:val="2"/>
        </w:numPr>
        <w:spacing w:after="0"/>
        <w:jc w:val="both"/>
        <w:rPr>
          <w:rFonts w:ascii="Times New Roman" w:hAnsi="Times New Roman" w:cs="Times New Roman"/>
          <w:sz w:val="26"/>
          <w:szCs w:val="26"/>
        </w:rPr>
      </w:pPr>
      <w:r w:rsidRPr="001617C1">
        <w:rPr>
          <w:rFonts w:ascii="Times New Roman" w:hAnsi="Times New Roman" w:cs="Times New Roman"/>
          <w:sz w:val="26"/>
          <w:szCs w:val="26"/>
        </w:rPr>
        <w:t>Nếu có tình huống tổn thất chung</w:t>
      </w:r>
      <w:r w:rsidRPr="001617C1">
        <w:rPr>
          <w:rFonts w:ascii="Times New Roman" w:hAnsi="Times New Roman" w:cs="Times New Roman"/>
          <w:sz w:val="26"/>
          <w:szCs w:val="26"/>
        </w:rPr>
        <w:t xml:space="preserve"> thì</w:t>
      </w:r>
      <w:r w:rsidRPr="001617C1">
        <w:rPr>
          <w:rFonts w:ascii="Times New Roman" w:hAnsi="Times New Roman" w:cs="Times New Roman"/>
          <w:sz w:val="26"/>
          <w:szCs w:val="26"/>
        </w:rPr>
        <w:t xml:space="preserve"> người </w:t>
      </w:r>
      <w:r>
        <w:rPr>
          <w:rFonts w:ascii="Times New Roman" w:hAnsi="Times New Roman" w:cs="Times New Roman"/>
          <w:sz w:val="26"/>
          <w:szCs w:val="26"/>
        </w:rPr>
        <w:t>vận chuyển</w:t>
      </w:r>
      <w:r w:rsidRPr="001617C1">
        <w:rPr>
          <w:rFonts w:ascii="Times New Roman" w:hAnsi="Times New Roman" w:cs="Times New Roman"/>
          <w:sz w:val="26"/>
          <w:szCs w:val="26"/>
        </w:rPr>
        <w:t xml:space="preserve"> có thể yêu cầu bồi hoàn từ ai?</w:t>
      </w:r>
    </w:p>
    <w:p w14:paraId="5700AB77" w14:textId="0B754916" w:rsidR="001617C1" w:rsidRPr="001617C1" w:rsidRDefault="001617C1" w:rsidP="001617C1">
      <w:pPr>
        <w:spacing w:after="0"/>
        <w:jc w:val="both"/>
        <w:rPr>
          <w:rFonts w:ascii="Times New Roman" w:hAnsi="Times New Roman" w:cs="Times New Roman"/>
          <w:sz w:val="26"/>
          <w:szCs w:val="26"/>
        </w:rPr>
      </w:pPr>
      <w:r w:rsidRPr="001617C1">
        <w:t>This transfer happens by operation of law and is one of the defining</w:t>
      </w:r>
    </w:p>
    <w:p w14:paraId="77189CD9" w14:textId="73573BB7" w:rsidR="001617C1" w:rsidRPr="001617C1" w:rsidRDefault="001617C1" w:rsidP="001617C1">
      <w:pPr>
        <w:spacing w:after="0"/>
        <w:jc w:val="both"/>
        <w:rPr>
          <w:rFonts w:ascii="Times New Roman" w:hAnsi="Times New Roman" w:cs="Times New Roman"/>
          <w:b/>
          <w:bCs/>
          <w:sz w:val="26"/>
          <w:szCs w:val="26"/>
        </w:rPr>
      </w:pPr>
      <w:r w:rsidRPr="001617C1">
        <w:rPr>
          <w:rFonts w:ascii="Times New Roman" w:hAnsi="Times New Roman" w:cs="Times New Roman"/>
          <w:b/>
          <w:bCs/>
          <w:sz w:val="26"/>
          <w:szCs w:val="26"/>
        </w:rPr>
        <w:t xml:space="preserve">Câu 1: Liệu các quyền theo hợp đồng </w:t>
      </w:r>
      <w:r>
        <w:rPr>
          <w:rFonts w:ascii="Times New Roman" w:hAnsi="Times New Roman" w:cs="Times New Roman"/>
          <w:b/>
          <w:bCs/>
          <w:sz w:val="26"/>
          <w:szCs w:val="26"/>
        </w:rPr>
        <w:t xml:space="preserve">đồi </w:t>
      </w:r>
      <w:r w:rsidRPr="001617C1">
        <w:rPr>
          <w:rFonts w:ascii="Times New Roman" w:hAnsi="Times New Roman" w:cs="Times New Roman"/>
          <w:b/>
          <w:bCs/>
          <w:sz w:val="26"/>
          <w:szCs w:val="26"/>
        </w:rPr>
        <w:t xml:space="preserve">với người chuyên chở có được mở rộng </w:t>
      </w:r>
      <w:r>
        <w:rPr>
          <w:rFonts w:ascii="Times New Roman" w:hAnsi="Times New Roman" w:cs="Times New Roman"/>
          <w:b/>
          <w:bCs/>
          <w:sz w:val="26"/>
          <w:szCs w:val="26"/>
        </w:rPr>
        <w:t>cho</w:t>
      </w:r>
      <w:r w:rsidRPr="001617C1">
        <w:rPr>
          <w:rFonts w:ascii="Times New Roman" w:hAnsi="Times New Roman" w:cs="Times New Roman"/>
          <w:b/>
          <w:bCs/>
          <w:sz w:val="26"/>
          <w:szCs w:val="26"/>
        </w:rPr>
        <w:t xml:space="preserve"> người nhận hàng giống như vận đơn chuyển nhượng </w:t>
      </w:r>
      <w:r>
        <w:rPr>
          <w:rFonts w:ascii="Times New Roman" w:hAnsi="Times New Roman" w:cs="Times New Roman"/>
          <w:b/>
          <w:bCs/>
          <w:sz w:val="26"/>
          <w:szCs w:val="26"/>
        </w:rPr>
        <w:t>được không</w:t>
      </w:r>
      <w:r w:rsidRPr="001617C1">
        <w:rPr>
          <w:rFonts w:ascii="Times New Roman" w:hAnsi="Times New Roman" w:cs="Times New Roman"/>
          <w:b/>
          <w:bCs/>
          <w:sz w:val="26"/>
          <w:szCs w:val="26"/>
        </w:rPr>
        <w:t>?</w:t>
      </w:r>
    </w:p>
    <w:p w14:paraId="514276E8" w14:textId="2D97A993" w:rsidR="001617C1" w:rsidRPr="001617C1" w:rsidRDefault="001617C1" w:rsidP="006E78F7">
      <w:pPr>
        <w:tabs>
          <w:tab w:val="num" w:pos="720"/>
        </w:tabs>
        <w:spacing w:after="0"/>
        <w:jc w:val="both"/>
        <w:rPr>
          <w:rFonts w:ascii="Times New Roman" w:hAnsi="Times New Roman" w:cs="Times New Roman"/>
          <w:sz w:val="26"/>
          <w:szCs w:val="26"/>
        </w:rPr>
      </w:pPr>
      <w:r w:rsidRPr="001617C1">
        <w:rPr>
          <w:rFonts w:ascii="Times New Roman" w:hAnsi="Times New Roman" w:cs="Times New Roman"/>
          <w:sz w:val="26"/>
          <w:szCs w:val="26"/>
        </w:rPr>
        <w:t>Với vận đơn chuyển nhượng</w:t>
      </w:r>
      <w:r>
        <w:rPr>
          <w:rFonts w:ascii="Times New Roman" w:hAnsi="Times New Roman" w:cs="Times New Roman"/>
          <w:sz w:val="26"/>
          <w:szCs w:val="26"/>
        </w:rPr>
        <w:t xml:space="preserve"> được</w:t>
      </w:r>
      <w:r w:rsidRPr="001617C1">
        <w:rPr>
          <w:rFonts w:ascii="Times New Roman" w:hAnsi="Times New Roman" w:cs="Times New Roman"/>
          <w:sz w:val="26"/>
          <w:szCs w:val="26"/>
        </w:rPr>
        <w:t xml:space="preserve">, quyền hợp đồng được chuyển giao tự động vì đây là </w:t>
      </w:r>
      <w:r>
        <w:rPr>
          <w:rFonts w:ascii="Times New Roman" w:hAnsi="Times New Roman" w:cs="Times New Roman"/>
          <w:sz w:val="26"/>
          <w:szCs w:val="26"/>
        </w:rPr>
        <w:t xml:space="preserve">một </w:t>
      </w:r>
      <w:r w:rsidRPr="001617C1">
        <w:rPr>
          <w:rFonts w:ascii="Times New Roman" w:hAnsi="Times New Roman" w:cs="Times New Roman"/>
          <w:sz w:val="26"/>
          <w:szCs w:val="26"/>
        </w:rPr>
        <w:t>chứng từ sở hữu (document of title).</w:t>
      </w:r>
      <w:r>
        <w:rPr>
          <w:rFonts w:ascii="Times New Roman" w:hAnsi="Times New Roman" w:cs="Times New Roman"/>
          <w:sz w:val="26"/>
          <w:szCs w:val="26"/>
        </w:rPr>
        <w:t xml:space="preserve"> </w:t>
      </w:r>
      <w:r w:rsidRPr="001617C1">
        <w:rPr>
          <w:rFonts w:ascii="Times New Roman" w:hAnsi="Times New Roman" w:cs="Times New Roman"/>
          <w:sz w:val="26"/>
          <w:szCs w:val="26"/>
        </w:rPr>
        <w:t xml:space="preserve">Khi vận đơn được ký hậu và chuyển cho bên khác, người </w:t>
      </w:r>
      <w:r>
        <w:rPr>
          <w:rFonts w:ascii="Times New Roman" w:hAnsi="Times New Roman" w:cs="Times New Roman"/>
          <w:sz w:val="26"/>
          <w:szCs w:val="26"/>
        </w:rPr>
        <w:t>nắm</w:t>
      </w:r>
      <w:r w:rsidRPr="001617C1">
        <w:rPr>
          <w:rFonts w:ascii="Times New Roman" w:hAnsi="Times New Roman" w:cs="Times New Roman"/>
          <w:sz w:val="26"/>
          <w:szCs w:val="26"/>
        </w:rPr>
        <w:t xml:space="preserve"> giữ mới sẽ </w:t>
      </w:r>
      <w:r w:rsidRPr="001617C1">
        <w:rPr>
          <w:rFonts w:ascii="Times New Roman" w:hAnsi="Times New Roman" w:cs="Times New Roman"/>
          <w:sz w:val="26"/>
          <w:szCs w:val="26"/>
        </w:rPr>
        <w:t>ở</w:t>
      </w:r>
      <w:r w:rsidRPr="001617C1">
        <w:rPr>
          <w:rFonts w:ascii="Times New Roman" w:hAnsi="Times New Roman" w:cs="Times New Roman"/>
          <w:sz w:val="26"/>
          <w:szCs w:val="26"/>
        </w:rPr>
        <w:t xml:space="preserve"> vị trí của người gửi hàng</w:t>
      </w:r>
      <w:r w:rsidR="006E78F7">
        <w:rPr>
          <w:rFonts w:ascii="Times New Roman" w:hAnsi="Times New Roman" w:cs="Times New Roman"/>
          <w:sz w:val="26"/>
          <w:szCs w:val="26"/>
        </w:rPr>
        <w:t xml:space="preserve"> ban đầu và</w:t>
      </w:r>
      <w:r w:rsidRPr="001617C1">
        <w:rPr>
          <w:rFonts w:ascii="Times New Roman" w:hAnsi="Times New Roman" w:cs="Times New Roman"/>
          <w:sz w:val="26"/>
          <w:szCs w:val="26"/>
        </w:rPr>
        <w:t xml:space="preserve"> </w:t>
      </w:r>
      <w:r w:rsidR="006E78F7">
        <w:rPr>
          <w:rFonts w:ascii="Times New Roman" w:hAnsi="Times New Roman" w:cs="Times New Roman"/>
          <w:sz w:val="26"/>
          <w:szCs w:val="26"/>
        </w:rPr>
        <w:t>có</w:t>
      </w:r>
      <w:r w:rsidRPr="001617C1">
        <w:rPr>
          <w:rFonts w:ascii="Times New Roman" w:hAnsi="Times New Roman" w:cs="Times New Roman"/>
          <w:sz w:val="26"/>
          <w:szCs w:val="26"/>
        </w:rPr>
        <w:t xml:space="preserve"> đầy đủ quyền </w:t>
      </w:r>
      <w:r w:rsidR="006E78F7">
        <w:rPr>
          <w:rFonts w:ascii="Times New Roman" w:hAnsi="Times New Roman" w:cs="Times New Roman"/>
          <w:sz w:val="26"/>
          <w:szCs w:val="26"/>
        </w:rPr>
        <w:t>trước</w:t>
      </w:r>
      <w:r w:rsidRPr="001617C1">
        <w:rPr>
          <w:rFonts w:ascii="Times New Roman" w:hAnsi="Times New Roman" w:cs="Times New Roman"/>
          <w:sz w:val="26"/>
          <w:szCs w:val="26"/>
        </w:rPr>
        <w:t xml:space="preserve"> người chuyên chở, bao gồm</w:t>
      </w:r>
      <w:r w:rsidR="006E78F7">
        <w:rPr>
          <w:rFonts w:ascii="Times New Roman" w:hAnsi="Times New Roman" w:cs="Times New Roman"/>
          <w:sz w:val="26"/>
          <w:szCs w:val="26"/>
        </w:rPr>
        <w:t xml:space="preserve"> q</w:t>
      </w:r>
      <w:r w:rsidRPr="001617C1">
        <w:rPr>
          <w:rFonts w:ascii="Times New Roman" w:hAnsi="Times New Roman" w:cs="Times New Roman"/>
          <w:sz w:val="26"/>
          <w:szCs w:val="26"/>
        </w:rPr>
        <w:t>uyền yêu cầu giao hàng</w:t>
      </w:r>
      <w:r w:rsidR="006E78F7">
        <w:rPr>
          <w:rFonts w:ascii="Times New Roman" w:hAnsi="Times New Roman" w:cs="Times New Roman"/>
          <w:sz w:val="26"/>
          <w:szCs w:val="26"/>
        </w:rPr>
        <w:t xml:space="preserve">; </w:t>
      </w:r>
      <w:r w:rsidRPr="001617C1">
        <w:rPr>
          <w:rFonts w:ascii="Times New Roman" w:hAnsi="Times New Roman" w:cs="Times New Roman"/>
          <w:sz w:val="26"/>
          <w:szCs w:val="26"/>
        </w:rPr>
        <w:t>Quyền kiện về mất mát/hư hỏng hàng hóa</w:t>
      </w:r>
      <w:r w:rsidR="006E78F7">
        <w:rPr>
          <w:rFonts w:ascii="Times New Roman" w:hAnsi="Times New Roman" w:cs="Times New Roman"/>
          <w:sz w:val="26"/>
          <w:szCs w:val="26"/>
        </w:rPr>
        <w:t xml:space="preserve">. </w:t>
      </w:r>
      <w:r w:rsidRPr="001617C1">
        <w:rPr>
          <w:rFonts w:ascii="Times New Roman" w:hAnsi="Times New Roman" w:cs="Times New Roman"/>
          <w:sz w:val="26"/>
          <w:szCs w:val="26"/>
        </w:rPr>
        <w:t>Sự chuyển giao này xảy ra theo quy định của pháp luật và là một trong những đặc điểm quan trọng nhất của vận đơn chuyển nhượng</w:t>
      </w:r>
      <w:r w:rsidR="006E78F7">
        <w:rPr>
          <w:rFonts w:ascii="Times New Roman" w:hAnsi="Times New Roman" w:cs="Times New Roman"/>
          <w:sz w:val="26"/>
          <w:szCs w:val="26"/>
        </w:rPr>
        <w:t xml:space="preserve"> được</w:t>
      </w:r>
      <w:r w:rsidRPr="001617C1">
        <w:rPr>
          <w:rFonts w:ascii="Times New Roman" w:hAnsi="Times New Roman" w:cs="Times New Roman"/>
          <w:sz w:val="26"/>
          <w:szCs w:val="26"/>
        </w:rPr>
        <w:t>.</w:t>
      </w:r>
    </w:p>
    <w:p w14:paraId="7DD87AD8" w14:textId="5F3E3B41"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lastRenderedPageBreak/>
        <w:t>Đối với sea waybill, tình huống khác hẳn và tùy thuộc vào pháp luật</w:t>
      </w:r>
      <w:r w:rsidR="006E78F7">
        <w:rPr>
          <w:rFonts w:ascii="Times New Roman" w:hAnsi="Times New Roman" w:cs="Times New Roman"/>
          <w:sz w:val="26"/>
          <w:szCs w:val="26"/>
        </w:rPr>
        <w:t xml:space="preserve"> của từng nước</w:t>
      </w:r>
      <w:r w:rsidRPr="001617C1">
        <w:rPr>
          <w:rFonts w:ascii="Times New Roman" w:hAnsi="Times New Roman" w:cs="Times New Roman"/>
          <w:sz w:val="26"/>
          <w:szCs w:val="26"/>
        </w:rPr>
        <w:t>.</w:t>
      </w:r>
      <w:r w:rsidRPr="001617C1">
        <w:rPr>
          <w:rFonts w:ascii="Times New Roman" w:hAnsi="Times New Roman" w:cs="Times New Roman"/>
          <w:sz w:val="26"/>
          <w:szCs w:val="26"/>
        </w:rPr>
        <w:br/>
        <w:t>Sea waybill không phải là chứng từ sở hữu và không chuyển quyền</w:t>
      </w:r>
      <w:r w:rsidR="006E78F7">
        <w:rPr>
          <w:rFonts w:ascii="Times New Roman" w:hAnsi="Times New Roman" w:cs="Times New Roman"/>
          <w:sz w:val="26"/>
          <w:szCs w:val="26"/>
        </w:rPr>
        <w:t xml:space="preserve"> được</w:t>
      </w:r>
      <w:r w:rsidRPr="001617C1">
        <w:rPr>
          <w:rFonts w:ascii="Times New Roman" w:hAnsi="Times New Roman" w:cs="Times New Roman"/>
          <w:sz w:val="26"/>
          <w:szCs w:val="26"/>
        </w:rPr>
        <w:t xml:space="preserve"> bằng hình thức ký hậu.</w:t>
      </w:r>
    </w:p>
    <w:p w14:paraId="5BE4DC25" w14:textId="681EA3FA" w:rsidR="001617C1" w:rsidRPr="001617C1" w:rsidRDefault="001617C1" w:rsidP="006E78F7">
      <w:pPr>
        <w:spacing w:before="120" w:after="120"/>
        <w:jc w:val="both"/>
        <w:rPr>
          <w:rFonts w:ascii="Times New Roman" w:hAnsi="Times New Roman" w:cs="Times New Roman"/>
          <w:sz w:val="26"/>
          <w:szCs w:val="26"/>
        </w:rPr>
      </w:pPr>
      <w:r w:rsidRPr="001617C1">
        <w:rPr>
          <w:rFonts w:ascii="Times New Roman" w:hAnsi="Times New Roman" w:cs="Times New Roman"/>
          <w:sz w:val="26"/>
          <w:szCs w:val="26"/>
        </w:rPr>
        <w:t>Tuy nhiên, pháp luật</w:t>
      </w:r>
      <w:r w:rsidR="006E78F7">
        <w:rPr>
          <w:rFonts w:ascii="Times New Roman" w:hAnsi="Times New Roman" w:cs="Times New Roman"/>
          <w:sz w:val="26"/>
          <w:szCs w:val="26"/>
        </w:rPr>
        <w:t xml:space="preserve"> ở một số nước</w:t>
      </w:r>
      <w:r w:rsidRPr="001617C1">
        <w:rPr>
          <w:rFonts w:ascii="Times New Roman" w:hAnsi="Times New Roman" w:cs="Times New Roman"/>
          <w:sz w:val="26"/>
          <w:szCs w:val="26"/>
        </w:rPr>
        <w:t xml:space="preserve"> – như Anh Quốc</w:t>
      </w:r>
      <w:r w:rsidR="006E78F7">
        <w:rPr>
          <w:rFonts w:ascii="Times New Roman" w:hAnsi="Times New Roman" w:cs="Times New Roman"/>
          <w:sz w:val="26"/>
          <w:szCs w:val="26"/>
        </w:rPr>
        <w:t>,</w:t>
      </w:r>
      <w:r w:rsidRPr="001617C1">
        <w:rPr>
          <w:rFonts w:ascii="Times New Roman" w:hAnsi="Times New Roman" w:cs="Times New Roman"/>
          <w:sz w:val="26"/>
          <w:szCs w:val="26"/>
        </w:rPr>
        <w:t xml:space="preserve"> theo Carriage of Goods by Sea Act 1992, Section 2(1)(b) – trao cho người nhận hàng được nêu tên quyền khởi kiện như thể họ là một bên của hợp đồng vận chuyển.</w:t>
      </w:r>
      <w:r w:rsidR="006E78F7">
        <w:rPr>
          <w:rFonts w:ascii="Times New Roman" w:hAnsi="Times New Roman" w:cs="Times New Roman"/>
          <w:sz w:val="26"/>
          <w:szCs w:val="26"/>
        </w:rPr>
        <w:t xml:space="preserve"> </w:t>
      </w:r>
      <w:r w:rsidRPr="001617C1">
        <w:rPr>
          <w:rFonts w:ascii="Times New Roman" w:hAnsi="Times New Roman" w:cs="Times New Roman"/>
          <w:sz w:val="26"/>
          <w:szCs w:val="26"/>
        </w:rPr>
        <w:t>Ở các nước không có quy định luật tương tự</w:t>
      </w:r>
      <w:r w:rsidR="006E78F7">
        <w:rPr>
          <w:rFonts w:ascii="Times New Roman" w:hAnsi="Times New Roman" w:cs="Times New Roman"/>
          <w:sz w:val="26"/>
          <w:szCs w:val="26"/>
        </w:rPr>
        <w:t xml:space="preserve"> thì </w:t>
      </w:r>
      <w:r w:rsidRPr="001617C1">
        <w:rPr>
          <w:rFonts w:ascii="Times New Roman" w:hAnsi="Times New Roman" w:cs="Times New Roman"/>
          <w:sz w:val="26"/>
          <w:szCs w:val="26"/>
        </w:rPr>
        <w:t xml:space="preserve">người nhận thường chỉ có quyền yêu cầu giao hàng, còn các quyền </w:t>
      </w:r>
      <w:r w:rsidR="006E78F7">
        <w:rPr>
          <w:rFonts w:ascii="Times New Roman" w:hAnsi="Times New Roman" w:cs="Times New Roman"/>
          <w:sz w:val="26"/>
          <w:szCs w:val="26"/>
        </w:rPr>
        <w:t xml:space="preserve">theo </w:t>
      </w:r>
      <w:r w:rsidRPr="001617C1">
        <w:rPr>
          <w:rFonts w:ascii="Times New Roman" w:hAnsi="Times New Roman" w:cs="Times New Roman"/>
          <w:sz w:val="26"/>
          <w:szCs w:val="26"/>
        </w:rPr>
        <w:t>hợp đồng rộng hơn sẽ phụ thuộc vào điều khoản cụ thể của sea waybill.</w:t>
      </w:r>
    </w:p>
    <w:p w14:paraId="70FD197E" w14:textId="51E2FB51" w:rsidR="001617C1" w:rsidRPr="001617C1" w:rsidRDefault="001617C1" w:rsidP="006E78F7">
      <w:pPr>
        <w:spacing w:before="120" w:after="120"/>
        <w:jc w:val="both"/>
        <w:rPr>
          <w:rFonts w:ascii="Times New Roman" w:hAnsi="Times New Roman" w:cs="Times New Roman"/>
          <w:b/>
          <w:bCs/>
          <w:sz w:val="26"/>
          <w:szCs w:val="26"/>
        </w:rPr>
      </w:pPr>
      <w:r w:rsidRPr="001617C1">
        <w:rPr>
          <w:rFonts w:ascii="Times New Roman" w:hAnsi="Times New Roman" w:cs="Times New Roman"/>
          <w:b/>
          <w:bCs/>
          <w:sz w:val="26"/>
          <w:szCs w:val="26"/>
        </w:rPr>
        <w:t xml:space="preserve">Câu 2: Người gửi hàng có thể thay đổi người nhận khi hàng đang </w:t>
      </w:r>
      <w:r w:rsidR="006E78F7">
        <w:rPr>
          <w:rFonts w:ascii="Times New Roman" w:hAnsi="Times New Roman" w:cs="Times New Roman"/>
          <w:b/>
          <w:bCs/>
          <w:sz w:val="26"/>
          <w:szCs w:val="26"/>
        </w:rPr>
        <w:t xml:space="preserve">ở </w:t>
      </w:r>
      <w:r w:rsidRPr="001617C1">
        <w:rPr>
          <w:rFonts w:ascii="Times New Roman" w:hAnsi="Times New Roman" w:cs="Times New Roman"/>
          <w:b/>
          <w:bCs/>
          <w:sz w:val="26"/>
          <w:szCs w:val="26"/>
        </w:rPr>
        <w:t>trên tàu không?</w:t>
      </w:r>
    </w:p>
    <w:p w14:paraId="3748264F" w14:textId="4930DDDE" w:rsidR="001617C1" w:rsidRPr="001617C1" w:rsidRDefault="001617C1" w:rsidP="006E78F7">
      <w:pPr>
        <w:tabs>
          <w:tab w:val="num" w:pos="720"/>
        </w:tabs>
        <w:spacing w:after="0"/>
        <w:jc w:val="both"/>
        <w:rPr>
          <w:rFonts w:ascii="Times New Roman" w:hAnsi="Times New Roman" w:cs="Times New Roman"/>
          <w:sz w:val="26"/>
          <w:szCs w:val="26"/>
        </w:rPr>
      </w:pPr>
      <w:r w:rsidRPr="001617C1">
        <w:rPr>
          <w:rFonts w:ascii="Times New Roman" w:hAnsi="Times New Roman" w:cs="Times New Roman"/>
          <w:b/>
          <w:bCs/>
          <w:sz w:val="26"/>
          <w:szCs w:val="26"/>
        </w:rPr>
        <w:t>Có thể</w:t>
      </w:r>
      <w:r w:rsidRPr="001617C1">
        <w:rPr>
          <w:rFonts w:ascii="Times New Roman" w:hAnsi="Times New Roman" w:cs="Times New Roman"/>
          <w:sz w:val="26"/>
          <w:szCs w:val="26"/>
        </w:rPr>
        <w:t>, với điều kiện</w:t>
      </w:r>
      <w:r w:rsidR="006E78F7">
        <w:rPr>
          <w:rFonts w:ascii="Times New Roman" w:hAnsi="Times New Roman" w:cs="Times New Roman"/>
          <w:sz w:val="26"/>
          <w:szCs w:val="26"/>
        </w:rPr>
        <w:t xml:space="preserve"> là l</w:t>
      </w:r>
      <w:r w:rsidRPr="001617C1">
        <w:rPr>
          <w:rFonts w:ascii="Times New Roman" w:hAnsi="Times New Roman" w:cs="Times New Roman"/>
          <w:sz w:val="26"/>
          <w:szCs w:val="26"/>
        </w:rPr>
        <w:t>oại chứng từ,</w:t>
      </w:r>
      <w:r w:rsidR="006E78F7">
        <w:rPr>
          <w:rFonts w:ascii="Times New Roman" w:hAnsi="Times New Roman" w:cs="Times New Roman"/>
          <w:sz w:val="26"/>
          <w:szCs w:val="26"/>
        </w:rPr>
        <w:t xml:space="preserve"> đ</w:t>
      </w:r>
      <w:r w:rsidRPr="001617C1">
        <w:rPr>
          <w:rFonts w:ascii="Times New Roman" w:hAnsi="Times New Roman" w:cs="Times New Roman"/>
          <w:sz w:val="26"/>
          <w:szCs w:val="26"/>
        </w:rPr>
        <w:t>iều khoản của hãng tàu, và</w:t>
      </w:r>
      <w:r w:rsidR="006E78F7">
        <w:rPr>
          <w:rFonts w:ascii="Times New Roman" w:hAnsi="Times New Roman" w:cs="Times New Roman"/>
          <w:sz w:val="26"/>
          <w:szCs w:val="26"/>
        </w:rPr>
        <w:t xml:space="preserve"> p</w:t>
      </w:r>
      <w:r w:rsidRPr="001617C1">
        <w:rPr>
          <w:rFonts w:ascii="Times New Roman" w:hAnsi="Times New Roman" w:cs="Times New Roman"/>
          <w:sz w:val="26"/>
          <w:szCs w:val="26"/>
        </w:rPr>
        <w:t xml:space="preserve">háp luật nước </w:t>
      </w:r>
      <w:r w:rsidR="006E78F7">
        <w:rPr>
          <w:rFonts w:ascii="Times New Roman" w:hAnsi="Times New Roman" w:cs="Times New Roman"/>
          <w:sz w:val="26"/>
          <w:szCs w:val="26"/>
        </w:rPr>
        <w:t xml:space="preserve">tàu </w:t>
      </w:r>
      <w:r w:rsidRPr="001617C1">
        <w:rPr>
          <w:rFonts w:ascii="Times New Roman" w:hAnsi="Times New Roman" w:cs="Times New Roman"/>
          <w:sz w:val="26"/>
          <w:szCs w:val="26"/>
        </w:rPr>
        <w:t>đến</w:t>
      </w:r>
    </w:p>
    <w:p w14:paraId="65F28102" w14:textId="55F05747"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 xml:space="preserve">cho phép — và </w:t>
      </w:r>
      <w:r w:rsidR="006E78F7">
        <w:rPr>
          <w:rFonts w:ascii="Times New Roman" w:hAnsi="Times New Roman" w:cs="Times New Roman"/>
          <w:sz w:val="26"/>
          <w:szCs w:val="26"/>
        </w:rPr>
        <w:t xml:space="preserve">việc thay đổi đó </w:t>
      </w:r>
      <w:r w:rsidRPr="001617C1">
        <w:rPr>
          <w:rFonts w:ascii="Times New Roman" w:hAnsi="Times New Roman" w:cs="Times New Roman"/>
          <w:sz w:val="26"/>
          <w:szCs w:val="26"/>
        </w:rPr>
        <w:t xml:space="preserve">phải được thực hiện kịp thời, có sự chấp thuận của người </w:t>
      </w:r>
      <w:r w:rsidR="006E78F7" w:rsidRPr="006E78F7">
        <w:rPr>
          <w:rFonts w:ascii="Times New Roman" w:hAnsi="Times New Roman" w:cs="Times New Roman"/>
          <w:sz w:val="26"/>
          <w:szCs w:val="26"/>
        </w:rPr>
        <w:t>vận chuyển</w:t>
      </w:r>
      <w:r w:rsidRPr="001617C1">
        <w:rPr>
          <w:rFonts w:ascii="Times New Roman" w:hAnsi="Times New Roman" w:cs="Times New Roman"/>
          <w:sz w:val="26"/>
          <w:szCs w:val="26"/>
        </w:rPr>
        <w:t>.</w:t>
      </w:r>
      <w:r w:rsidR="006E78F7">
        <w:rPr>
          <w:rFonts w:ascii="Times New Roman" w:hAnsi="Times New Roman" w:cs="Times New Roman"/>
          <w:sz w:val="26"/>
          <w:szCs w:val="26"/>
        </w:rPr>
        <w:t xml:space="preserve"> Tuy nhiên, điều này cũng gặp khá nhiều cản trở trong thực tế và về mặt hợp đồng.</w:t>
      </w:r>
    </w:p>
    <w:p w14:paraId="234C218A" w14:textId="15230801"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Đối với sea waybill</w:t>
      </w:r>
      <w:r w:rsidR="006E78F7">
        <w:rPr>
          <w:rFonts w:ascii="Times New Roman" w:hAnsi="Times New Roman" w:cs="Times New Roman"/>
          <w:sz w:val="26"/>
          <w:szCs w:val="26"/>
        </w:rPr>
        <w:t xml:space="preserve"> hoặc các tài liệu tương tự</w:t>
      </w:r>
      <w:r w:rsidRPr="001617C1">
        <w:rPr>
          <w:rFonts w:ascii="Times New Roman" w:hAnsi="Times New Roman" w:cs="Times New Roman"/>
          <w:sz w:val="26"/>
          <w:szCs w:val="26"/>
        </w:rPr>
        <w:t xml:space="preserve">, thông lệ chung và điều khoản chuẩn của </w:t>
      </w:r>
      <w:r w:rsidR="006E78F7">
        <w:rPr>
          <w:rFonts w:ascii="Times New Roman" w:hAnsi="Times New Roman" w:cs="Times New Roman"/>
          <w:sz w:val="26"/>
          <w:szCs w:val="26"/>
        </w:rPr>
        <w:t>những</w:t>
      </w:r>
      <w:r w:rsidRPr="001617C1">
        <w:rPr>
          <w:rFonts w:ascii="Times New Roman" w:hAnsi="Times New Roman" w:cs="Times New Roman"/>
          <w:sz w:val="26"/>
          <w:szCs w:val="26"/>
        </w:rPr>
        <w:t xml:space="preserve"> hãng tàu lớn cho phép người gửi hàng thay đổi người nhận bất cứ lúc nào trước khi người nhận ban đầu đến nhận hàng, miễn là:</w:t>
      </w:r>
    </w:p>
    <w:p w14:paraId="3AAF6F9E" w14:textId="77777777" w:rsidR="001617C1" w:rsidRPr="001617C1" w:rsidRDefault="001617C1" w:rsidP="001617C1">
      <w:pPr>
        <w:numPr>
          <w:ilvl w:val="0"/>
          <w:numId w:val="5"/>
        </w:numPr>
        <w:spacing w:after="0"/>
        <w:jc w:val="both"/>
        <w:rPr>
          <w:rFonts w:ascii="Times New Roman" w:hAnsi="Times New Roman" w:cs="Times New Roman"/>
          <w:sz w:val="26"/>
          <w:szCs w:val="26"/>
        </w:rPr>
      </w:pPr>
      <w:r w:rsidRPr="001617C1">
        <w:rPr>
          <w:rFonts w:ascii="Times New Roman" w:hAnsi="Times New Roman" w:cs="Times New Roman"/>
          <w:sz w:val="26"/>
          <w:szCs w:val="26"/>
        </w:rPr>
        <w:t>Gửi thông báo bằng văn bản rõ ràng cho hãng tàu</w:t>
      </w:r>
    </w:p>
    <w:p w14:paraId="7759DAFC" w14:textId="77777777" w:rsidR="001617C1" w:rsidRPr="001617C1" w:rsidRDefault="001617C1" w:rsidP="001617C1">
      <w:pPr>
        <w:numPr>
          <w:ilvl w:val="0"/>
          <w:numId w:val="5"/>
        </w:numPr>
        <w:spacing w:after="0"/>
        <w:jc w:val="both"/>
        <w:rPr>
          <w:rFonts w:ascii="Times New Roman" w:hAnsi="Times New Roman" w:cs="Times New Roman"/>
          <w:sz w:val="26"/>
          <w:szCs w:val="26"/>
        </w:rPr>
      </w:pPr>
      <w:r w:rsidRPr="001617C1">
        <w:rPr>
          <w:rFonts w:ascii="Times New Roman" w:hAnsi="Times New Roman" w:cs="Times New Roman"/>
          <w:sz w:val="26"/>
          <w:szCs w:val="26"/>
        </w:rPr>
        <w:t>Cam kết bồi hoàn mọi chi phí phát sinh</w:t>
      </w:r>
    </w:p>
    <w:p w14:paraId="4D32E68A" w14:textId="77777777"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Một ví dụ trong điều khoản của một hãng tàu container lớn:</w:t>
      </w:r>
    </w:p>
    <w:p w14:paraId="1F47B2CB" w14:textId="77777777" w:rsidR="00E42EAF" w:rsidRPr="00E42EAF" w:rsidRDefault="001617C1" w:rsidP="001617C1">
      <w:pPr>
        <w:spacing w:after="0"/>
        <w:jc w:val="both"/>
        <w:rPr>
          <w:rFonts w:ascii="Times New Roman" w:hAnsi="Times New Roman" w:cs="Times New Roman"/>
          <w:i/>
          <w:iCs/>
          <w:sz w:val="26"/>
          <w:szCs w:val="26"/>
        </w:rPr>
      </w:pPr>
      <w:r w:rsidRPr="001617C1">
        <w:rPr>
          <w:rFonts w:ascii="Times New Roman" w:hAnsi="Times New Roman" w:cs="Times New Roman"/>
          <w:i/>
          <w:iCs/>
          <w:sz w:val="26"/>
          <w:szCs w:val="26"/>
        </w:rPr>
        <w:t>“</w:t>
      </w:r>
      <w:r w:rsidR="00E42EAF" w:rsidRPr="00E42EAF">
        <w:rPr>
          <w:rFonts w:ascii="Times New Roman" w:hAnsi="Times New Roman" w:cs="Times New Roman"/>
          <w:i/>
          <w:iCs/>
          <w:sz w:val="26"/>
          <w:szCs w:val="26"/>
        </w:rPr>
        <w:t>3. Quyền kiểm soát, giao hàng</w:t>
      </w:r>
    </w:p>
    <w:p w14:paraId="34C312AD" w14:textId="73AD2B13" w:rsidR="001617C1" w:rsidRPr="00E42EAF" w:rsidRDefault="001617C1" w:rsidP="00E42EAF">
      <w:pPr>
        <w:pStyle w:val="ListParagraph"/>
        <w:numPr>
          <w:ilvl w:val="0"/>
          <w:numId w:val="9"/>
        </w:numPr>
        <w:spacing w:before="120" w:after="120"/>
        <w:jc w:val="both"/>
        <w:rPr>
          <w:rFonts w:ascii="Times New Roman" w:hAnsi="Times New Roman" w:cs="Times New Roman"/>
          <w:i/>
          <w:iCs/>
          <w:sz w:val="26"/>
          <w:szCs w:val="26"/>
        </w:rPr>
      </w:pPr>
      <w:r w:rsidRPr="00E42EAF">
        <w:rPr>
          <w:rFonts w:ascii="Times New Roman" w:hAnsi="Times New Roman" w:cs="Times New Roman"/>
          <w:i/>
          <w:iCs/>
          <w:sz w:val="26"/>
          <w:szCs w:val="26"/>
        </w:rPr>
        <w:t xml:space="preserve">Người gửi hàng là bên duy nhất có quyền đưa ra chỉ dẫn cho </w:t>
      </w:r>
      <w:r w:rsidR="00E42EAF">
        <w:rPr>
          <w:rFonts w:ascii="Times New Roman" w:hAnsi="Times New Roman" w:cs="Times New Roman"/>
          <w:i/>
          <w:iCs/>
          <w:sz w:val="26"/>
          <w:szCs w:val="26"/>
        </w:rPr>
        <w:t>Người vận chuyển.</w:t>
      </w:r>
      <w:r w:rsidRPr="00E42EAF">
        <w:rPr>
          <w:rFonts w:ascii="Times New Roman" w:hAnsi="Times New Roman" w:cs="Times New Roman"/>
          <w:i/>
          <w:iCs/>
          <w:sz w:val="26"/>
          <w:szCs w:val="26"/>
        </w:rPr>
        <w:br/>
        <w:t xml:space="preserve">Người </w:t>
      </w:r>
      <w:r w:rsidR="00E42EAF">
        <w:rPr>
          <w:rFonts w:ascii="Times New Roman" w:hAnsi="Times New Roman" w:cs="Times New Roman"/>
          <w:i/>
          <w:iCs/>
          <w:sz w:val="26"/>
          <w:szCs w:val="26"/>
        </w:rPr>
        <w:t>này</w:t>
      </w:r>
      <w:r w:rsidRPr="00E42EAF">
        <w:rPr>
          <w:rFonts w:ascii="Times New Roman" w:hAnsi="Times New Roman" w:cs="Times New Roman"/>
          <w:i/>
          <w:iCs/>
          <w:sz w:val="26"/>
          <w:szCs w:val="26"/>
        </w:rPr>
        <w:t xml:space="preserve"> có quyền thay đổi tên người nhận tại bất kỳ thời điểm nào trước khi người nhận đến nhận hàng, với điều kiện </w:t>
      </w:r>
      <w:r w:rsidR="00E42EAF">
        <w:rPr>
          <w:rFonts w:ascii="Times New Roman" w:hAnsi="Times New Roman" w:cs="Times New Roman"/>
          <w:i/>
          <w:iCs/>
          <w:sz w:val="26"/>
          <w:szCs w:val="26"/>
        </w:rPr>
        <w:t xml:space="preserve">người này </w:t>
      </w:r>
      <w:r w:rsidRPr="00E42EAF">
        <w:rPr>
          <w:rFonts w:ascii="Times New Roman" w:hAnsi="Times New Roman" w:cs="Times New Roman"/>
          <w:i/>
          <w:iCs/>
          <w:sz w:val="26"/>
          <w:szCs w:val="26"/>
        </w:rPr>
        <w:t xml:space="preserve">thông báo rõ ràng bằng văn bản và bồi hoàn mọi chi phí phát sinh cho </w:t>
      </w:r>
      <w:r w:rsidR="00E42EAF">
        <w:rPr>
          <w:rFonts w:ascii="Times New Roman" w:hAnsi="Times New Roman" w:cs="Times New Roman"/>
          <w:i/>
          <w:iCs/>
          <w:sz w:val="26"/>
          <w:szCs w:val="26"/>
        </w:rPr>
        <w:t>Người vận chuyển</w:t>
      </w:r>
      <w:r w:rsidRPr="00E42EAF">
        <w:rPr>
          <w:rFonts w:ascii="Times New Roman" w:hAnsi="Times New Roman" w:cs="Times New Roman"/>
          <w:i/>
          <w:iCs/>
          <w:sz w:val="26"/>
          <w:szCs w:val="26"/>
        </w:rPr>
        <w:t>.”</w:t>
      </w:r>
    </w:p>
    <w:p w14:paraId="3AB048D2" w14:textId="77777777"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TT Club – tổ chức bảo hiểm và tư vấn rủi ro hàng đầu trong ngành logistics – cũng nêu rõ:</w:t>
      </w:r>
    </w:p>
    <w:p w14:paraId="17E66F31" w14:textId="59F030D1" w:rsidR="001617C1" w:rsidRDefault="001617C1" w:rsidP="00E42EAF">
      <w:pPr>
        <w:spacing w:after="120"/>
        <w:jc w:val="both"/>
        <w:rPr>
          <w:rFonts w:ascii="Times New Roman" w:hAnsi="Times New Roman" w:cs="Times New Roman"/>
          <w:i/>
          <w:iCs/>
          <w:sz w:val="26"/>
          <w:szCs w:val="26"/>
        </w:rPr>
      </w:pPr>
      <w:r w:rsidRPr="001617C1">
        <w:rPr>
          <w:rFonts w:ascii="Times New Roman" w:hAnsi="Times New Roman" w:cs="Times New Roman"/>
          <w:i/>
          <w:iCs/>
          <w:sz w:val="26"/>
          <w:szCs w:val="26"/>
        </w:rPr>
        <w:t>“Nếu chứng từ vận chuyển là</w:t>
      </w:r>
      <w:r w:rsidR="00E42EAF">
        <w:rPr>
          <w:rFonts w:ascii="Times New Roman" w:hAnsi="Times New Roman" w:cs="Times New Roman"/>
          <w:i/>
          <w:iCs/>
          <w:sz w:val="26"/>
          <w:szCs w:val="26"/>
        </w:rPr>
        <w:t xml:space="preserve"> một</w:t>
      </w:r>
      <w:r w:rsidRPr="001617C1">
        <w:rPr>
          <w:rFonts w:ascii="Times New Roman" w:hAnsi="Times New Roman" w:cs="Times New Roman"/>
          <w:i/>
          <w:iCs/>
          <w:sz w:val="26"/>
          <w:szCs w:val="26"/>
        </w:rPr>
        <w:t xml:space="preserve"> sea waybill không chuyển nhượng</w:t>
      </w:r>
      <w:r w:rsidR="00E42EAF">
        <w:rPr>
          <w:rFonts w:ascii="Times New Roman" w:hAnsi="Times New Roman" w:cs="Times New Roman"/>
          <w:i/>
          <w:iCs/>
          <w:sz w:val="26"/>
          <w:szCs w:val="26"/>
        </w:rPr>
        <w:t xml:space="preserve"> được</w:t>
      </w:r>
      <w:r w:rsidRPr="001617C1">
        <w:rPr>
          <w:rFonts w:ascii="Times New Roman" w:hAnsi="Times New Roman" w:cs="Times New Roman"/>
          <w:i/>
          <w:iCs/>
          <w:sz w:val="26"/>
          <w:szCs w:val="26"/>
        </w:rPr>
        <w:t xml:space="preserve">, người gửi hàng luôn có quyền đổi hướng </w:t>
      </w:r>
      <w:r w:rsidR="00E42EAF">
        <w:rPr>
          <w:rFonts w:ascii="Times New Roman" w:hAnsi="Times New Roman" w:cs="Times New Roman"/>
          <w:i/>
          <w:iCs/>
          <w:sz w:val="26"/>
          <w:szCs w:val="26"/>
        </w:rPr>
        <w:t xml:space="preserve">của hàng </w:t>
      </w:r>
      <w:r w:rsidRPr="001617C1">
        <w:rPr>
          <w:rFonts w:ascii="Times New Roman" w:hAnsi="Times New Roman" w:cs="Times New Roman"/>
          <w:i/>
          <w:iCs/>
          <w:sz w:val="26"/>
          <w:szCs w:val="26"/>
        </w:rPr>
        <w:t>hoặc đổi tên người nhận trước khi hàng được giao.”</w:t>
      </w:r>
    </w:p>
    <w:p w14:paraId="7E44688A" w14:textId="77777777" w:rsidR="001617C1" w:rsidRPr="001617C1" w:rsidRDefault="001617C1" w:rsidP="001617C1">
      <w:pPr>
        <w:spacing w:after="0"/>
        <w:jc w:val="both"/>
        <w:rPr>
          <w:rFonts w:ascii="Times New Roman" w:hAnsi="Times New Roman" w:cs="Times New Roman"/>
          <w:b/>
          <w:bCs/>
          <w:sz w:val="26"/>
          <w:szCs w:val="26"/>
        </w:rPr>
      </w:pPr>
      <w:r w:rsidRPr="001617C1">
        <w:rPr>
          <w:rFonts w:ascii="Times New Roman" w:hAnsi="Times New Roman" w:cs="Times New Roman"/>
          <w:b/>
          <w:bCs/>
          <w:sz w:val="26"/>
          <w:szCs w:val="26"/>
        </w:rPr>
        <w:t>Nhưng cần lưu ý một số hạn chế thực tế và pháp lý:</w:t>
      </w:r>
    </w:p>
    <w:p w14:paraId="216B69C0" w14:textId="0E6D501A" w:rsidR="001617C1" w:rsidRPr="001617C1" w:rsidRDefault="001617C1" w:rsidP="001617C1">
      <w:pPr>
        <w:numPr>
          <w:ilvl w:val="0"/>
          <w:numId w:val="6"/>
        </w:numPr>
        <w:spacing w:after="0"/>
        <w:jc w:val="both"/>
        <w:rPr>
          <w:rFonts w:ascii="Times New Roman" w:hAnsi="Times New Roman" w:cs="Times New Roman"/>
          <w:sz w:val="26"/>
          <w:szCs w:val="26"/>
        </w:rPr>
      </w:pPr>
      <w:r w:rsidRPr="001617C1">
        <w:rPr>
          <w:rFonts w:ascii="Times New Roman" w:hAnsi="Times New Roman" w:cs="Times New Roman"/>
          <w:sz w:val="26"/>
          <w:szCs w:val="26"/>
        </w:rPr>
        <w:t>Nếu đã phát hành vận đơn chuyển nhượng</w:t>
      </w:r>
      <w:r w:rsidR="00E42EAF" w:rsidRPr="00E42EAF">
        <w:rPr>
          <w:rFonts w:ascii="Times New Roman" w:hAnsi="Times New Roman" w:cs="Times New Roman"/>
          <w:sz w:val="26"/>
          <w:szCs w:val="26"/>
        </w:rPr>
        <w:t xml:space="preserve"> được</w:t>
      </w:r>
      <w:r w:rsidRPr="001617C1">
        <w:rPr>
          <w:rFonts w:ascii="Times New Roman" w:hAnsi="Times New Roman" w:cs="Times New Roman"/>
          <w:sz w:val="26"/>
          <w:szCs w:val="26"/>
        </w:rPr>
        <w:t xml:space="preserve"> và vận đơn đã được ký hậu</w:t>
      </w:r>
      <w:r w:rsidR="00E42EAF">
        <w:rPr>
          <w:rFonts w:ascii="Times New Roman" w:hAnsi="Times New Roman" w:cs="Times New Roman"/>
          <w:sz w:val="26"/>
          <w:szCs w:val="26"/>
        </w:rPr>
        <w:t xml:space="preserve"> thì</w:t>
      </w:r>
      <w:r w:rsidRPr="001617C1">
        <w:rPr>
          <w:rFonts w:ascii="Times New Roman" w:hAnsi="Times New Roman" w:cs="Times New Roman"/>
          <w:sz w:val="26"/>
          <w:szCs w:val="26"/>
        </w:rPr>
        <w:t xml:space="preserve"> việc thay đổi người nhận sẽ phức tạp hơn.</w:t>
      </w:r>
    </w:p>
    <w:p w14:paraId="30C4A8B8" w14:textId="24C1E93B" w:rsidR="001617C1" w:rsidRPr="001617C1" w:rsidRDefault="001617C1" w:rsidP="001617C1">
      <w:pPr>
        <w:numPr>
          <w:ilvl w:val="0"/>
          <w:numId w:val="6"/>
        </w:numPr>
        <w:spacing w:after="0"/>
        <w:jc w:val="both"/>
        <w:rPr>
          <w:rFonts w:ascii="Times New Roman" w:hAnsi="Times New Roman" w:cs="Times New Roman"/>
          <w:sz w:val="26"/>
          <w:szCs w:val="26"/>
        </w:rPr>
      </w:pPr>
      <w:r w:rsidRPr="001617C1">
        <w:rPr>
          <w:rFonts w:ascii="Times New Roman" w:hAnsi="Times New Roman" w:cs="Times New Roman"/>
          <w:sz w:val="26"/>
          <w:szCs w:val="26"/>
        </w:rPr>
        <w:t>Nếu tàu đã dỡ hàng hoặc manifest đã “khóa”</w:t>
      </w:r>
      <w:r w:rsidR="00E42EAF">
        <w:rPr>
          <w:rFonts w:ascii="Times New Roman" w:hAnsi="Times New Roman" w:cs="Times New Roman"/>
          <w:sz w:val="26"/>
          <w:szCs w:val="26"/>
        </w:rPr>
        <w:t xml:space="preserve"> (với hải quan và các cơ quan chức năng) thì</w:t>
      </w:r>
      <w:r w:rsidRPr="001617C1">
        <w:rPr>
          <w:rFonts w:ascii="Times New Roman" w:hAnsi="Times New Roman" w:cs="Times New Roman"/>
          <w:sz w:val="26"/>
          <w:szCs w:val="26"/>
        </w:rPr>
        <w:t xml:space="preserve"> việc thay đổi có thể không còn khả thi.</w:t>
      </w:r>
    </w:p>
    <w:p w14:paraId="038956A4" w14:textId="55A5C9E0" w:rsidR="001617C1" w:rsidRPr="001617C1" w:rsidRDefault="001617C1" w:rsidP="001617C1">
      <w:pPr>
        <w:numPr>
          <w:ilvl w:val="0"/>
          <w:numId w:val="6"/>
        </w:numPr>
        <w:spacing w:after="0"/>
        <w:jc w:val="both"/>
        <w:rPr>
          <w:rFonts w:ascii="Times New Roman" w:hAnsi="Times New Roman" w:cs="Times New Roman"/>
          <w:sz w:val="26"/>
          <w:szCs w:val="26"/>
        </w:rPr>
      </w:pPr>
      <w:r w:rsidRPr="001617C1">
        <w:rPr>
          <w:rFonts w:ascii="Times New Roman" w:hAnsi="Times New Roman" w:cs="Times New Roman"/>
          <w:sz w:val="26"/>
          <w:szCs w:val="26"/>
        </w:rPr>
        <w:t xml:space="preserve">Hãng tàu có thể yêu cầu </w:t>
      </w:r>
      <w:r w:rsidR="00E42EAF">
        <w:rPr>
          <w:rFonts w:ascii="Times New Roman" w:hAnsi="Times New Roman" w:cs="Times New Roman"/>
          <w:sz w:val="26"/>
          <w:szCs w:val="26"/>
        </w:rPr>
        <w:t xml:space="preserve">một </w:t>
      </w:r>
      <w:r w:rsidRPr="001617C1">
        <w:rPr>
          <w:rFonts w:ascii="Times New Roman" w:hAnsi="Times New Roman" w:cs="Times New Roman"/>
          <w:sz w:val="26"/>
          <w:szCs w:val="26"/>
        </w:rPr>
        <w:t xml:space="preserve">thư bồi hoàn (LOI) hoặc tính </w:t>
      </w:r>
      <w:r w:rsidR="00E42EAF">
        <w:rPr>
          <w:rFonts w:ascii="Times New Roman" w:hAnsi="Times New Roman" w:cs="Times New Roman"/>
          <w:sz w:val="26"/>
          <w:szCs w:val="26"/>
        </w:rPr>
        <w:t xml:space="preserve">thêm </w:t>
      </w:r>
      <w:r w:rsidRPr="001617C1">
        <w:rPr>
          <w:rFonts w:ascii="Times New Roman" w:hAnsi="Times New Roman" w:cs="Times New Roman"/>
          <w:sz w:val="26"/>
          <w:szCs w:val="26"/>
        </w:rPr>
        <w:t>phí.</w:t>
      </w:r>
    </w:p>
    <w:p w14:paraId="46CD831B" w14:textId="69D7A08C" w:rsidR="001617C1" w:rsidRPr="001617C1" w:rsidRDefault="001617C1" w:rsidP="001617C1">
      <w:pPr>
        <w:numPr>
          <w:ilvl w:val="0"/>
          <w:numId w:val="6"/>
        </w:numPr>
        <w:spacing w:after="0"/>
        <w:jc w:val="both"/>
        <w:rPr>
          <w:rFonts w:ascii="Times New Roman" w:hAnsi="Times New Roman" w:cs="Times New Roman"/>
          <w:sz w:val="26"/>
          <w:szCs w:val="26"/>
        </w:rPr>
      </w:pPr>
      <w:r w:rsidRPr="001617C1">
        <w:rPr>
          <w:rFonts w:ascii="Times New Roman" w:hAnsi="Times New Roman" w:cs="Times New Roman"/>
          <w:sz w:val="26"/>
          <w:szCs w:val="26"/>
        </w:rPr>
        <w:t>Yêu cầu thay đổi phải được thông báo rõ ràng và kịp thời</w:t>
      </w:r>
      <w:r w:rsidR="00E42EAF">
        <w:rPr>
          <w:rFonts w:ascii="Times New Roman" w:hAnsi="Times New Roman" w:cs="Times New Roman"/>
          <w:sz w:val="26"/>
          <w:szCs w:val="26"/>
        </w:rPr>
        <w:t xml:space="preserve"> cho người vận chuyển (và đại lý của họ tại cảng)</w:t>
      </w:r>
      <w:r w:rsidRPr="001617C1">
        <w:rPr>
          <w:rFonts w:ascii="Times New Roman" w:hAnsi="Times New Roman" w:cs="Times New Roman"/>
          <w:sz w:val="26"/>
          <w:szCs w:val="26"/>
        </w:rPr>
        <w:t>.</w:t>
      </w:r>
    </w:p>
    <w:p w14:paraId="552B7F1F" w14:textId="77777777" w:rsidR="001617C1" w:rsidRPr="001617C1" w:rsidRDefault="001617C1" w:rsidP="001617C1">
      <w:pPr>
        <w:numPr>
          <w:ilvl w:val="0"/>
          <w:numId w:val="6"/>
        </w:numPr>
        <w:spacing w:after="0"/>
        <w:jc w:val="both"/>
        <w:rPr>
          <w:rFonts w:ascii="Times New Roman" w:hAnsi="Times New Roman" w:cs="Times New Roman"/>
          <w:sz w:val="26"/>
          <w:szCs w:val="26"/>
        </w:rPr>
      </w:pPr>
      <w:r w:rsidRPr="001617C1">
        <w:rPr>
          <w:rFonts w:ascii="Times New Roman" w:hAnsi="Times New Roman" w:cs="Times New Roman"/>
          <w:sz w:val="26"/>
          <w:szCs w:val="26"/>
        </w:rPr>
        <w:t>Pháp luật địa phương có thể hạn chế, đặc biệt với straight B/L hoặc có điều khoản “no disposal”.</w:t>
      </w:r>
    </w:p>
    <w:p w14:paraId="00B899B7" w14:textId="77777777" w:rsidR="001617C1" w:rsidRPr="001617C1" w:rsidRDefault="001617C1" w:rsidP="001617C1">
      <w:pPr>
        <w:spacing w:after="0"/>
        <w:jc w:val="both"/>
        <w:rPr>
          <w:rFonts w:ascii="Times New Roman" w:hAnsi="Times New Roman" w:cs="Times New Roman"/>
          <w:sz w:val="26"/>
          <w:szCs w:val="26"/>
        </w:rPr>
      </w:pPr>
      <w:r w:rsidRPr="001617C1">
        <w:rPr>
          <w:rFonts w:ascii="Segoe UI Emoji" w:hAnsi="Segoe UI Emoji" w:cs="Segoe UI Emoji"/>
          <w:sz w:val="26"/>
          <w:szCs w:val="26"/>
        </w:rPr>
        <w:t>👉</w:t>
      </w:r>
      <w:r w:rsidRPr="001617C1">
        <w:rPr>
          <w:rFonts w:ascii="Times New Roman" w:hAnsi="Times New Roman" w:cs="Times New Roman"/>
          <w:sz w:val="26"/>
          <w:szCs w:val="26"/>
        </w:rPr>
        <w:t xml:space="preserve"> </w:t>
      </w:r>
      <w:r w:rsidRPr="001617C1">
        <w:rPr>
          <w:rFonts w:ascii="Times New Roman" w:hAnsi="Times New Roman" w:cs="Times New Roman"/>
          <w:b/>
          <w:bCs/>
          <w:sz w:val="26"/>
          <w:szCs w:val="26"/>
        </w:rPr>
        <w:t>Kết luận:</w:t>
      </w:r>
      <w:r w:rsidRPr="001617C1">
        <w:rPr>
          <w:rFonts w:ascii="Times New Roman" w:hAnsi="Times New Roman" w:cs="Times New Roman"/>
          <w:sz w:val="26"/>
          <w:szCs w:val="26"/>
        </w:rPr>
        <w:t xml:space="preserve"> Có thể thay đổi, nhưng phụ thuộc loại chứng từ, thời điểm, và điều khoản của hãng tàu.</w:t>
      </w:r>
    </w:p>
    <w:p w14:paraId="6B10B188" w14:textId="77777777" w:rsidR="001617C1" w:rsidRPr="001617C1" w:rsidRDefault="001617C1" w:rsidP="001617C1">
      <w:pPr>
        <w:spacing w:after="0"/>
        <w:jc w:val="both"/>
        <w:rPr>
          <w:rFonts w:ascii="Times New Roman" w:hAnsi="Times New Roman" w:cs="Times New Roman"/>
          <w:b/>
          <w:bCs/>
          <w:sz w:val="26"/>
          <w:szCs w:val="26"/>
        </w:rPr>
      </w:pPr>
      <w:r w:rsidRPr="001617C1">
        <w:rPr>
          <w:rFonts w:ascii="Times New Roman" w:hAnsi="Times New Roman" w:cs="Times New Roman"/>
          <w:b/>
          <w:bCs/>
          <w:sz w:val="26"/>
          <w:szCs w:val="26"/>
        </w:rPr>
        <w:lastRenderedPageBreak/>
        <w:t>Câu 3: Ai là người có quyền lợi được bảo hiểm (insurable interest)?</w:t>
      </w:r>
    </w:p>
    <w:p w14:paraId="7A77AADC" w14:textId="5A33E8D1"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 xml:space="preserve">Trong vận chuyển hàng hóa, bất kỳ bên nào sẽ chịu tổn thất tài chính nếu hàng bị mất/hư hỏng đều có quyền lợi </w:t>
      </w:r>
      <w:r w:rsidR="00E42EAF">
        <w:rPr>
          <w:rFonts w:ascii="Times New Roman" w:hAnsi="Times New Roman" w:cs="Times New Roman"/>
          <w:sz w:val="26"/>
          <w:szCs w:val="26"/>
        </w:rPr>
        <w:t xml:space="preserve">được </w:t>
      </w:r>
      <w:r w:rsidRPr="001617C1">
        <w:rPr>
          <w:rFonts w:ascii="Times New Roman" w:hAnsi="Times New Roman" w:cs="Times New Roman"/>
          <w:sz w:val="26"/>
          <w:szCs w:val="26"/>
        </w:rPr>
        <w:t>bảo hiểm.</w:t>
      </w:r>
    </w:p>
    <w:p w14:paraId="5BE2AEE2" w14:textId="77777777"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Bao gồm:</w:t>
      </w:r>
    </w:p>
    <w:p w14:paraId="225C02C6" w14:textId="77777777" w:rsidR="001617C1" w:rsidRPr="001617C1" w:rsidRDefault="001617C1" w:rsidP="001617C1">
      <w:pPr>
        <w:numPr>
          <w:ilvl w:val="0"/>
          <w:numId w:val="7"/>
        </w:numPr>
        <w:spacing w:after="0"/>
        <w:jc w:val="both"/>
        <w:rPr>
          <w:rFonts w:ascii="Times New Roman" w:hAnsi="Times New Roman" w:cs="Times New Roman"/>
          <w:sz w:val="26"/>
          <w:szCs w:val="26"/>
        </w:rPr>
      </w:pPr>
      <w:r w:rsidRPr="001617C1">
        <w:rPr>
          <w:rFonts w:ascii="Times New Roman" w:hAnsi="Times New Roman" w:cs="Times New Roman"/>
          <w:sz w:val="26"/>
          <w:szCs w:val="26"/>
        </w:rPr>
        <w:t>Người gửi hàng</w:t>
      </w:r>
    </w:p>
    <w:p w14:paraId="3EE32445" w14:textId="77777777" w:rsidR="001617C1" w:rsidRPr="001617C1" w:rsidRDefault="001617C1" w:rsidP="001617C1">
      <w:pPr>
        <w:numPr>
          <w:ilvl w:val="0"/>
          <w:numId w:val="7"/>
        </w:numPr>
        <w:spacing w:after="0"/>
        <w:jc w:val="both"/>
        <w:rPr>
          <w:rFonts w:ascii="Times New Roman" w:hAnsi="Times New Roman" w:cs="Times New Roman"/>
          <w:sz w:val="26"/>
          <w:szCs w:val="26"/>
        </w:rPr>
      </w:pPr>
      <w:r w:rsidRPr="001617C1">
        <w:rPr>
          <w:rFonts w:ascii="Times New Roman" w:hAnsi="Times New Roman" w:cs="Times New Roman"/>
          <w:sz w:val="26"/>
          <w:szCs w:val="26"/>
        </w:rPr>
        <w:t>Người mua hoặc người nhận hàng (tùy theo INCOTERMS và hợp đồng mua bán)</w:t>
      </w:r>
    </w:p>
    <w:p w14:paraId="2AF349B4" w14:textId="77777777" w:rsidR="001617C1" w:rsidRPr="001617C1" w:rsidRDefault="001617C1" w:rsidP="001617C1">
      <w:pPr>
        <w:numPr>
          <w:ilvl w:val="0"/>
          <w:numId w:val="7"/>
        </w:numPr>
        <w:spacing w:after="0"/>
        <w:jc w:val="both"/>
        <w:rPr>
          <w:rFonts w:ascii="Times New Roman" w:hAnsi="Times New Roman" w:cs="Times New Roman"/>
          <w:sz w:val="26"/>
          <w:szCs w:val="26"/>
        </w:rPr>
      </w:pPr>
      <w:r w:rsidRPr="001617C1">
        <w:rPr>
          <w:rFonts w:ascii="Times New Roman" w:hAnsi="Times New Roman" w:cs="Times New Roman"/>
          <w:sz w:val="26"/>
          <w:szCs w:val="26"/>
        </w:rPr>
        <w:t>Ngân hàng (trong giao dịch L/C)</w:t>
      </w:r>
    </w:p>
    <w:p w14:paraId="525F41AD" w14:textId="77777777" w:rsidR="001617C1" w:rsidRPr="001617C1" w:rsidRDefault="001617C1" w:rsidP="001617C1">
      <w:pPr>
        <w:numPr>
          <w:ilvl w:val="0"/>
          <w:numId w:val="7"/>
        </w:numPr>
        <w:spacing w:after="0"/>
        <w:jc w:val="both"/>
        <w:rPr>
          <w:rFonts w:ascii="Times New Roman" w:hAnsi="Times New Roman" w:cs="Times New Roman"/>
          <w:sz w:val="26"/>
          <w:szCs w:val="26"/>
        </w:rPr>
      </w:pPr>
      <w:r w:rsidRPr="001617C1">
        <w:rPr>
          <w:rFonts w:ascii="Times New Roman" w:hAnsi="Times New Roman" w:cs="Times New Roman"/>
          <w:sz w:val="26"/>
          <w:szCs w:val="26"/>
        </w:rPr>
        <w:t>Nhà logistics hay người trung gian có rủi ro tài chính</w:t>
      </w:r>
    </w:p>
    <w:p w14:paraId="3F707054" w14:textId="77777777" w:rsidR="005D226F" w:rsidRPr="005D226F"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 xml:space="preserve">Nguyên tắc bảo hiểm hàng hải </w:t>
      </w:r>
      <w:r w:rsidR="005D226F">
        <w:rPr>
          <w:rFonts w:ascii="Times New Roman" w:hAnsi="Times New Roman" w:cs="Times New Roman"/>
          <w:sz w:val="26"/>
          <w:szCs w:val="26"/>
        </w:rPr>
        <w:t>đòi hỏi</w:t>
      </w:r>
      <w:r w:rsidRPr="001617C1">
        <w:rPr>
          <w:rFonts w:ascii="Times New Roman" w:hAnsi="Times New Roman" w:cs="Times New Roman"/>
          <w:sz w:val="26"/>
          <w:szCs w:val="26"/>
        </w:rPr>
        <w:t xml:space="preserve"> người được bảo hiểm phải có quyền lợi </w:t>
      </w:r>
      <w:r w:rsidR="005D226F" w:rsidRPr="005D226F">
        <w:rPr>
          <w:rFonts w:ascii="Times New Roman" w:hAnsi="Times New Roman" w:cs="Times New Roman"/>
          <w:sz w:val="26"/>
          <w:szCs w:val="26"/>
        </w:rPr>
        <w:t xml:space="preserve">được </w:t>
      </w:r>
      <w:r w:rsidRPr="001617C1">
        <w:rPr>
          <w:rFonts w:ascii="Times New Roman" w:hAnsi="Times New Roman" w:cs="Times New Roman"/>
          <w:sz w:val="26"/>
          <w:szCs w:val="26"/>
        </w:rPr>
        <w:t>bảo hiểm tại thời điểm hợp đồng bảo hiểm bắt đầu có hiệu lực.</w:t>
      </w:r>
    </w:p>
    <w:p w14:paraId="2B676809" w14:textId="57922B4B"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sz w:val="26"/>
          <w:szCs w:val="26"/>
        </w:rPr>
        <w:t>Điều các nhà bảo hiểm luôn kiểm tra là:</w:t>
      </w:r>
    </w:p>
    <w:p w14:paraId="0ADEBFB9" w14:textId="6F7C91D9" w:rsidR="001617C1" w:rsidRPr="001617C1" w:rsidRDefault="001617C1" w:rsidP="001617C1">
      <w:pPr>
        <w:spacing w:after="0"/>
        <w:jc w:val="both"/>
        <w:rPr>
          <w:rFonts w:ascii="Times New Roman" w:hAnsi="Times New Roman" w:cs="Times New Roman"/>
          <w:sz w:val="26"/>
          <w:szCs w:val="26"/>
        </w:rPr>
      </w:pPr>
      <w:r w:rsidRPr="001617C1">
        <w:rPr>
          <w:rFonts w:ascii="Times New Roman" w:hAnsi="Times New Roman" w:cs="Times New Roman"/>
          <w:b/>
          <w:bCs/>
          <w:sz w:val="26"/>
          <w:szCs w:val="26"/>
        </w:rPr>
        <w:t>"Nếu hàng bị mất, bên này có bị thiệt hại tài chính không?"</w:t>
      </w:r>
      <w:r w:rsidR="005D226F">
        <w:rPr>
          <w:rFonts w:ascii="Times New Roman" w:hAnsi="Times New Roman" w:cs="Times New Roman"/>
          <w:b/>
          <w:bCs/>
          <w:sz w:val="26"/>
          <w:szCs w:val="26"/>
        </w:rPr>
        <w:t xml:space="preserve"> </w:t>
      </w:r>
      <w:r w:rsidRPr="001617C1">
        <w:rPr>
          <w:rFonts w:ascii="Times New Roman" w:hAnsi="Times New Roman" w:cs="Times New Roman"/>
          <w:sz w:val="26"/>
          <w:szCs w:val="26"/>
        </w:rPr>
        <w:t>Nếu</w:t>
      </w:r>
      <w:r w:rsidR="005D226F">
        <w:rPr>
          <w:rFonts w:ascii="Times New Roman" w:hAnsi="Times New Roman" w:cs="Times New Roman"/>
          <w:sz w:val="26"/>
          <w:szCs w:val="26"/>
        </w:rPr>
        <w:t xml:space="preserve"> là</w:t>
      </w:r>
      <w:r w:rsidRPr="001617C1">
        <w:rPr>
          <w:rFonts w:ascii="Times New Roman" w:hAnsi="Times New Roman" w:cs="Times New Roman"/>
          <w:sz w:val="26"/>
          <w:szCs w:val="26"/>
        </w:rPr>
        <w:t xml:space="preserve"> </w:t>
      </w:r>
      <w:r w:rsidRPr="001617C1">
        <w:rPr>
          <w:rFonts w:ascii="Times New Roman" w:hAnsi="Times New Roman" w:cs="Times New Roman"/>
          <w:b/>
          <w:bCs/>
          <w:sz w:val="26"/>
          <w:szCs w:val="26"/>
        </w:rPr>
        <w:t>có</w:t>
      </w:r>
      <w:r w:rsidR="005D226F">
        <w:rPr>
          <w:rFonts w:ascii="Times New Roman" w:hAnsi="Times New Roman" w:cs="Times New Roman"/>
          <w:sz w:val="26"/>
          <w:szCs w:val="26"/>
        </w:rPr>
        <w:t xml:space="preserve"> thì</w:t>
      </w:r>
      <w:r w:rsidRPr="001617C1">
        <w:rPr>
          <w:rFonts w:ascii="Times New Roman" w:hAnsi="Times New Roman" w:cs="Times New Roman"/>
          <w:sz w:val="26"/>
          <w:szCs w:val="26"/>
        </w:rPr>
        <w:t xml:space="preserve"> họ có insurable interest — dựa trên:</w:t>
      </w:r>
    </w:p>
    <w:p w14:paraId="1E6DD9CD" w14:textId="77777777" w:rsidR="001617C1" w:rsidRPr="001617C1" w:rsidRDefault="001617C1" w:rsidP="001617C1">
      <w:pPr>
        <w:numPr>
          <w:ilvl w:val="0"/>
          <w:numId w:val="8"/>
        </w:numPr>
        <w:spacing w:after="0"/>
        <w:jc w:val="both"/>
        <w:rPr>
          <w:rFonts w:ascii="Times New Roman" w:hAnsi="Times New Roman" w:cs="Times New Roman"/>
          <w:sz w:val="26"/>
          <w:szCs w:val="26"/>
        </w:rPr>
      </w:pPr>
      <w:r w:rsidRPr="001617C1">
        <w:rPr>
          <w:rFonts w:ascii="Times New Roman" w:hAnsi="Times New Roman" w:cs="Times New Roman"/>
          <w:sz w:val="26"/>
          <w:szCs w:val="26"/>
        </w:rPr>
        <w:t>Quan hệ thương mại</w:t>
      </w:r>
    </w:p>
    <w:p w14:paraId="77494CC9" w14:textId="77777777" w:rsidR="001617C1" w:rsidRPr="001617C1" w:rsidRDefault="001617C1" w:rsidP="001617C1">
      <w:pPr>
        <w:numPr>
          <w:ilvl w:val="0"/>
          <w:numId w:val="8"/>
        </w:numPr>
        <w:spacing w:after="0"/>
        <w:jc w:val="both"/>
        <w:rPr>
          <w:rFonts w:ascii="Times New Roman" w:hAnsi="Times New Roman" w:cs="Times New Roman"/>
          <w:sz w:val="26"/>
          <w:szCs w:val="26"/>
        </w:rPr>
      </w:pPr>
      <w:r w:rsidRPr="001617C1">
        <w:rPr>
          <w:rFonts w:ascii="Times New Roman" w:hAnsi="Times New Roman" w:cs="Times New Roman"/>
          <w:sz w:val="26"/>
          <w:szCs w:val="26"/>
        </w:rPr>
        <w:t>Quyền sở hữu</w:t>
      </w:r>
    </w:p>
    <w:p w14:paraId="5213A784" w14:textId="77777777" w:rsidR="001617C1" w:rsidRPr="001617C1" w:rsidRDefault="001617C1" w:rsidP="001617C1">
      <w:pPr>
        <w:numPr>
          <w:ilvl w:val="0"/>
          <w:numId w:val="8"/>
        </w:numPr>
        <w:spacing w:after="0"/>
        <w:jc w:val="both"/>
        <w:rPr>
          <w:rFonts w:ascii="Times New Roman" w:hAnsi="Times New Roman" w:cs="Times New Roman"/>
          <w:sz w:val="26"/>
          <w:szCs w:val="26"/>
        </w:rPr>
      </w:pPr>
      <w:r w:rsidRPr="001617C1">
        <w:rPr>
          <w:rFonts w:ascii="Times New Roman" w:hAnsi="Times New Roman" w:cs="Times New Roman"/>
          <w:sz w:val="26"/>
          <w:szCs w:val="26"/>
        </w:rPr>
        <w:t>Phân bổ rủi ro trong hợp đồng</w:t>
      </w:r>
    </w:p>
    <w:p w14:paraId="570E4D64" w14:textId="77777777" w:rsidR="001617C1" w:rsidRPr="001617C1" w:rsidRDefault="001617C1" w:rsidP="001617C1">
      <w:pPr>
        <w:numPr>
          <w:ilvl w:val="0"/>
          <w:numId w:val="8"/>
        </w:numPr>
        <w:spacing w:after="0"/>
        <w:jc w:val="both"/>
        <w:rPr>
          <w:rFonts w:ascii="Times New Roman" w:hAnsi="Times New Roman" w:cs="Times New Roman"/>
          <w:sz w:val="26"/>
          <w:szCs w:val="26"/>
        </w:rPr>
      </w:pPr>
      <w:r w:rsidRPr="001617C1">
        <w:rPr>
          <w:rFonts w:ascii="Times New Roman" w:hAnsi="Times New Roman" w:cs="Times New Roman"/>
          <w:sz w:val="26"/>
          <w:szCs w:val="26"/>
        </w:rPr>
        <w:t>Trách nhiệm tài chính</w:t>
      </w:r>
    </w:p>
    <w:p w14:paraId="5ABBD862" w14:textId="7EB8DE73" w:rsidR="001617C1" w:rsidRDefault="001617C1" w:rsidP="005D226F">
      <w:pPr>
        <w:spacing w:before="120" w:after="120"/>
        <w:jc w:val="both"/>
        <w:rPr>
          <w:rFonts w:ascii="Times New Roman" w:hAnsi="Times New Roman" w:cs="Times New Roman"/>
          <w:sz w:val="26"/>
          <w:szCs w:val="26"/>
        </w:rPr>
      </w:pPr>
      <w:r w:rsidRPr="001617C1">
        <w:rPr>
          <w:rFonts w:ascii="Segoe UI Emoji" w:hAnsi="Segoe UI Emoji" w:cs="Segoe UI Emoji"/>
          <w:sz w:val="26"/>
          <w:szCs w:val="26"/>
        </w:rPr>
        <w:t>👉</w:t>
      </w:r>
      <w:r w:rsidRPr="001617C1">
        <w:rPr>
          <w:rFonts w:ascii="Times New Roman" w:hAnsi="Times New Roman" w:cs="Times New Roman"/>
          <w:sz w:val="26"/>
          <w:szCs w:val="26"/>
        </w:rPr>
        <w:t xml:space="preserve"> Quyền lợi bảo hiểm </w:t>
      </w:r>
      <w:r w:rsidR="005D226F" w:rsidRPr="005D226F">
        <w:rPr>
          <w:rFonts w:ascii="Times New Roman" w:hAnsi="Times New Roman" w:cs="Times New Roman"/>
          <w:sz w:val="26"/>
          <w:szCs w:val="26"/>
        </w:rPr>
        <w:t xml:space="preserve">được </w:t>
      </w:r>
      <w:r w:rsidRPr="001617C1">
        <w:rPr>
          <w:rFonts w:ascii="Times New Roman" w:hAnsi="Times New Roman" w:cs="Times New Roman"/>
          <w:sz w:val="26"/>
          <w:szCs w:val="26"/>
        </w:rPr>
        <w:t>không phụ thuộc vào loại chứng từ vận chuyển, mà phụ thuộc vào rủi ro thực sự và ai đang gánh chịu rủi ro đó tại từng thời điểm trong giao dịch.</w:t>
      </w:r>
    </w:p>
    <w:p w14:paraId="6E03CA39" w14:textId="1888E107" w:rsidR="005D226F" w:rsidRPr="005D226F" w:rsidRDefault="005D226F" w:rsidP="005D226F">
      <w:pPr>
        <w:spacing w:after="120"/>
        <w:jc w:val="both"/>
        <w:rPr>
          <w:rFonts w:ascii="Times New Roman" w:hAnsi="Times New Roman" w:cs="Times New Roman"/>
          <w:b/>
          <w:bCs/>
          <w:sz w:val="26"/>
          <w:szCs w:val="26"/>
        </w:rPr>
      </w:pPr>
      <w:r w:rsidRPr="005D226F">
        <w:rPr>
          <w:rFonts w:ascii="Times New Roman" w:hAnsi="Times New Roman" w:cs="Times New Roman"/>
          <w:b/>
          <w:bCs/>
          <w:sz w:val="26"/>
          <w:szCs w:val="26"/>
        </w:rPr>
        <w:t>Câu 4: Trong trường hợp xảy ra tổn thất chung</w:t>
      </w:r>
      <w:r>
        <w:rPr>
          <w:rFonts w:ascii="Times New Roman" w:hAnsi="Times New Roman" w:cs="Times New Roman"/>
          <w:b/>
          <w:bCs/>
          <w:sz w:val="26"/>
          <w:szCs w:val="26"/>
        </w:rPr>
        <w:t xml:space="preserve"> thì</w:t>
      </w:r>
      <w:r w:rsidRPr="005D226F">
        <w:rPr>
          <w:rFonts w:ascii="Times New Roman" w:hAnsi="Times New Roman" w:cs="Times New Roman"/>
          <w:b/>
          <w:bCs/>
          <w:sz w:val="26"/>
          <w:szCs w:val="26"/>
        </w:rPr>
        <w:t xml:space="preserve"> người </w:t>
      </w:r>
      <w:r>
        <w:rPr>
          <w:rFonts w:ascii="Times New Roman" w:hAnsi="Times New Roman" w:cs="Times New Roman"/>
          <w:b/>
          <w:bCs/>
          <w:sz w:val="26"/>
          <w:szCs w:val="26"/>
        </w:rPr>
        <w:t>vận chuyển</w:t>
      </w:r>
      <w:r w:rsidRPr="005D226F">
        <w:rPr>
          <w:rFonts w:ascii="Times New Roman" w:hAnsi="Times New Roman" w:cs="Times New Roman"/>
          <w:b/>
          <w:bCs/>
          <w:sz w:val="26"/>
          <w:szCs w:val="26"/>
        </w:rPr>
        <w:t xml:space="preserve"> có thể yêu cầu ai bồi hoàn thiệt hại?</w:t>
      </w:r>
    </w:p>
    <w:p w14:paraId="2271DDB3" w14:textId="579B7C40" w:rsidR="005D226F" w:rsidRPr="005D226F" w:rsidRDefault="005D226F" w:rsidP="005D226F">
      <w:p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Khi xảy ra tổn thất chung – một nguyên tắc hàng hải lâu đời (tức là có một sự hy sinh hoặc chi phí tự nguyện nhằm bảo đảm an toàn chung cho chuyến đi) </w:t>
      </w:r>
      <w:r>
        <w:rPr>
          <w:rFonts w:ascii="Times New Roman" w:hAnsi="Times New Roman" w:cs="Times New Roman"/>
          <w:sz w:val="26"/>
          <w:szCs w:val="26"/>
        </w:rPr>
        <w:t>thì</w:t>
      </w:r>
      <w:r w:rsidRPr="005D226F">
        <w:rPr>
          <w:rFonts w:ascii="Times New Roman" w:hAnsi="Times New Roman" w:cs="Times New Roman"/>
          <w:sz w:val="26"/>
          <w:szCs w:val="26"/>
        </w:rPr>
        <w:t xml:space="preserve"> người </w:t>
      </w:r>
      <w:r>
        <w:rPr>
          <w:rFonts w:ascii="Times New Roman" w:hAnsi="Times New Roman" w:cs="Times New Roman"/>
          <w:sz w:val="26"/>
          <w:szCs w:val="26"/>
        </w:rPr>
        <w:t>vận chuyển</w:t>
      </w:r>
      <w:r w:rsidRPr="005D226F">
        <w:rPr>
          <w:rFonts w:ascii="Times New Roman" w:hAnsi="Times New Roman" w:cs="Times New Roman"/>
          <w:sz w:val="26"/>
          <w:szCs w:val="26"/>
        </w:rPr>
        <w:t xml:space="preserve"> hoặc đại lý của họ (thường là đơn vị </w:t>
      </w:r>
      <w:r>
        <w:rPr>
          <w:rFonts w:ascii="Times New Roman" w:hAnsi="Times New Roman" w:cs="Times New Roman"/>
          <w:sz w:val="26"/>
          <w:szCs w:val="26"/>
        </w:rPr>
        <w:t>phân bổ</w:t>
      </w:r>
      <w:r w:rsidRPr="005D226F">
        <w:rPr>
          <w:rFonts w:ascii="Times New Roman" w:hAnsi="Times New Roman" w:cs="Times New Roman"/>
          <w:sz w:val="26"/>
          <w:szCs w:val="26"/>
        </w:rPr>
        <w:t xml:space="preserve"> </w:t>
      </w:r>
      <w:r>
        <w:rPr>
          <w:rFonts w:ascii="Times New Roman" w:hAnsi="Times New Roman" w:cs="Times New Roman"/>
          <w:sz w:val="26"/>
          <w:szCs w:val="26"/>
        </w:rPr>
        <w:t xml:space="preserve">hải </w:t>
      </w:r>
      <w:r w:rsidRPr="005D226F">
        <w:rPr>
          <w:rFonts w:ascii="Times New Roman" w:hAnsi="Times New Roman" w:cs="Times New Roman"/>
          <w:sz w:val="26"/>
          <w:szCs w:val="26"/>
        </w:rPr>
        <w:t xml:space="preserve">tổn– GA adjuster) sẽ yêu cầu tất cả các bên có </w:t>
      </w:r>
      <w:r>
        <w:rPr>
          <w:rFonts w:ascii="Times New Roman" w:hAnsi="Times New Roman" w:cs="Times New Roman"/>
          <w:sz w:val="26"/>
          <w:szCs w:val="26"/>
        </w:rPr>
        <w:t>tài sản</w:t>
      </w:r>
      <w:r w:rsidRPr="005D226F">
        <w:rPr>
          <w:rFonts w:ascii="Times New Roman" w:hAnsi="Times New Roman" w:cs="Times New Roman"/>
          <w:sz w:val="26"/>
          <w:szCs w:val="26"/>
        </w:rPr>
        <w:t xml:space="preserve"> tham gia vào </w:t>
      </w:r>
      <w:r>
        <w:rPr>
          <w:rFonts w:ascii="Times New Roman" w:hAnsi="Times New Roman" w:cs="Times New Roman"/>
          <w:sz w:val="26"/>
          <w:szCs w:val="26"/>
        </w:rPr>
        <w:t xml:space="preserve">chuyến </w:t>
      </w:r>
      <w:r w:rsidRPr="005D226F">
        <w:rPr>
          <w:rFonts w:ascii="Times New Roman" w:hAnsi="Times New Roman" w:cs="Times New Roman"/>
          <w:sz w:val="26"/>
          <w:szCs w:val="26"/>
        </w:rPr>
        <w:t>hành trình (chủ hàng, chủ tàu, v.v.) cùng đóng góp bồi hoàn cho phần thiệt hại.</w:t>
      </w:r>
    </w:p>
    <w:p w14:paraId="0552F293" w14:textId="7FF48B6C" w:rsidR="005D226F" w:rsidRPr="005D226F" w:rsidRDefault="005D226F" w:rsidP="005D226F">
      <w:p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Với vận đơn chuyển nhượng </w:t>
      </w:r>
      <w:r w:rsidRPr="005D226F">
        <w:rPr>
          <w:rFonts w:ascii="Times New Roman" w:hAnsi="Times New Roman" w:cs="Times New Roman"/>
          <w:sz w:val="26"/>
          <w:szCs w:val="26"/>
        </w:rPr>
        <w:t xml:space="preserve">được </w:t>
      </w:r>
      <w:r w:rsidRPr="005D226F">
        <w:rPr>
          <w:rFonts w:ascii="Times New Roman" w:hAnsi="Times New Roman" w:cs="Times New Roman"/>
          <w:sz w:val="26"/>
          <w:szCs w:val="26"/>
        </w:rPr>
        <w:t>(negotiable B/L), người chuyên chở sẽ yêu cầu người cầm giữ vận đơn gốc đã ký hậu, vì chính người này nắm giữ chứng từ sở hữu</w:t>
      </w:r>
      <w:r>
        <w:rPr>
          <w:rFonts w:ascii="Times New Roman" w:hAnsi="Times New Roman" w:cs="Times New Roman"/>
          <w:sz w:val="26"/>
          <w:szCs w:val="26"/>
        </w:rPr>
        <w:t xml:space="preserve"> hàng hóa</w:t>
      </w:r>
      <w:r w:rsidRPr="005D226F">
        <w:rPr>
          <w:rFonts w:ascii="Times New Roman" w:hAnsi="Times New Roman" w:cs="Times New Roman"/>
          <w:sz w:val="26"/>
          <w:szCs w:val="26"/>
        </w:rPr>
        <w:t>.</w:t>
      </w:r>
    </w:p>
    <w:p w14:paraId="16044AFE" w14:textId="70ACD710" w:rsidR="005D226F" w:rsidRPr="005D226F" w:rsidRDefault="005D226F" w:rsidP="005D226F">
      <w:p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Đối với sea waybill, do </w:t>
      </w:r>
      <w:r>
        <w:rPr>
          <w:rFonts w:ascii="Times New Roman" w:hAnsi="Times New Roman" w:cs="Times New Roman"/>
          <w:sz w:val="26"/>
          <w:szCs w:val="26"/>
        </w:rPr>
        <w:t xml:space="preserve">nó </w:t>
      </w:r>
      <w:r w:rsidRPr="005D226F">
        <w:rPr>
          <w:rFonts w:ascii="Times New Roman" w:hAnsi="Times New Roman" w:cs="Times New Roman"/>
          <w:sz w:val="26"/>
          <w:szCs w:val="26"/>
        </w:rPr>
        <w:t>không phải là chứng từ sở hữu</w:t>
      </w:r>
      <w:r>
        <w:rPr>
          <w:rFonts w:ascii="Times New Roman" w:hAnsi="Times New Roman" w:cs="Times New Roman"/>
          <w:sz w:val="26"/>
          <w:szCs w:val="26"/>
        </w:rPr>
        <w:t xml:space="preserve"> nên</w:t>
      </w:r>
      <w:r w:rsidRPr="005D226F">
        <w:rPr>
          <w:rFonts w:ascii="Times New Roman" w:hAnsi="Times New Roman" w:cs="Times New Roman"/>
          <w:sz w:val="26"/>
          <w:szCs w:val="26"/>
        </w:rPr>
        <w:t xml:space="preserve"> hãng tàu không thể dựa vào người đang giữ chứng từ</w:t>
      </w:r>
      <w:r>
        <w:rPr>
          <w:rFonts w:ascii="Times New Roman" w:hAnsi="Times New Roman" w:cs="Times New Roman"/>
          <w:sz w:val="26"/>
          <w:szCs w:val="26"/>
        </w:rPr>
        <w:t xml:space="preserve"> này. </w:t>
      </w:r>
      <w:r w:rsidRPr="005D226F">
        <w:rPr>
          <w:rFonts w:ascii="Times New Roman" w:hAnsi="Times New Roman" w:cs="Times New Roman"/>
          <w:sz w:val="26"/>
          <w:szCs w:val="26"/>
        </w:rPr>
        <w:t>Thay vào đó, việc thu hồi khoản đóng góp sẽ được nhắm tới bất kỳ bên nào được định nghĩa là “Merchant” trong điều khoản của sea waybill — bao gồm:</w:t>
      </w:r>
    </w:p>
    <w:p w14:paraId="3DBDB004" w14:textId="77777777" w:rsidR="005D226F" w:rsidRPr="005D226F" w:rsidRDefault="005D226F" w:rsidP="005D226F">
      <w:pPr>
        <w:numPr>
          <w:ilvl w:val="0"/>
          <w:numId w:val="10"/>
        </w:numPr>
        <w:spacing w:after="0"/>
        <w:jc w:val="both"/>
        <w:rPr>
          <w:rFonts w:ascii="Times New Roman" w:hAnsi="Times New Roman" w:cs="Times New Roman"/>
          <w:sz w:val="26"/>
          <w:szCs w:val="26"/>
        </w:rPr>
      </w:pPr>
      <w:r w:rsidRPr="005D226F">
        <w:rPr>
          <w:rFonts w:ascii="Times New Roman" w:hAnsi="Times New Roman" w:cs="Times New Roman"/>
          <w:sz w:val="26"/>
          <w:szCs w:val="26"/>
        </w:rPr>
        <w:t>Người gửi hàng (shipper)</w:t>
      </w:r>
    </w:p>
    <w:p w14:paraId="311656B5" w14:textId="77777777" w:rsidR="005D226F" w:rsidRPr="005D226F" w:rsidRDefault="005D226F" w:rsidP="005D226F">
      <w:pPr>
        <w:numPr>
          <w:ilvl w:val="0"/>
          <w:numId w:val="10"/>
        </w:numPr>
        <w:spacing w:after="0"/>
        <w:jc w:val="both"/>
        <w:rPr>
          <w:rFonts w:ascii="Times New Roman" w:hAnsi="Times New Roman" w:cs="Times New Roman"/>
          <w:sz w:val="26"/>
          <w:szCs w:val="26"/>
        </w:rPr>
      </w:pPr>
      <w:r w:rsidRPr="005D226F">
        <w:rPr>
          <w:rFonts w:ascii="Times New Roman" w:hAnsi="Times New Roman" w:cs="Times New Roman"/>
          <w:sz w:val="26"/>
          <w:szCs w:val="26"/>
        </w:rPr>
        <w:t>Người nhận hàng (consignee)</w:t>
      </w:r>
    </w:p>
    <w:p w14:paraId="41091BA5" w14:textId="7C74ACDA" w:rsidR="005D226F" w:rsidRPr="005D226F" w:rsidRDefault="005D226F" w:rsidP="005D226F">
      <w:pPr>
        <w:numPr>
          <w:ilvl w:val="0"/>
          <w:numId w:val="10"/>
        </w:num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Người nhận </w:t>
      </w:r>
      <w:r>
        <w:rPr>
          <w:rFonts w:ascii="Times New Roman" w:hAnsi="Times New Roman" w:cs="Times New Roman"/>
          <w:sz w:val="26"/>
          <w:szCs w:val="26"/>
        </w:rPr>
        <w:t xml:space="preserve">hàng </w:t>
      </w:r>
      <w:r w:rsidRPr="005D226F">
        <w:rPr>
          <w:rFonts w:ascii="Times New Roman" w:hAnsi="Times New Roman" w:cs="Times New Roman"/>
          <w:sz w:val="26"/>
          <w:szCs w:val="26"/>
        </w:rPr>
        <w:t>thực tế (receiver)</w:t>
      </w:r>
    </w:p>
    <w:p w14:paraId="15766422" w14:textId="77777777" w:rsidR="005D226F" w:rsidRPr="005D226F" w:rsidRDefault="005D226F" w:rsidP="005D226F">
      <w:pPr>
        <w:numPr>
          <w:ilvl w:val="0"/>
          <w:numId w:val="10"/>
        </w:numPr>
        <w:spacing w:after="0"/>
        <w:jc w:val="both"/>
        <w:rPr>
          <w:rFonts w:ascii="Times New Roman" w:hAnsi="Times New Roman" w:cs="Times New Roman"/>
          <w:sz w:val="26"/>
          <w:szCs w:val="26"/>
        </w:rPr>
      </w:pPr>
      <w:r w:rsidRPr="005D226F">
        <w:rPr>
          <w:rFonts w:ascii="Times New Roman" w:hAnsi="Times New Roman" w:cs="Times New Roman"/>
          <w:sz w:val="26"/>
          <w:szCs w:val="26"/>
        </w:rPr>
        <w:t>Người giữ sea waybill</w:t>
      </w:r>
    </w:p>
    <w:p w14:paraId="79EC21FF" w14:textId="3E078567" w:rsidR="005D226F" w:rsidRPr="005D226F" w:rsidRDefault="005D226F" w:rsidP="005D226F">
      <w:pPr>
        <w:numPr>
          <w:ilvl w:val="0"/>
          <w:numId w:val="10"/>
        </w:num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Và bất kỳ bên nào khác </w:t>
      </w:r>
      <w:r>
        <w:rPr>
          <w:rFonts w:ascii="Times New Roman" w:hAnsi="Times New Roman" w:cs="Times New Roman"/>
          <w:sz w:val="26"/>
          <w:szCs w:val="26"/>
        </w:rPr>
        <w:t xml:space="preserve">nhận </w:t>
      </w:r>
      <w:r w:rsidRPr="005D226F">
        <w:rPr>
          <w:rFonts w:ascii="Times New Roman" w:hAnsi="Times New Roman" w:cs="Times New Roman"/>
          <w:sz w:val="26"/>
          <w:szCs w:val="26"/>
        </w:rPr>
        <w:t xml:space="preserve">được </w:t>
      </w:r>
      <w:r>
        <w:rPr>
          <w:rFonts w:ascii="Times New Roman" w:hAnsi="Times New Roman" w:cs="Times New Roman"/>
          <w:sz w:val="26"/>
          <w:szCs w:val="26"/>
        </w:rPr>
        <w:t>dữ liệu của</w:t>
      </w:r>
      <w:r w:rsidRPr="005D226F">
        <w:rPr>
          <w:rFonts w:ascii="Times New Roman" w:hAnsi="Times New Roman" w:cs="Times New Roman"/>
          <w:sz w:val="26"/>
          <w:szCs w:val="26"/>
        </w:rPr>
        <w:t xml:space="preserve"> lô hàng</w:t>
      </w:r>
    </w:p>
    <w:p w14:paraId="72E135EF" w14:textId="77777777" w:rsidR="005D226F" w:rsidRDefault="005D226F" w:rsidP="005D226F">
      <w:pPr>
        <w:spacing w:after="0"/>
        <w:jc w:val="both"/>
        <w:rPr>
          <w:rFonts w:ascii="Times New Roman" w:hAnsi="Times New Roman" w:cs="Times New Roman"/>
          <w:sz w:val="26"/>
          <w:szCs w:val="26"/>
        </w:rPr>
      </w:pPr>
      <w:r w:rsidRPr="005D226F">
        <w:rPr>
          <w:rFonts w:ascii="Times New Roman" w:hAnsi="Times New Roman" w:cs="Times New Roman"/>
          <w:sz w:val="26"/>
          <w:szCs w:val="26"/>
        </w:rPr>
        <w:t>Vì các bên này có trách nhiệm theo hợp đồng phải cung cấp bảo đảm GA (GA security) trước khi hàng được giao.</w:t>
      </w:r>
    </w:p>
    <w:p w14:paraId="25EAA785" w14:textId="77777777" w:rsidR="005D226F" w:rsidRPr="005D226F" w:rsidRDefault="005D226F" w:rsidP="005D226F">
      <w:pPr>
        <w:spacing w:after="0"/>
        <w:jc w:val="both"/>
        <w:rPr>
          <w:rFonts w:ascii="Times New Roman" w:hAnsi="Times New Roman" w:cs="Times New Roman"/>
          <w:sz w:val="26"/>
          <w:szCs w:val="26"/>
        </w:rPr>
      </w:pPr>
    </w:p>
    <w:p w14:paraId="3C0B7091" w14:textId="77777777" w:rsidR="005D226F" w:rsidRPr="005D226F" w:rsidRDefault="005D226F" w:rsidP="005D226F">
      <w:pPr>
        <w:spacing w:after="0"/>
        <w:jc w:val="both"/>
        <w:rPr>
          <w:rFonts w:ascii="Times New Roman" w:hAnsi="Times New Roman" w:cs="Times New Roman"/>
          <w:b/>
          <w:bCs/>
          <w:sz w:val="26"/>
          <w:szCs w:val="26"/>
        </w:rPr>
      </w:pPr>
      <w:r w:rsidRPr="005D226F">
        <w:rPr>
          <w:rFonts w:ascii="Times New Roman" w:hAnsi="Times New Roman" w:cs="Times New Roman"/>
          <w:b/>
          <w:bCs/>
          <w:sz w:val="26"/>
          <w:szCs w:val="26"/>
        </w:rPr>
        <w:lastRenderedPageBreak/>
        <w:t>Tóm tắt cuối</w:t>
      </w:r>
    </w:p>
    <w:p w14:paraId="1DEA463E" w14:textId="77777777" w:rsidR="005D226F" w:rsidRPr="005D226F" w:rsidRDefault="005D226F" w:rsidP="005D226F">
      <w:pPr>
        <w:spacing w:after="0"/>
        <w:jc w:val="both"/>
        <w:rPr>
          <w:rFonts w:ascii="Times New Roman" w:hAnsi="Times New Roman" w:cs="Times New Roman"/>
          <w:b/>
          <w:bCs/>
          <w:sz w:val="26"/>
          <w:szCs w:val="26"/>
        </w:rPr>
      </w:pPr>
      <w:r w:rsidRPr="005D226F">
        <w:rPr>
          <w:rFonts w:ascii="Times New Roman" w:hAnsi="Times New Roman" w:cs="Times New Roman"/>
          <w:b/>
          <w:bCs/>
          <w:sz w:val="26"/>
          <w:szCs w:val="26"/>
        </w:rPr>
        <w:t>• Quyền hợp đồng</w:t>
      </w:r>
    </w:p>
    <w:p w14:paraId="3F956AA7" w14:textId="661E9A82" w:rsidR="005D226F" w:rsidRPr="005D226F" w:rsidRDefault="005D226F" w:rsidP="005D226F">
      <w:pPr>
        <w:numPr>
          <w:ilvl w:val="0"/>
          <w:numId w:val="11"/>
        </w:numPr>
        <w:spacing w:after="0"/>
        <w:jc w:val="both"/>
        <w:rPr>
          <w:rFonts w:ascii="Times New Roman" w:hAnsi="Times New Roman" w:cs="Times New Roman"/>
          <w:sz w:val="26"/>
          <w:szCs w:val="26"/>
        </w:rPr>
      </w:pPr>
      <w:r w:rsidRPr="005D226F">
        <w:rPr>
          <w:rFonts w:ascii="Times New Roman" w:hAnsi="Times New Roman" w:cs="Times New Roman"/>
          <w:sz w:val="26"/>
          <w:szCs w:val="26"/>
        </w:rPr>
        <w:t>Với vận đơn chuyển nhượng</w:t>
      </w:r>
      <w:r>
        <w:rPr>
          <w:rFonts w:ascii="Times New Roman" w:hAnsi="Times New Roman" w:cs="Times New Roman"/>
          <w:sz w:val="26"/>
          <w:szCs w:val="26"/>
        </w:rPr>
        <w:t xml:space="preserve"> được thì</w:t>
      </w:r>
      <w:r w:rsidRPr="005D226F">
        <w:rPr>
          <w:rFonts w:ascii="Times New Roman" w:hAnsi="Times New Roman" w:cs="Times New Roman"/>
          <w:sz w:val="26"/>
          <w:szCs w:val="26"/>
        </w:rPr>
        <w:t xml:space="preserve"> </w:t>
      </w:r>
      <w:r w:rsidR="004C6022">
        <w:rPr>
          <w:rFonts w:ascii="Times New Roman" w:hAnsi="Times New Roman" w:cs="Times New Roman"/>
          <w:sz w:val="26"/>
          <w:szCs w:val="26"/>
        </w:rPr>
        <w:t>khiếu nại</w:t>
      </w:r>
      <w:r w:rsidRPr="005D226F">
        <w:rPr>
          <w:rFonts w:ascii="Times New Roman" w:hAnsi="Times New Roman" w:cs="Times New Roman"/>
          <w:sz w:val="26"/>
          <w:szCs w:val="26"/>
        </w:rPr>
        <w:t xml:space="preserve"> được chuyển </w:t>
      </w:r>
      <w:r w:rsidR="004C6022">
        <w:rPr>
          <w:rFonts w:ascii="Times New Roman" w:hAnsi="Times New Roman" w:cs="Times New Roman"/>
          <w:sz w:val="26"/>
          <w:szCs w:val="26"/>
        </w:rPr>
        <w:t>tới</w:t>
      </w:r>
      <w:r w:rsidRPr="005D226F">
        <w:rPr>
          <w:rFonts w:ascii="Times New Roman" w:hAnsi="Times New Roman" w:cs="Times New Roman"/>
          <w:sz w:val="26"/>
          <w:szCs w:val="26"/>
        </w:rPr>
        <w:t xml:space="preserve"> người cầm giữ vận đơn gốc đã ký hậu vì đây là chứng từ sở hữu</w:t>
      </w:r>
      <w:r w:rsidR="004C6022">
        <w:rPr>
          <w:rFonts w:ascii="Times New Roman" w:hAnsi="Times New Roman" w:cs="Times New Roman"/>
          <w:sz w:val="26"/>
          <w:szCs w:val="26"/>
        </w:rPr>
        <w:t xml:space="preserve"> hàng hóa</w:t>
      </w:r>
      <w:r w:rsidRPr="005D226F">
        <w:rPr>
          <w:rFonts w:ascii="Times New Roman" w:hAnsi="Times New Roman" w:cs="Times New Roman"/>
          <w:sz w:val="26"/>
          <w:szCs w:val="26"/>
        </w:rPr>
        <w:t>.</w:t>
      </w:r>
    </w:p>
    <w:p w14:paraId="62294FFF" w14:textId="2F7AD9DE" w:rsidR="005D226F" w:rsidRPr="005D226F" w:rsidRDefault="005D226F" w:rsidP="005D226F">
      <w:pPr>
        <w:numPr>
          <w:ilvl w:val="0"/>
          <w:numId w:val="11"/>
        </w:numPr>
        <w:spacing w:after="0"/>
        <w:jc w:val="both"/>
        <w:rPr>
          <w:rFonts w:ascii="Times New Roman" w:hAnsi="Times New Roman" w:cs="Times New Roman"/>
          <w:sz w:val="26"/>
          <w:szCs w:val="26"/>
        </w:rPr>
      </w:pPr>
      <w:r w:rsidRPr="005D226F">
        <w:rPr>
          <w:rFonts w:ascii="Times New Roman" w:hAnsi="Times New Roman" w:cs="Times New Roman"/>
          <w:sz w:val="26"/>
          <w:szCs w:val="26"/>
        </w:rPr>
        <w:t>Với sea waybill</w:t>
      </w:r>
      <w:r w:rsidR="004C6022" w:rsidRPr="004C6022">
        <w:rPr>
          <w:rFonts w:ascii="Times New Roman" w:hAnsi="Times New Roman" w:cs="Times New Roman"/>
          <w:sz w:val="26"/>
          <w:szCs w:val="26"/>
        </w:rPr>
        <w:t xml:space="preserve"> thì</w:t>
      </w:r>
      <w:r w:rsidRPr="005D226F">
        <w:rPr>
          <w:rFonts w:ascii="Times New Roman" w:hAnsi="Times New Roman" w:cs="Times New Roman"/>
          <w:sz w:val="26"/>
          <w:szCs w:val="26"/>
        </w:rPr>
        <w:t xml:space="preserve"> quyền của người nhận phụ thuộc vào luật </w:t>
      </w:r>
      <w:r w:rsidR="004C6022">
        <w:rPr>
          <w:rFonts w:ascii="Times New Roman" w:hAnsi="Times New Roman" w:cs="Times New Roman"/>
          <w:sz w:val="26"/>
          <w:szCs w:val="26"/>
        </w:rPr>
        <w:t xml:space="preserve">được </w:t>
      </w:r>
      <w:r w:rsidRPr="005D226F">
        <w:rPr>
          <w:rFonts w:ascii="Times New Roman" w:hAnsi="Times New Roman" w:cs="Times New Roman"/>
          <w:sz w:val="26"/>
          <w:szCs w:val="26"/>
        </w:rPr>
        <w:t>áp dụng và điều khoản của waybill, vì sea waybill không chuyển quyền qua ký hậu.</w:t>
      </w:r>
    </w:p>
    <w:p w14:paraId="65EEE6D7" w14:textId="77777777" w:rsidR="005D226F" w:rsidRPr="005D226F" w:rsidRDefault="005D226F" w:rsidP="005D226F">
      <w:pPr>
        <w:spacing w:after="0"/>
        <w:jc w:val="both"/>
        <w:rPr>
          <w:rFonts w:ascii="Times New Roman" w:hAnsi="Times New Roman" w:cs="Times New Roman"/>
          <w:b/>
          <w:bCs/>
          <w:sz w:val="26"/>
          <w:szCs w:val="26"/>
        </w:rPr>
      </w:pPr>
      <w:r w:rsidRPr="005D226F">
        <w:rPr>
          <w:rFonts w:ascii="Times New Roman" w:hAnsi="Times New Roman" w:cs="Times New Roman"/>
          <w:b/>
          <w:bCs/>
          <w:sz w:val="26"/>
          <w:szCs w:val="26"/>
        </w:rPr>
        <w:t>• Thay đổi người nhận hàng</w:t>
      </w:r>
    </w:p>
    <w:p w14:paraId="191AB3F4" w14:textId="2E35BE93" w:rsidR="005D226F" w:rsidRPr="005D226F" w:rsidRDefault="005D226F" w:rsidP="005D226F">
      <w:pPr>
        <w:numPr>
          <w:ilvl w:val="0"/>
          <w:numId w:val="12"/>
        </w:num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Với sea waybill, người gửi hàng thường vẫn có thay đổi người nhận cho đến khi giao hàng, với điều kiện </w:t>
      </w:r>
      <w:r w:rsidR="004C6022">
        <w:rPr>
          <w:rFonts w:ascii="Times New Roman" w:hAnsi="Times New Roman" w:cs="Times New Roman"/>
          <w:sz w:val="26"/>
          <w:szCs w:val="26"/>
        </w:rPr>
        <w:t xml:space="preserve">là </w:t>
      </w:r>
      <w:r w:rsidRPr="005D226F">
        <w:rPr>
          <w:rFonts w:ascii="Times New Roman" w:hAnsi="Times New Roman" w:cs="Times New Roman"/>
          <w:sz w:val="26"/>
          <w:szCs w:val="26"/>
        </w:rPr>
        <w:t>phải thông báo và bồi hoàn chi phí.</w:t>
      </w:r>
    </w:p>
    <w:p w14:paraId="3076560F" w14:textId="3995DE47" w:rsidR="005D226F" w:rsidRPr="005D226F" w:rsidRDefault="005D226F" w:rsidP="005D226F">
      <w:pPr>
        <w:numPr>
          <w:ilvl w:val="0"/>
          <w:numId w:val="12"/>
        </w:numPr>
        <w:spacing w:after="0"/>
        <w:jc w:val="both"/>
        <w:rPr>
          <w:rFonts w:ascii="Times New Roman" w:hAnsi="Times New Roman" w:cs="Times New Roman"/>
          <w:sz w:val="26"/>
          <w:szCs w:val="26"/>
        </w:rPr>
      </w:pPr>
      <w:r w:rsidRPr="005D226F">
        <w:rPr>
          <w:rFonts w:ascii="Times New Roman" w:hAnsi="Times New Roman" w:cs="Times New Roman"/>
          <w:sz w:val="26"/>
          <w:szCs w:val="26"/>
        </w:rPr>
        <w:t>Với vận đơn chuyển nhượng</w:t>
      </w:r>
      <w:r w:rsidR="004C6022">
        <w:rPr>
          <w:rFonts w:ascii="Times New Roman" w:hAnsi="Times New Roman" w:cs="Times New Roman"/>
          <w:sz w:val="26"/>
          <w:szCs w:val="26"/>
        </w:rPr>
        <w:t xml:space="preserve"> được</w:t>
      </w:r>
      <w:r w:rsidRPr="005D226F">
        <w:rPr>
          <w:rFonts w:ascii="Times New Roman" w:hAnsi="Times New Roman" w:cs="Times New Roman"/>
          <w:sz w:val="26"/>
          <w:szCs w:val="26"/>
        </w:rPr>
        <w:t>, việc thay đổi sẽ bị hạn chế khi vận đơn đã ký hậu cho bên khác.</w:t>
      </w:r>
    </w:p>
    <w:p w14:paraId="46D03CB0" w14:textId="70C96EFA" w:rsidR="005D226F" w:rsidRPr="005D226F" w:rsidRDefault="005D226F" w:rsidP="005D226F">
      <w:pPr>
        <w:spacing w:after="0"/>
        <w:jc w:val="both"/>
        <w:rPr>
          <w:rFonts w:ascii="Times New Roman" w:hAnsi="Times New Roman" w:cs="Times New Roman"/>
          <w:b/>
          <w:bCs/>
          <w:sz w:val="26"/>
          <w:szCs w:val="26"/>
        </w:rPr>
      </w:pPr>
      <w:r w:rsidRPr="005D226F">
        <w:rPr>
          <w:rFonts w:ascii="Times New Roman" w:hAnsi="Times New Roman" w:cs="Times New Roman"/>
          <w:b/>
          <w:bCs/>
          <w:sz w:val="26"/>
          <w:szCs w:val="26"/>
        </w:rPr>
        <w:t xml:space="preserve">• Quyền lợi </w:t>
      </w:r>
      <w:r w:rsidR="004C6022">
        <w:rPr>
          <w:rFonts w:ascii="Times New Roman" w:hAnsi="Times New Roman" w:cs="Times New Roman"/>
          <w:b/>
          <w:bCs/>
          <w:sz w:val="26"/>
          <w:szCs w:val="26"/>
        </w:rPr>
        <w:t xml:space="preserve">được </w:t>
      </w:r>
      <w:r w:rsidRPr="005D226F">
        <w:rPr>
          <w:rFonts w:ascii="Times New Roman" w:hAnsi="Times New Roman" w:cs="Times New Roman"/>
          <w:b/>
          <w:bCs/>
          <w:sz w:val="26"/>
          <w:szCs w:val="26"/>
        </w:rPr>
        <w:t>bảo hiểm (Insurable interest)</w:t>
      </w:r>
    </w:p>
    <w:p w14:paraId="3DB51177" w14:textId="3308304F" w:rsidR="005D226F" w:rsidRPr="005D226F" w:rsidRDefault="005D226F" w:rsidP="005D226F">
      <w:pPr>
        <w:numPr>
          <w:ilvl w:val="0"/>
          <w:numId w:val="13"/>
        </w:num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Bên nào chịu mất mát tài chính nếu hàng bị mất/hư hỏng thì bên đó có quyền lợi </w:t>
      </w:r>
      <w:r w:rsidR="004C6022">
        <w:rPr>
          <w:rFonts w:ascii="Times New Roman" w:hAnsi="Times New Roman" w:cs="Times New Roman"/>
          <w:sz w:val="26"/>
          <w:szCs w:val="26"/>
        </w:rPr>
        <w:t xml:space="preserve">được </w:t>
      </w:r>
      <w:r w:rsidRPr="005D226F">
        <w:rPr>
          <w:rFonts w:ascii="Times New Roman" w:hAnsi="Times New Roman" w:cs="Times New Roman"/>
          <w:sz w:val="26"/>
          <w:szCs w:val="26"/>
        </w:rPr>
        <w:t>bảo hiểm.</w:t>
      </w:r>
    </w:p>
    <w:p w14:paraId="666BE0CA" w14:textId="67B34F56" w:rsidR="005D226F" w:rsidRPr="005D226F" w:rsidRDefault="005D226F" w:rsidP="005D226F">
      <w:pPr>
        <w:numPr>
          <w:ilvl w:val="0"/>
          <w:numId w:val="13"/>
        </w:numPr>
        <w:spacing w:after="0"/>
        <w:jc w:val="both"/>
        <w:rPr>
          <w:rFonts w:ascii="Times New Roman" w:hAnsi="Times New Roman" w:cs="Times New Roman"/>
          <w:sz w:val="26"/>
          <w:szCs w:val="26"/>
        </w:rPr>
      </w:pPr>
      <w:r w:rsidRPr="005D226F">
        <w:rPr>
          <w:rFonts w:ascii="Times New Roman" w:hAnsi="Times New Roman" w:cs="Times New Roman"/>
          <w:sz w:val="26"/>
          <w:szCs w:val="26"/>
        </w:rPr>
        <w:t xml:space="preserve">Quyền lợi </w:t>
      </w:r>
      <w:r w:rsidR="004C6022">
        <w:rPr>
          <w:rFonts w:ascii="Times New Roman" w:hAnsi="Times New Roman" w:cs="Times New Roman"/>
          <w:sz w:val="26"/>
          <w:szCs w:val="26"/>
        </w:rPr>
        <w:t xml:space="preserve">được </w:t>
      </w:r>
      <w:r w:rsidRPr="005D226F">
        <w:rPr>
          <w:rFonts w:ascii="Times New Roman" w:hAnsi="Times New Roman" w:cs="Times New Roman"/>
          <w:sz w:val="26"/>
          <w:szCs w:val="26"/>
        </w:rPr>
        <w:t>bảo hiểm đi theo quan hệ thương mại, quyền sở hữu và phân bổ</w:t>
      </w:r>
      <w:r w:rsidRPr="005D226F">
        <w:rPr>
          <w:rFonts w:ascii="Times New Roman" w:hAnsi="Times New Roman" w:cs="Times New Roman"/>
          <w:b/>
          <w:bCs/>
          <w:sz w:val="26"/>
          <w:szCs w:val="26"/>
        </w:rPr>
        <w:t xml:space="preserve"> </w:t>
      </w:r>
      <w:r w:rsidRPr="005D226F">
        <w:rPr>
          <w:rFonts w:ascii="Times New Roman" w:hAnsi="Times New Roman" w:cs="Times New Roman"/>
          <w:sz w:val="26"/>
          <w:szCs w:val="26"/>
        </w:rPr>
        <w:t>rủi</w:t>
      </w:r>
      <w:r w:rsidRPr="005D226F">
        <w:rPr>
          <w:rFonts w:ascii="Times New Roman" w:hAnsi="Times New Roman" w:cs="Times New Roman"/>
          <w:b/>
          <w:bCs/>
          <w:sz w:val="26"/>
          <w:szCs w:val="26"/>
        </w:rPr>
        <w:t xml:space="preserve"> </w:t>
      </w:r>
      <w:r w:rsidRPr="005D226F">
        <w:rPr>
          <w:rFonts w:ascii="Times New Roman" w:hAnsi="Times New Roman" w:cs="Times New Roman"/>
          <w:sz w:val="26"/>
          <w:szCs w:val="26"/>
        </w:rPr>
        <w:t>ro, không phụ thuộc vào tên trên chứng từ vận chuyển.</w:t>
      </w:r>
    </w:p>
    <w:p w14:paraId="539B8810" w14:textId="77777777" w:rsidR="005D226F" w:rsidRPr="005D226F" w:rsidRDefault="005D226F" w:rsidP="005D226F">
      <w:pPr>
        <w:spacing w:after="0"/>
        <w:jc w:val="both"/>
        <w:rPr>
          <w:rFonts w:ascii="Times New Roman" w:hAnsi="Times New Roman" w:cs="Times New Roman"/>
          <w:b/>
          <w:bCs/>
          <w:sz w:val="26"/>
          <w:szCs w:val="26"/>
        </w:rPr>
      </w:pPr>
      <w:r w:rsidRPr="005D226F">
        <w:rPr>
          <w:rFonts w:ascii="Times New Roman" w:hAnsi="Times New Roman" w:cs="Times New Roman"/>
          <w:b/>
          <w:bCs/>
          <w:sz w:val="26"/>
          <w:szCs w:val="26"/>
        </w:rPr>
        <w:t>• Tổn thất chung (General Average)</w:t>
      </w:r>
    </w:p>
    <w:p w14:paraId="10BFB01F" w14:textId="6B65F557" w:rsidR="005D226F" w:rsidRPr="005D226F" w:rsidRDefault="005D226F" w:rsidP="005D226F">
      <w:pPr>
        <w:numPr>
          <w:ilvl w:val="0"/>
          <w:numId w:val="14"/>
        </w:numPr>
        <w:spacing w:after="0"/>
        <w:jc w:val="both"/>
        <w:rPr>
          <w:rFonts w:ascii="Times New Roman" w:hAnsi="Times New Roman" w:cs="Times New Roman"/>
          <w:sz w:val="26"/>
          <w:szCs w:val="26"/>
        </w:rPr>
      </w:pPr>
      <w:r w:rsidRPr="005D226F">
        <w:rPr>
          <w:rFonts w:ascii="Times New Roman" w:hAnsi="Times New Roman" w:cs="Times New Roman"/>
          <w:sz w:val="26"/>
          <w:szCs w:val="26"/>
        </w:rPr>
        <w:t>Với vận đơn chuyển nhượng</w:t>
      </w:r>
      <w:r w:rsidR="004C6022">
        <w:rPr>
          <w:rFonts w:ascii="Times New Roman" w:hAnsi="Times New Roman" w:cs="Times New Roman"/>
          <w:sz w:val="26"/>
          <w:szCs w:val="26"/>
        </w:rPr>
        <w:t xml:space="preserve"> được</w:t>
      </w:r>
      <w:r w:rsidRPr="005D226F">
        <w:rPr>
          <w:rFonts w:ascii="Times New Roman" w:hAnsi="Times New Roman" w:cs="Times New Roman"/>
          <w:sz w:val="26"/>
          <w:szCs w:val="26"/>
        </w:rPr>
        <w:t>, yêu cầu đóng góp GA được gửi tới người cầm giữ vận đơn gốc đã ký hậu.</w:t>
      </w:r>
    </w:p>
    <w:p w14:paraId="24D454BA" w14:textId="77777777" w:rsidR="005D226F" w:rsidRPr="005D226F" w:rsidRDefault="005D226F" w:rsidP="005D226F">
      <w:pPr>
        <w:numPr>
          <w:ilvl w:val="0"/>
          <w:numId w:val="14"/>
        </w:numPr>
        <w:spacing w:after="0"/>
        <w:jc w:val="both"/>
        <w:rPr>
          <w:rFonts w:ascii="Times New Roman" w:hAnsi="Times New Roman" w:cs="Times New Roman"/>
          <w:sz w:val="26"/>
          <w:szCs w:val="26"/>
        </w:rPr>
      </w:pPr>
      <w:r w:rsidRPr="005D226F">
        <w:rPr>
          <w:rFonts w:ascii="Times New Roman" w:hAnsi="Times New Roman" w:cs="Times New Roman"/>
          <w:sz w:val="26"/>
          <w:szCs w:val="26"/>
        </w:rPr>
        <w:t>Với sea waybill, việc thu hồi được thực hiện từ bất kỳ bên nào được định nghĩa là “Merchant” (người gửi, người nhận, người nhận thực tế, v.v.).</w:t>
      </w:r>
    </w:p>
    <w:p w14:paraId="56E7B573" w14:textId="1274EEB5" w:rsidR="00C13E10" w:rsidRDefault="004C6022" w:rsidP="004C6022">
      <w:pPr>
        <w:jc w:val="center"/>
      </w:pPr>
      <w:r>
        <w:rPr>
          <w:rFonts w:ascii="Times New Roman" w:hAnsi="Times New Roman" w:cs="Times New Roman"/>
          <w:sz w:val="26"/>
          <w:szCs w:val="26"/>
        </w:rPr>
        <w:t>------------------------------------------------</w:t>
      </w:r>
    </w:p>
    <w:sectPr w:rsidR="00C13E10" w:rsidSect="005D226F">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D88"/>
    <w:multiLevelType w:val="multilevel"/>
    <w:tmpl w:val="F088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0036"/>
    <w:multiLevelType w:val="multilevel"/>
    <w:tmpl w:val="AEE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27921"/>
    <w:multiLevelType w:val="multilevel"/>
    <w:tmpl w:val="56EE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77FDB"/>
    <w:multiLevelType w:val="multilevel"/>
    <w:tmpl w:val="6EEE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3389B"/>
    <w:multiLevelType w:val="multilevel"/>
    <w:tmpl w:val="900A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7016B"/>
    <w:multiLevelType w:val="multilevel"/>
    <w:tmpl w:val="4DA8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9102B"/>
    <w:multiLevelType w:val="multilevel"/>
    <w:tmpl w:val="F04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46EE1"/>
    <w:multiLevelType w:val="multilevel"/>
    <w:tmpl w:val="E19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E4679"/>
    <w:multiLevelType w:val="multilevel"/>
    <w:tmpl w:val="AB2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472F5"/>
    <w:multiLevelType w:val="multilevel"/>
    <w:tmpl w:val="00A0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861A9"/>
    <w:multiLevelType w:val="multilevel"/>
    <w:tmpl w:val="C940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EC7527"/>
    <w:multiLevelType w:val="hybridMultilevel"/>
    <w:tmpl w:val="C9AE9948"/>
    <w:lvl w:ilvl="0" w:tplc="26BA1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B71B9"/>
    <w:multiLevelType w:val="multilevel"/>
    <w:tmpl w:val="439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26DCF"/>
    <w:multiLevelType w:val="multilevel"/>
    <w:tmpl w:val="EBDC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021041">
    <w:abstractNumId w:val="13"/>
  </w:num>
  <w:num w:numId="2" w16cid:durableId="587690825">
    <w:abstractNumId w:val="10"/>
  </w:num>
  <w:num w:numId="3" w16cid:durableId="546262108">
    <w:abstractNumId w:val="1"/>
  </w:num>
  <w:num w:numId="4" w16cid:durableId="60759977">
    <w:abstractNumId w:val="3"/>
  </w:num>
  <w:num w:numId="5" w16cid:durableId="1194927661">
    <w:abstractNumId w:val="6"/>
  </w:num>
  <w:num w:numId="6" w16cid:durableId="1276864287">
    <w:abstractNumId w:val="7"/>
  </w:num>
  <w:num w:numId="7" w16cid:durableId="604506059">
    <w:abstractNumId w:val="9"/>
  </w:num>
  <w:num w:numId="8" w16cid:durableId="780026124">
    <w:abstractNumId w:val="4"/>
  </w:num>
  <w:num w:numId="9" w16cid:durableId="1272981086">
    <w:abstractNumId w:val="11"/>
  </w:num>
  <w:num w:numId="10" w16cid:durableId="1736977050">
    <w:abstractNumId w:val="0"/>
  </w:num>
  <w:num w:numId="11" w16cid:durableId="924649036">
    <w:abstractNumId w:val="2"/>
  </w:num>
  <w:num w:numId="12" w16cid:durableId="916018564">
    <w:abstractNumId w:val="8"/>
  </w:num>
  <w:num w:numId="13" w16cid:durableId="1386948411">
    <w:abstractNumId w:val="12"/>
  </w:num>
  <w:num w:numId="14" w16cid:durableId="1016805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C1"/>
    <w:rsid w:val="000501D0"/>
    <w:rsid w:val="001617C1"/>
    <w:rsid w:val="004C6022"/>
    <w:rsid w:val="005D226F"/>
    <w:rsid w:val="006E78F7"/>
    <w:rsid w:val="00C13E10"/>
    <w:rsid w:val="00CF1CFC"/>
    <w:rsid w:val="00E4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75C5"/>
  <w15:chartTrackingRefBased/>
  <w15:docId w15:val="{B5ACEFB6-321F-4E43-A55C-AA433DA7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7C1"/>
    <w:rPr>
      <w:rFonts w:eastAsiaTheme="majorEastAsia" w:cstheme="majorBidi"/>
      <w:color w:val="272727" w:themeColor="text1" w:themeTint="D8"/>
    </w:rPr>
  </w:style>
  <w:style w:type="paragraph" w:styleId="Title">
    <w:name w:val="Title"/>
    <w:basedOn w:val="Normal"/>
    <w:next w:val="Normal"/>
    <w:link w:val="TitleChar"/>
    <w:uiPriority w:val="10"/>
    <w:qFormat/>
    <w:rsid w:val="0016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7C1"/>
    <w:pPr>
      <w:spacing w:before="160"/>
      <w:jc w:val="center"/>
    </w:pPr>
    <w:rPr>
      <w:i/>
      <w:iCs/>
      <w:color w:val="404040" w:themeColor="text1" w:themeTint="BF"/>
    </w:rPr>
  </w:style>
  <w:style w:type="character" w:customStyle="1" w:styleId="QuoteChar">
    <w:name w:val="Quote Char"/>
    <w:basedOn w:val="DefaultParagraphFont"/>
    <w:link w:val="Quote"/>
    <w:uiPriority w:val="29"/>
    <w:rsid w:val="001617C1"/>
    <w:rPr>
      <w:i/>
      <w:iCs/>
      <w:color w:val="404040" w:themeColor="text1" w:themeTint="BF"/>
    </w:rPr>
  </w:style>
  <w:style w:type="paragraph" w:styleId="ListParagraph">
    <w:name w:val="List Paragraph"/>
    <w:basedOn w:val="Normal"/>
    <w:uiPriority w:val="34"/>
    <w:qFormat/>
    <w:rsid w:val="001617C1"/>
    <w:pPr>
      <w:ind w:left="720"/>
      <w:contextualSpacing/>
    </w:pPr>
  </w:style>
  <w:style w:type="character" w:styleId="IntenseEmphasis">
    <w:name w:val="Intense Emphasis"/>
    <w:basedOn w:val="DefaultParagraphFont"/>
    <w:uiPriority w:val="21"/>
    <w:qFormat/>
    <w:rsid w:val="001617C1"/>
    <w:rPr>
      <w:i/>
      <w:iCs/>
      <w:color w:val="0F4761" w:themeColor="accent1" w:themeShade="BF"/>
    </w:rPr>
  </w:style>
  <w:style w:type="paragraph" w:styleId="IntenseQuote">
    <w:name w:val="Intense Quote"/>
    <w:basedOn w:val="Normal"/>
    <w:next w:val="Normal"/>
    <w:link w:val="IntenseQuoteChar"/>
    <w:uiPriority w:val="30"/>
    <w:qFormat/>
    <w:rsid w:val="0016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7C1"/>
    <w:rPr>
      <w:i/>
      <w:iCs/>
      <w:color w:val="0F4761" w:themeColor="accent1" w:themeShade="BF"/>
    </w:rPr>
  </w:style>
  <w:style w:type="character" w:styleId="IntenseReference">
    <w:name w:val="Intense Reference"/>
    <w:basedOn w:val="DefaultParagraphFont"/>
    <w:uiPriority w:val="32"/>
    <w:qFormat/>
    <w:rsid w:val="001617C1"/>
    <w:rPr>
      <w:b/>
      <w:bCs/>
      <w:smallCaps/>
      <w:color w:val="0F4761" w:themeColor="accent1" w:themeShade="BF"/>
      <w:spacing w:val="5"/>
    </w:rPr>
  </w:style>
  <w:style w:type="character" w:styleId="Hyperlink">
    <w:name w:val="Hyperlink"/>
    <w:basedOn w:val="DefaultParagraphFont"/>
    <w:uiPriority w:val="99"/>
    <w:unhideWhenUsed/>
    <w:rsid w:val="001617C1"/>
    <w:rPr>
      <w:color w:val="467886" w:themeColor="hyperlink"/>
      <w:u w:val="single"/>
    </w:rPr>
  </w:style>
  <w:style w:type="character" w:styleId="UnresolvedMention">
    <w:name w:val="Unresolved Mention"/>
    <w:basedOn w:val="DefaultParagraphFont"/>
    <w:uiPriority w:val="99"/>
    <w:semiHidden/>
    <w:unhideWhenUsed/>
    <w:rsid w:val="001617C1"/>
    <w:rPr>
      <w:color w:val="605E5C"/>
      <w:shd w:val="clear" w:color="auto" w:fill="E1DFDD"/>
    </w:rPr>
  </w:style>
  <w:style w:type="character" w:styleId="FollowedHyperlink">
    <w:name w:val="FollowedHyperlink"/>
    <w:basedOn w:val="DefaultParagraphFont"/>
    <w:uiPriority w:val="99"/>
    <w:semiHidden/>
    <w:unhideWhenUsed/>
    <w:rsid w:val="001617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2025-11-30T06:49:00Z</dcterms:created>
  <dcterms:modified xsi:type="dcterms:W3CDTF">2025-11-30T07:33:00Z</dcterms:modified>
</cp:coreProperties>
</file>