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EF98" w14:textId="1CF32397" w:rsidR="00A55941" w:rsidRPr="00A55941" w:rsidRDefault="00A55941" w:rsidP="00A55941">
      <w:pPr>
        <w:spacing w:line="240" w:lineRule="auto"/>
        <w:jc w:val="center"/>
        <w:rPr>
          <w:rFonts w:ascii="Times New Roman" w:hAnsi="Times New Roman" w:cs="Times New Roman"/>
          <w:b/>
          <w:bCs/>
          <w:sz w:val="40"/>
          <w:szCs w:val="40"/>
        </w:rPr>
      </w:pPr>
      <w:r w:rsidRPr="00A55941">
        <w:rPr>
          <w:rFonts w:ascii="Times New Roman" w:hAnsi="Times New Roman" w:cs="Times New Roman"/>
          <w:b/>
          <w:bCs/>
          <w:sz w:val="40"/>
          <w:szCs w:val="40"/>
        </w:rPr>
        <w:t xml:space="preserve">Nhà máy đóng tàu Trung Quốc bàn giao tàu nuôi trồng thủy sản nổi có khả năng </w:t>
      </w:r>
      <w:r>
        <w:rPr>
          <w:rFonts w:ascii="Times New Roman" w:hAnsi="Times New Roman" w:cs="Times New Roman"/>
          <w:b/>
          <w:bCs/>
          <w:sz w:val="40"/>
          <w:szCs w:val="40"/>
        </w:rPr>
        <w:t>định vị động (DP)</w:t>
      </w:r>
    </w:p>
    <w:p w14:paraId="66714A78" w14:textId="77777777" w:rsidR="00A55941" w:rsidRPr="00A55941" w:rsidRDefault="00A55941" w:rsidP="00A55941">
      <w:pPr>
        <w:jc w:val="right"/>
      </w:pPr>
      <w:hyperlink r:id="rId4" w:history="1">
        <w:r w:rsidRPr="00A55941">
          <w:rPr>
            <w:rStyle w:val="Hyperlink"/>
            <w:b/>
            <w:bCs/>
          </w:rPr>
          <w:t>The Maritime Executive</w:t>
        </w:r>
      </w:hyperlink>
    </w:p>
    <w:p w14:paraId="37A1AED9" w14:textId="6F595EA7" w:rsidR="00A55941" w:rsidRPr="00A55941" w:rsidRDefault="00A55941" w:rsidP="00A55941">
      <w:r w:rsidRPr="00A55941">
        <w:drawing>
          <wp:inline distT="0" distB="0" distL="0" distR="0" wp14:anchorId="25F47A46" wp14:editId="23758D29">
            <wp:extent cx="5943600" cy="3346450"/>
            <wp:effectExtent l="0" t="0" r="0" b="6350"/>
            <wp:docPr id="1247536151" name="Picture 2" descr="Zhangjiang Bay 1 at launch (Best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hangjiang Bay 1 at launch (Bestw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5789D5A6" w14:textId="6BC13D4B" w:rsidR="00A55941" w:rsidRPr="00A55941" w:rsidRDefault="00A55941" w:rsidP="00A55941">
      <w:pPr>
        <w:spacing w:before="120" w:after="120"/>
        <w:jc w:val="center"/>
        <w:rPr>
          <w:rFonts w:ascii="Times New Roman" w:hAnsi="Times New Roman" w:cs="Times New Roman"/>
          <w:sz w:val="26"/>
          <w:szCs w:val="26"/>
        </w:rPr>
      </w:pPr>
      <w:r w:rsidRPr="00A55941">
        <w:rPr>
          <w:rFonts w:ascii="Times New Roman" w:hAnsi="Times New Roman" w:cs="Times New Roman"/>
          <w:i/>
          <w:iCs/>
          <w:sz w:val="26"/>
          <w:szCs w:val="26"/>
        </w:rPr>
        <w:t xml:space="preserve">Zhangjiang Bay 1 khi hạ thủy </w:t>
      </w:r>
    </w:p>
    <w:p w14:paraId="5DD62050" w14:textId="1AA8F52D" w:rsidR="00A55941" w:rsidRPr="00A55941" w:rsidRDefault="00A55941" w:rsidP="00A55941">
      <w:pPr>
        <w:spacing w:before="120" w:after="120"/>
        <w:jc w:val="both"/>
        <w:rPr>
          <w:rFonts w:ascii="Times New Roman" w:hAnsi="Times New Roman" w:cs="Times New Roman"/>
          <w:sz w:val="26"/>
          <w:szCs w:val="26"/>
        </w:rPr>
      </w:pPr>
      <w:r w:rsidRPr="00A55941">
        <w:rPr>
          <w:rFonts w:ascii="Times New Roman" w:hAnsi="Times New Roman" w:cs="Times New Roman"/>
          <w:sz w:val="26"/>
          <w:szCs w:val="26"/>
        </w:rPr>
        <w:t xml:space="preserve">Công ty Jiangsu Dajin Heavy Industry Co. (Trung Quốc) vừa bàn giao một sản phẩm độc đáo đầu tiên trên thế giới: </w:t>
      </w:r>
      <w:r w:rsidRPr="00A55941">
        <w:rPr>
          <w:rFonts w:ascii="Times New Roman" w:hAnsi="Times New Roman" w:cs="Times New Roman"/>
          <w:color w:val="EE0000"/>
          <w:sz w:val="26"/>
          <w:szCs w:val="26"/>
        </w:rPr>
        <w:t>một tàu nuôi trồng thủy sản dạng lồng</w:t>
      </w:r>
      <w:r w:rsidRPr="00A55941">
        <w:rPr>
          <w:rFonts w:ascii="Times New Roman" w:hAnsi="Times New Roman" w:cs="Times New Roman"/>
          <w:color w:val="EE0000"/>
          <w:sz w:val="26"/>
          <w:szCs w:val="26"/>
        </w:rPr>
        <w:t xml:space="preserve"> có</w:t>
      </w:r>
      <w:r w:rsidRPr="00A55941">
        <w:rPr>
          <w:rFonts w:ascii="Times New Roman" w:hAnsi="Times New Roman" w:cs="Times New Roman"/>
          <w:color w:val="EE0000"/>
          <w:sz w:val="26"/>
          <w:szCs w:val="26"/>
        </w:rPr>
        <w:t xml:space="preserve"> hình dáng như tàu biển, có khả năng </w:t>
      </w:r>
      <w:r w:rsidRPr="00A55941">
        <w:rPr>
          <w:rFonts w:ascii="Times New Roman" w:hAnsi="Times New Roman" w:cs="Times New Roman"/>
          <w:color w:val="EE0000"/>
          <w:sz w:val="26"/>
          <w:szCs w:val="26"/>
        </w:rPr>
        <w:t>duy trì</w:t>
      </w:r>
      <w:r w:rsidRPr="00A55941">
        <w:rPr>
          <w:rFonts w:ascii="Times New Roman" w:hAnsi="Times New Roman" w:cs="Times New Roman"/>
          <w:color w:val="EE0000"/>
          <w:sz w:val="26"/>
          <w:szCs w:val="26"/>
        </w:rPr>
        <w:t xml:space="preserve"> vị trí bằng hệ thống </w:t>
      </w:r>
      <w:r w:rsidRPr="00A55941">
        <w:rPr>
          <w:rFonts w:ascii="Times New Roman" w:hAnsi="Times New Roman" w:cs="Times New Roman"/>
          <w:color w:val="EE0000"/>
          <w:sz w:val="26"/>
          <w:szCs w:val="26"/>
        </w:rPr>
        <w:t>định vị động (</w:t>
      </w:r>
      <w:r w:rsidRPr="00A55941">
        <w:rPr>
          <w:rFonts w:ascii="Times New Roman" w:hAnsi="Times New Roman" w:cs="Times New Roman"/>
          <w:color w:val="EE0000"/>
          <w:sz w:val="26"/>
          <w:szCs w:val="26"/>
        </w:rPr>
        <w:t>DP</w:t>
      </w:r>
      <w:r w:rsidRPr="00A55941">
        <w:rPr>
          <w:rFonts w:ascii="Times New Roman" w:hAnsi="Times New Roman" w:cs="Times New Roman"/>
          <w:color w:val="EE0000"/>
          <w:sz w:val="26"/>
          <w:szCs w:val="26"/>
        </w:rPr>
        <w:t>)</w:t>
      </w:r>
      <w:r w:rsidRPr="00A55941">
        <w:rPr>
          <w:rFonts w:ascii="Times New Roman" w:hAnsi="Times New Roman" w:cs="Times New Roman"/>
          <w:color w:val="EE0000"/>
          <w:sz w:val="26"/>
          <w:szCs w:val="26"/>
        </w:rPr>
        <w:t xml:space="preserve"> </w:t>
      </w:r>
      <w:r w:rsidRPr="00A55941">
        <w:rPr>
          <w:rFonts w:ascii="Times New Roman" w:hAnsi="Times New Roman" w:cs="Times New Roman"/>
          <w:sz w:val="26"/>
          <w:szCs w:val="26"/>
        </w:rPr>
        <w:t xml:space="preserve">để hoạt động </w:t>
      </w:r>
      <w:r>
        <w:rPr>
          <w:rFonts w:ascii="Times New Roman" w:hAnsi="Times New Roman" w:cs="Times New Roman"/>
          <w:sz w:val="26"/>
          <w:szCs w:val="26"/>
        </w:rPr>
        <w:t xml:space="preserve">ở </w:t>
      </w:r>
      <w:r w:rsidRPr="00A55941">
        <w:rPr>
          <w:rFonts w:ascii="Times New Roman" w:hAnsi="Times New Roman" w:cs="Times New Roman"/>
          <w:sz w:val="26"/>
          <w:szCs w:val="26"/>
        </w:rPr>
        <w:t xml:space="preserve">ngoài khơi. Thiết kế tàu đặc biệt này sẽ được triển khai </w:t>
      </w:r>
      <w:r>
        <w:rPr>
          <w:rFonts w:ascii="Times New Roman" w:hAnsi="Times New Roman" w:cs="Times New Roman"/>
          <w:sz w:val="26"/>
          <w:szCs w:val="26"/>
        </w:rPr>
        <w:t xml:space="preserve">ở </w:t>
      </w:r>
      <w:r w:rsidRPr="00A55941">
        <w:rPr>
          <w:rFonts w:ascii="Times New Roman" w:hAnsi="Times New Roman" w:cs="Times New Roman"/>
          <w:sz w:val="26"/>
          <w:szCs w:val="26"/>
        </w:rPr>
        <w:t>ngoài khơi đảo Naozhou, thành phố Trạm Giang, nơi nó sẽ được sử dụng ban đầu để nuôi cá tráp vàng (yellow croaker).</w:t>
      </w:r>
    </w:p>
    <w:p w14:paraId="7AA28330" w14:textId="77777777" w:rsidR="00A55941" w:rsidRPr="00A55941" w:rsidRDefault="00A55941" w:rsidP="00A55941">
      <w:pPr>
        <w:spacing w:before="120" w:after="120"/>
        <w:jc w:val="both"/>
        <w:rPr>
          <w:rFonts w:ascii="Times New Roman" w:hAnsi="Times New Roman" w:cs="Times New Roman"/>
          <w:sz w:val="26"/>
          <w:szCs w:val="26"/>
        </w:rPr>
      </w:pPr>
      <w:r w:rsidRPr="00A55941">
        <w:rPr>
          <w:rFonts w:ascii="Times New Roman" w:hAnsi="Times New Roman" w:cs="Times New Roman"/>
          <w:sz w:val="26"/>
          <w:szCs w:val="26"/>
        </w:rPr>
        <w:t xml:space="preserve">Theo truyền thông nhà nước Trung Quốc, Zhanjiang Bay 1 là một </w:t>
      </w:r>
      <w:r w:rsidRPr="00A55941">
        <w:rPr>
          <w:rFonts w:ascii="Times New Roman" w:hAnsi="Times New Roman" w:cs="Times New Roman"/>
          <w:color w:val="EE0000"/>
          <w:sz w:val="26"/>
          <w:szCs w:val="26"/>
        </w:rPr>
        <w:t>dạng “nông trại biển di động”</w:t>
      </w:r>
      <w:r w:rsidRPr="00A55941">
        <w:rPr>
          <w:rFonts w:ascii="Times New Roman" w:hAnsi="Times New Roman" w:cs="Times New Roman"/>
          <w:sz w:val="26"/>
          <w:szCs w:val="26"/>
        </w:rPr>
        <w:t>. Con tàu được thiết kế để có thể nuôi nhiều loài trong cùng một hệ thống, với 12 khoang nuôi riêng biệt. Sản lượng dự kiến đạt 2.000–5.000 tấn cá, với mức tiêu thụ năng lượng “thấp” trong quá trình vận hành.</w:t>
      </w:r>
    </w:p>
    <w:p w14:paraId="478FB861" w14:textId="3835ECFA" w:rsidR="00A55941" w:rsidRPr="00A55941" w:rsidRDefault="00A55941" w:rsidP="00A55941">
      <w:pPr>
        <w:spacing w:before="120" w:after="120"/>
        <w:jc w:val="both"/>
        <w:rPr>
          <w:rFonts w:ascii="Times New Roman" w:hAnsi="Times New Roman" w:cs="Times New Roman"/>
          <w:sz w:val="26"/>
          <w:szCs w:val="26"/>
        </w:rPr>
      </w:pPr>
      <w:r w:rsidRPr="00A55941">
        <w:rPr>
          <w:rFonts w:ascii="Times New Roman" w:hAnsi="Times New Roman" w:cs="Times New Roman"/>
          <w:sz w:val="26"/>
          <w:szCs w:val="26"/>
        </w:rPr>
        <w:t xml:space="preserve">Mục tiêu của việc tạo ra một trang trại cá dạng tàu có khả năng giữ vị trí là mở rộng hoạt động nuôi trồng thủy sản ra vùng biển sâu </w:t>
      </w:r>
      <w:r>
        <w:rPr>
          <w:rFonts w:ascii="Times New Roman" w:hAnsi="Times New Roman" w:cs="Times New Roman"/>
          <w:sz w:val="26"/>
          <w:szCs w:val="26"/>
        </w:rPr>
        <w:t xml:space="preserve">ở </w:t>
      </w:r>
      <w:r w:rsidRPr="00A55941">
        <w:rPr>
          <w:rFonts w:ascii="Times New Roman" w:hAnsi="Times New Roman" w:cs="Times New Roman"/>
          <w:sz w:val="26"/>
          <w:szCs w:val="26"/>
        </w:rPr>
        <w:t xml:space="preserve">xa bờ, theo nhà vận hành. Với hệ thống động lực điện hoàn toàn, tích hợp DP, cùng các thiết bị phân phối thức ăn cho cá, con tàu có thể hoạt động </w:t>
      </w:r>
      <w:r>
        <w:rPr>
          <w:rFonts w:ascii="Times New Roman" w:hAnsi="Times New Roman" w:cs="Times New Roman"/>
          <w:sz w:val="26"/>
          <w:szCs w:val="26"/>
        </w:rPr>
        <w:t xml:space="preserve">ở </w:t>
      </w:r>
      <w:r w:rsidRPr="00A55941">
        <w:rPr>
          <w:rFonts w:ascii="Times New Roman" w:hAnsi="Times New Roman" w:cs="Times New Roman"/>
          <w:sz w:val="26"/>
          <w:szCs w:val="26"/>
        </w:rPr>
        <w:t>xa bờ hơn—và có thể di chuyển vào vùng nước kín gió khi có bão. Con tàu là một phần trong nỗ lực phát triển ngành “đồng cỏ xanh dương” (blue pastures) trị giá hàng tỷ USD, nhằm tăng sản lượng thủy sản nội địa của Trung Quốc mà không tiếp tục làm suy kiệt nguồn cá tự nhiên.</w:t>
      </w:r>
    </w:p>
    <w:p w14:paraId="6FA14976" w14:textId="627A2FFF" w:rsidR="00A55941" w:rsidRPr="00A55941" w:rsidRDefault="00A55941" w:rsidP="00A55941">
      <w:pPr>
        <w:spacing w:before="120" w:after="120"/>
        <w:jc w:val="both"/>
        <w:rPr>
          <w:rFonts w:ascii="Times New Roman" w:hAnsi="Times New Roman" w:cs="Times New Roman"/>
          <w:color w:val="EE0000"/>
          <w:sz w:val="26"/>
          <w:szCs w:val="26"/>
        </w:rPr>
      </w:pPr>
      <w:r w:rsidRPr="00A55941">
        <w:rPr>
          <w:rFonts w:ascii="Times New Roman" w:hAnsi="Times New Roman" w:cs="Times New Roman"/>
          <w:sz w:val="26"/>
          <w:szCs w:val="26"/>
        </w:rPr>
        <w:t xml:space="preserve">Zhanjiang Bay 1 sẽ được triển khai </w:t>
      </w:r>
      <w:r>
        <w:rPr>
          <w:rFonts w:ascii="Times New Roman" w:hAnsi="Times New Roman" w:cs="Times New Roman"/>
          <w:sz w:val="26"/>
          <w:szCs w:val="26"/>
        </w:rPr>
        <w:t xml:space="preserve">ở </w:t>
      </w:r>
      <w:r w:rsidRPr="00A55941">
        <w:rPr>
          <w:rFonts w:ascii="Times New Roman" w:hAnsi="Times New Roman" w:cs="Times New Roman"/>
          <w:sz w:val="26"/>
          <w:szCs w:val="26"/>
        </w:rPr>
        <w:t xml:space="preserve">cách </w:t>
      </w:r>
      <w:r w:rsidRPr="00A55941">
        <w:rPr>
          <w:rFonts w:ascii="Times New Roman" w:hAnsi="Times New Roman" w:cs="Times New Roman"/>
          <w:color w:val="EE0000"/>
          <w:sz w:val="26"/>
          <w:szCs w:val="26"/>
        </w:rPr>
        <w:t>xa các vùng biển tranh chấp,</w:t>
      </w:r>
      <w:r w:rsidRPr="00A55941">
        <w:rPr>
          <w:rFonts w:ascii="Times New Roman" w:hAnsi="Times New Roman" w:cs="Times New Roman"/>
          <w:sz w:val="26"/>
          <w:szCs w:val="26"/>
        </w:rPr>
        <w:t xml:space="preserve"> nhưng các trang trại </w:t>
      </w:r>
      <w:r>
        <w:rPr>
          <w:rFonts w:ascii="Times New Roman" w:hAnsi="Times New Roman" w:cs="Times New Roman"/>
          <w:sz w:val="26"/>
          <w:szCs w:val="26"/>
        </w:rPr>
        <w:t xml:space="preserve">nuôi </w:t>
      </w:r>
      <w:r w:rsidRPr="00A55941">
        <w:rPr>
          <w:rFonts w:ascii="Times New Roman" w:hAnsi="Times New Roman" w:cs="Times New Roman"/>
          <w:sz w:val="26"/>
          <w:szCs w:val="26"/>
        </w:rPr>
        <w:t xml:space="preserve">cá khổng lồ của Trung Quốc đã từng </w:t>
      </w:r>
      <w:r w:rsidRPr="00A55941">
        <w:rPr>
          <w:rFonts w:ascii="Times New Roman" w:hAnsi="Times New Roman" w:cs="Times New Roman"/>
          <w:color w:val="EE0000"/>
          <w:sz w:val="26"/>
          <w:szCs w:val="26"/>
        </w:rPr>
        <w:t xml:space="preserve">gây căng thẳng ở </w:t>
      </w:r>
      <w:r w:rsidRPr="00A55941">
        <w:rPr>
          <w:rFonts w:ascii="Times New Roman" w:hAnsi="Times New Roman" w:cs="Times New Roman"/>
          <w:color w:val="EE0000"/>
          <w:sz w:val="26"/>
          <w:szCs w:val="26"/>
        </w:rPr>
        <w:t xml:space="preserve">một số </w:t>
      </w:r>
      <w:r w:rsidRPr="00A55941">
        <w:rPr>
          <w:rFonts w:ascii="Times New Roman" w:hAnsi="Times New Roman" w:cs="Times New Roman"/>
          <w:color w:val="EE0000"/>
          <w:sz w:val="26"/>
          <w:szCs w:val="26"/>
        </w:rPr>
        <w:t>nơi</w:t>
      </w:r>
      <w:r w:rsidRPr="00A55941">
        <w:rPr>
          <w:rFonts w:ascii="Times New Roman" w:hAnsi="Times New Roman" w:cs="Times New Roman"/>
          <w:sz w:val="26"/>
          <w:szCs w:val="26"/>
        </w:rPr>
        <w:t xml:space="preserve">. </w:t>
      </w:r>
      <w:r>
        <w:rPr>
          <w:rFonts w:ascii="Times New Roman" w:hAnsi="Times New Roman" w:cs="Times New Roman"/>
          <w:sz w:val="26"/>
          <w:szCs w:val="26"/>
        </w:rPr>
        <w:t>Ở</w:t>
      </w:r>
      <w:r w:rsidRPr="00A55941">
        <w:rPr>
          <w:rFonts w:ascii="Times New Roman" w:hAnsi="Times New Roman" w:cs="Times New Roman"/>
          <w:sz w:val="26"/>
          <w:szCs w:val="26"/>
        </w:rPr>
        <w:t xml:space="preserve"> Biển Hoàng Hải, hai cấu trúc lồng nuôi của Trung Quốc được lắp đặt </w:t>
      </w:r>
      <w:r w:rsidRPr="00A55941">
        <w:rPr>
          <w:rFonts w:ascii="Times New Roman" w:hAnsi="Times New Roman" w:cs="Times New Roman"/>
          <w:color w:val="EE0000"/>
          <w:sz w:val="26"/>
          <w:szCs w:val="26"/>
        </w:rPr>
        <w:t xml:space="preserve">trong Vùng Các Biện pháp Tạm thời </w:t>
      </w:r>
      <w:r>
        <w:rPr>
          <w:rFonts w:ascii="Times New Roman" w:hAnsi="Times New Roman" w:cs="Times New Roman"/>
          <w:color w:val="EE0000"/>
          <w:sz w:val="26"/>
          <w:szCs w:val="26"/>
        </w:rPr>
        <w:t xml:space="preserve">giữa </w:t>
      </w:r>
      <w:r w:rsidRPr="00A55941">
        <w:rPr>
          <w:rFonts w:ascii="Times New Roman" w:hAnsi="Times New Roman" w:cs="Times New Roman"/>
          <w:color w:val="EE0000"/>
          <w:sz w:val="26"/>
          <w:szCs w:val="26"/>
        </w:rPr>
        <w:lastRenderedPageBreak/>
        <w:t>Hàn Quốc–Trung Quốc (PMZ)</w:t>
      </w:r>
      <w:r w:rsidRPr="00A55941">
        <w:rPr>
          <w:rFonts w:ascii="Times New Roman" w:hAnsi="Times New Roman" w:cs="Times New Roman"/>
          <w:sz w:val="26"/>
          <w:szCs w:val="26"/>
        </w:rPr>
        <w:t xml:space="preserve">—khu vực có ranh giới chưa được xác định rõ. Đầu năm nay, Quốc hội Hàn Quốc tuyên bố các cấu trúc này là </w:t>
      </w:r>
      <w:r w:rsidRPr="00A55941">
        <w:rPr>
          <w:rFonts w:ascii="Times New Roman" w:hAnsi="Times New Roman" w:cs="Times New Roman"/>
          <w:b/>
          <w:bCs/>
          <w:sz w:val="26"/>
          <w:szCs w:val="26"/>
        </w:rPr>
        <w:t>“</w:t>
      </w:r>
      <w:r w:rsidRPr="00A55941">
        <w:rPr>
          <w:rFonts w:ascii="Times New Roman" w:hAnsi="Times New Roman" w:cs="Times New Roman"/>
          <w:color w:val="EE0000"/>
          <w:sz w:val="26"/>
          <w:szCs w:val="26"/>
        </w:rPr>
        <w:t xml:space="preserve">mối đe dọa đối với an toàn hàng hải” </w:t>
      </w:r>
      <w:r w:rsidRPr="00A55941">
        <w:rPr>
          <w:rFonts w:ascii="Times New Roman" w:hAnsi="Times New Roman" w:cs="Times New Roman"/>
          <w:sz w:val="26"/>
          <w:szCs w:val="26"/>
        </w:rPr>
        <w:t xml:space="preserve">và yêu cầu tháo dỡ, sau khi một đánh giá độc lập cho thấy các cấu trúc </w:t>
      </w:r>
      <w:r>
        <w:rPr>
          <w:rFonts w:ascii="Times New Roman" w:hAnsi="Times New Roman" w:cs="Times New Roman"/>
          <w:sz w:val="26"/>
          <w:szCs w:val="26"/>
        </w:rPr>
        <w:t xml:space="preserve">này </w:t>
      </w:r>
      <w:r w:rsidRPr="00A55941">
        <w:rPr>
          <w:rFonts w:ascii="Times New Roman" w:hAnsi="Times New Roman" w:cs="Times New Roman"/>
          <w:sz w:val="26"/>
          <w:szCs w:val="26"/>
        </w:rPr>
        <w:t xml:space="preserve">có thể có </w:t>
      </w:r>
      <w:r w:rsidRPr="00A55941">
        <w:rPr>
          <w:rFonts w:ascii="Times New Roman" w:hAnsi="Times New Roman" w:cs="Times New Roman"/>
          <w:color w:val="EE0000"/>
          <w:sz w:val="26"/>
          <w:szCs w:val="26"/>
        </w:rPr>
        <w:t>ứng dụng kép cho mục đích giám sát quân sự.</w:t>
      </w:r>
    </w:p>
    <w:p w14:paraId="198C271C" w14:textId="4FEBA17B" w:rsidR="00A55941" w:rsidRDefault="00A55941" w:rsidP="00A55941">
      <w:pPr>
        <w:spacing w:before="120" w:after="120"/>
        <w:jc w:val="both"/>
        <w:rPr>
          <w:rFonts w:ascii="Times New Roman" w:hAnsi="Times New Roman" w:cs="Times New Roman"/>
          <w:sz w:val="26"/>
          <w:szCs w:val="26"/>
        </w:rPr>
      </w:pPr>
      <w:r w:rsidRPr="00A55941">
        <w:rPr>
          <w:rFonts w:ascii="Times New Roman" w:hAnsi="Times New Roman" w:cs="Times New Roman"/>
          <w:sz w:val="26"/>
          <w:szCs w:val="26"/>
        </w:rPr>
        <w:t>Nhà đóng tàu đã bàn giao Zhangjiang Bay 1,</w:t>
      </w:r>
      <w:r>
        <w:rPr>
          <w:rFonts w:ascii="Times New Roman" w:hAnsi="Times New Roman" w:cs="Times New Roman"/>
          <w:sz w:val="26"/>
          <w:szCs w:val="26"/>
        </w:rPr>
        <w:t xml:space="preserve"> cho</w:t>
      </w:r>
      <w:r w:rsidRPr="00A55941">
        <w:rPr>
          <w:rFonts w:ascii="Times New Roman" w:hAnsi="Times New Roman" w:cs="Times New Roman"/>
          <w:sz w:val="26"/>
          <w:szCs w:val="26"/>
        </w:rPr>
        <w:t xml:space="preserve"> Jiangsu Dajin—một công ty thuộc Bestway Marine—là một nhà máy còn khá mới trên sông Dương Tử, chuyên về tàu công trình. Doanh nghiệp này từng đóng tàu cẩu siêu tải, tàu hỗ trợ tàu lặn sâu, và xà lan đóng cọc. Ở mảng sản xuất với sản lượng lớn hơn, họ cũng đóng tàu chở hàng rời cỡ handysize và tàu đa dụng 5.000 DWT phục vụ vận tải ven biển.</w:t>
      </w:r>
    </w:p>
    <w:p w14:paraId="3D1B5875" w14:textId="3E006F05" w:rsidR="00C13E10" w:rsidRPr="00A55941" w:rsidRDefault="00A55941" w:rsidP="00A55941">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A55941" w:rsidSect="00A55941">
      <w:pgSz w:w="12240" w:h="15840"/>
      <w:pgMar w:top="81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941"/>
    <w:rsid w:val="000501D0"/>
    <w:rsid w:val="00A55941"/>
    <w:rsid w:val="00C13E10"/>
    <w:rsid w:val="00C73E61"/>
    <w:rsid w:val="00DE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70C6"/>
  <w15:chartTrackingRefBased/>
  <w15:docId w15:val="{DD7D2DE5-141A-4ACF-B033-E291C84A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941"/>
    <w:rPr>
      <w:rFonts w:eastAsiaTheme="majorEastAsia" w:cstheme="majorBidi"/>
      <w:color w:val="272727" w:themeColor="text1" w:themeTint="D8"/>
    </w:rPr>
  </w:style>
  <w:style w:type="paragraph" w:styleId="Title">
    <w:name w:val="Title"/>
    <w:basedOn w:val="Normal"/>
    <w:next w:val="Normal"/>
    <w:link w:val="TitleChar"/>
    <w:uiPriority w:val="10"/>
    <w:qFormat/>
    <w:rsid w:val="00A5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941"/>
    <w:pPr>
      <w:spacing w:before="160"/>
      <w:jc w:val="center"/>
    </w:pPr>
    <w:rPr>
      <w:i/>
      <w:iCs/>
      <w:color w:val="404040" w:themeColor="text1" w:themeTint="BF"/>
    </w:rPr>
  </w:style>
  <w:style w:type="character" w:customStyle="1" w:styleId="QuoteChar">
    <w:name w:val="Quote Char"/>
    <w:basedOn w:val="DefaultParagraphFont"/>
    <w:link w:val="Quote"/>
    <w:uiPriority w:val="29"/>
    <w:rsid w:val="00A55941"/>
    <w:rPr>
      <w:i/>
      <w:iCs/>
      <w:color w:val="404040" w:themeColor="text1" w:themeTint="BF"/>
    </w:rPr>
  </w:style>
  <w:style w:type="paragraph" w:styleId="ListParagraph">
    <w:name w:val="List Paragraph"/>
    <w:basedOn w:val="Normal"/>
    <w:uiPriority w:val="34"/>
    <w:qFormat/>
    <w:rsid w:val="00A55941"/>
    <w:pPr>
      <w:ind w:left="720"/>
      <w:contextualSpacing/>
    </w:pPr>
  </w:style>
  <w:style w:type="character" w:styleId="IntenseEmphasis">
    <w:name w:val="Intense Emphasis"/>
    <w:basedOn w:val="DefaultParagraphFont"/>
    <w:uiPriority w:val="21"/>
    <w:qFormat/>
    <w:rsid w:val="00A55941"/>
    <w:rPr>
      <w:i/>
      <w:iCs/>
      <w:color w:val="0F4761" w:themeColor="accent1" w:themeShade="BF"/>
    </w:rPr>
  </w:style>
  <w:style w:type="paragraph" w:styleId="IntenseQuote">
    <w:name w:val="Intense Quote"/>
    <w:basedOn w:val="Normal"/>
    <w:next w:val="Normal"/>
    <w:link w:val="IntenseQuoteChar"/>
    <w:uiPriority w:val="30"/>
    <w:qFormat/>
    <w:rsid w:val="00A55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941"/>
    <w:rPr>
      <w:i/>
      <w:iCs/>
      <w:color w:val="0F4761" w:themeColor="accent1" w:themeShade="BF"/>
    </w:rPr>
  </w:style>
  <w:style w:type="character" w:styleId="IntenseReference">
    <w:name w:val="Intense Reference"/>
    <w:basedOn w:val="DefaultParagraphFont"/>
    <w:uiPriority w:val="32"/>
    <w:qFormat/>
    <w:rsid w:val="00A55941"/>
    <w:rPr>
      <w:b/>
      <w:bCs/>
      <w:smallCaps/>
      <w:color w:val="0F4761" w:themeColor="accent1" w:themeShade="BF"/>
      <w:spacing w:val="5"/>
    </w:rPr>
  </w:style>
  <w:style w:type="character" w:styleId="Hyperlink">
    <w:name w:val="Hyperlink"/>
    <w:basedOn w:val="DefaultParagraphFont"/>
    <w:uiPriority w:val="99"/>
    <w:unhideWhenUsed/>
    <w:rsid w:val="00A55941"/>
    <w:rPr>
      <w:color w:val="467886" w:themeColor="hyperlink"/>
      <w:u w:val="single"/>
    </w:rPr>
  </w:style>
  <w:style w:type="character" w:styleId="UnresolvedMention">
    <w:name w:val="Unresolved Mention"/>
    <w:basedOn w:val="DefaultParagraphFont"/>
    <w:uiPriority w:val="99"/>
    <w:semiHidden/>
    <w:unhideWhenUsed/>
    <w:rsid w:val="00A55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mar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2025-11-23T08:57:00Z</dcterms:created>
  <dcterms:modified xsi:type="dcterms:W3CDTF">2025-11-23T09:08:00Z</dcterms:modified>
</cp:coreProperties>
</file>