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8E8CCB" w14:textId="67897AC4" w:rsidR="009D014E" w:rsidRPr="009D014E" w:rsidRDefault="009D014E" w:rsidP="009D014E">
      <w:pPr>
        <w:jc w:val="center"/>
        <w:rPr>
          <w:rFonts w:ascii="Times New Roman" w:hAnsi="Times New Roman" w:cs="Times New Roman"/>
          <w:b/>
          <w:bCs/>
          <w:sz w:val="40"/>
          <w:szCs w:val="40"/>
        </w:rPr>
      </w:pPr>
      <w:r w:rsidRPr="009D014E">
        <w:rPr>
          <w:rFonts w:ascii="Times New Roman" w:hAnsi="Times New Roman" w:cs="Times New Roman"/>
          <w:b/>
          <w:bCs/>
          <w:sz w:val="40"/>
          <w:szCs w:val="40"/>
        </w:rPr>
        <w:t xml:space="preserve">Một </w:t>
      </w:r>
      <w:r>
        <w:rPr>
          <w:rFonts w:ascii="Times New Roman" w:hAnsi="Times New Roman" w:cs="Times New Roman"/>
          <w:b/>
          <w:bCs/>
          <w:sz w:val="40"/>
          <w:szCs w:val="40"/>
        </w:rPr>
        <w:t>phần tư</w:t>
      </w:r>
      <w:r w:rsidRPr="009D014E">
        <w:rPr>
          <w:rFonts w:ascii="Times New Roman" w:hAnsi="Times New Roman" w:cs="Times New Roman"/>
          <w:b/>
          <w:bCs/>
          <w:sz w:val="40"/>
          <w:szCs w:val="40"/>
        </w:rPr>
        <w:t xml:space="preserve"> </w:t>
      </w:r>
      <w:r>
        <w:rPr>
          <w:rFonts w:ascii="Times New Roman" w:hAnsi="Times New Roman" w:cs="Times New Roman"/>
          <w:b/>
          <w:bCs/>
          <w:sz w:val="40"/>
          <w:szCs w:val="40"/>
        </w:rPr>
        <w:t>số</w:t>
      </w:r>
      <w:r w:rsidRPr="009D014E">
        <w:rPr>
          <w:rFonts w:ascii="Times New Roman" w:hAnsi="Times New Roman" w:cs="Times New Roman"/>
          <w:b/>
          <w:bCs/>
          <w:sz w:val="40"/>
          <w:szCs w:val="40"/>
        </w:rPr>
        <w:t xml:space="preserve"> nhà cung </w:t>
      </w:r>
      <w:r>
        <w:rPr>
          <w:rFonts w:ascii="Times New Roman" w:hAnsi="Times New Roman" w:cs="Times New Roman"/>
          <w:b/>
          <w:bCs/>
          <w:sz w:val="40"/>
          <w:szCs w:val="40"/>
        </w:rPr>
        <w:t>ứng</w:t>
      </w:r>
      <w:r w:rsidRPr="009D014E">
        <w:rPr>
          <w:rFonts w:ascii="Times New Roman" w:hAnsi="Times New Roman" w:cs="Times New Roman"/>
          <w:b/>
          <w:bCs/>
          <w:sz w:val="40"/>
          <w:szCs w:val="40"/>
        </w:rPr>
        <w:t xml:space="preserve"> hàng hải bị cảnh báo rủi ro an ninh mạng</w:t>
      </w:r>
    </w:p>
    <w:p w14:paraId="4D475AE7" w14:textId="46CDB4B3" w:rsidR="009D014E" w:rsidRPr="009D014E" w:rsidRDefault="009D014E" w:rsidP="009D014E">
      <w:pPr>
        <w:jc w:val="right"/>
      </w:pPr>
      <w:r w:rsidRPr="009D014E">
        <w:t> </w:t>
      </w:r>
      <w:hyperlink r:id="rId4" w:tooltip="Adis Ajdin" w:history="1">
        <w:r w:rsidRPr="009D014E">
          <w:rPr>
            <w:rStyle w:val="Hyperlink"/>
            <w:b/>
            <w:bCs/>
          </w:rPr>
          <w:t>Adis Ajdin</w:t>
        </w:r>
      </w:hyperlink>
      <w:r>
        <w:t xml:space="preserve"> </w:t>
      </w:r>
    </w:p>
    <w:p w14:paraId="45773658" w14:textId="3E4075D7" w:rsidR="009D014E" w:rsidRPr="009D014E" w:rsidRDefault="009D014E" w:rsidP="009D014E">
      <w:r w:rsidRPr="009D014E">
        <w:drawing>
          <wp:inline distT="0" distB="0" distL="0" distR="0" wp14:anchorId="05CC02A8" wp14:editId="58CC0CC6">
            <wp:extent cx="5943600" cy="3584575"/>
            <wp:effectExtent l="0" t="0" r="0" b="0"/>
            <wp:docPr id="1081764027" name="Picture 3" descr="A ship in the wa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1764027" name="Picture 3" descr="A ship in the water&#10;&#10;AI-generated content may be incorrec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3584575"/>
                    </a:xfrm>
                    <a:prstGeom prst="rect">
                      <a:avLst/>
                    </a:prstGeom>
                    <a:noFill/>
                    <a:ln>
                      <a:noFill/>
                    </a:ln>
                  </pic:spPr>
                </pic:pic>
              </a:graphicData>
            </a:graphic>
          </wp:inline>
        </w:drawing>
      </w:r>
    </w:p>
    <w:p w14:paraId="76FFA4C4" w14:textId="19AE5062" w:rsidR="009D014E" w:rsidRPr="009D014E" w:rsidRDefault="009D014E" w:rsidP="009D014E">
      <w:pPr>
        <w:spacing w:before="120" w:after="120"/>
        <w:jc w:val="both"/>
        <w:rPr>
          <w:rFonts w:ascii="Times New Roman" w:hAnsi="Times New Roman" w:cs="Times New Roman"/>
          <w:sz w:val="26"/>
          <w:szCs w:val="26"/>
        </w:rPr>
      </w:pPr>
      <w:r w:rsidRPr="009D014E">
        <w:rPr>
          <w:rFonts w:ascii="Times New Roman" w:hAnsi="Times New Roman" w:cs="Times New Roman"/>
          <w:sz w:val="26"/>
          <w:szCs w:val="26"/>
        </w:rPr>
        <w:t xml:space="preserve">Ngày càng có nhiều nhà cung </w:t>
      </w:r>
      <w:r>
        <w:rPr>
          <w:rFonts w:ascii="Times New Roman" w:hAnsi="Times New Roman" w:cs="Times New Roman"/>
          <w:sz w:val="26"/>
          <w:szCs w:val="26"/>
        </w:rPr>
        <w:t>ứng</w:t>
      </w:r>
      <w:r w:rsidRPr="009D014E">
        <w:rPr>
          <w:rFonts w:ascii="Times New Roman" w:hAnsi="Times New Roman" w:cs="Times New Roman"/>
          <w:sz w:val="26"/>
          <w:szCs w:val="26"/>
        </w:rPr>
        <w:t xml:space="preserve"> trong ngành hàng hải bị phát hiện có điểm yếu về an ninh mạng, khi các chủ tàu siết chặt quy trình thẩm định chuỗi cung ứng và yêu cầu các chứng nhận ESG (môi trường, xã hội, quản trị) cùng an ninh dữ liệu được xác minh.</w:t>
      </w:r>
    </w:p>
    <w:p w14:paraId="4860E9AA" w14:textId="0B49A310" w:rsidR="009D014E" w:rsidRPr="009D014E" w:rsidRDefault="009D014E" w:rsidP="009D014E">
      <w:pPr>
        <w:spacing w:before="120" w:after="120"/>
        <w:jc w:val="both"/>
        <w:rPr>
          <w:rFonts w:ascii="Times New Roman" w:hAnsi="Times New Roman" w:cs="Times New Roman"/>
          <w:sz w:val="26"/>
          <w:szCs w:val="26"/>
        </w:rPr>
      </w:pPr>
      <w:r w:rsidRPr="009D014E">
        <w:rPr>
          <w:rFonts w:ascii="Times New Roman" w:hAnsi="Times New Roman" w:cs="Times New Roman"/>
          <w:sz w:val="26"/>
          <w:szCs w:val="26"/>
        </w:rPr>
        <w:t>Theo phát hiện mới từ mạng lưới Achilles Network</w:t>
      </w:r>
      <w:r w:rsidRPr="009D014E">
        <w:rPr>
          <w:rFonts w:ascii="Times New Roman" w:hAnsi="Times New Roman" w:cs="Times New Roman"/>
          <w:color w:val="EE0000"/>
          <w:sz w:val="26"/>
          <w:szCs w:val="26"/>
        </w:rPr>
        <w:t xml:space="preserve">, hơn 28% </w:t>
      </w:r>
      <w:r w:rsidRPr="009D014E">
        <w:rPr>
          <w:rFonts w:ascii="Times New Roman" w:hAnsi="Times New Roman" w:cs="Times New Roman"/>
          <w:color w:val="EE0000"/>
          <w:sz w:val="26"/>
          <w:szCs w:val="26"/>
        </w:rPr>
        <w:t>số</w:t>
      </w:r>
      <w:r w:rsidRPr="009D014E">
        <w:rPr>
          <w:rFonts w:ascii="Times New Roman" w:hAnsi="Times New Roman" w:cs="Times New Roman"/>
          <w:color w:val="EE0000"/>
          <w:sz w:val="26"/>
          <w:szCs w:val="26"/>
        </w:rPr>
        <w:t xml:space="preserve"> nhà cung </w:t>
      </w:r>
      <w:r w:rsidRPr="009D014E">
        <w:rPr>
          <w:rFonts w:ascii="Times New Roman" w:hAnsi="Times New Roman" w:cs="Times New Roman"/>
          <w:color w:val="EE0000"/>
          <w:sz w:val="26"/>
          <w:szCs w:val="26"/>
        </w:rPr>
        <w:t>ứng</w:t>
      </w:r>
      <w:r w:rsidRPr="009D014E">
        <w:rPr>
          <w:rFonts w:ascii="Times New Roman" w:hAnsi="Times New Roman" w:cs="Times New Roman"/>
          <w:color w:val="EE0000"/>
          <w:sz w:val="26"/>
          <w:szCs w:val="26"/>
        </w:rPr>
        <w:t xml:space="preserve"> phụ tùng</w:t>
      </w:r>
      <w:r w:rsidRPr="009D014E">
        <w:rPr>
          <w:rFonts w:ascii="Times New Roman" w:hAnsi="Times New Roman" w:cs="Times New Roman"/>
          <w:b/>
          <w:bCs/>
          <w:color w:val="EE0000"/>
          <w:sz w:val="26"/>
          <w:szCs w:val="26"/>
        </w:rPr>
        <w:t xml:space="preserve"> </w:t>
      </w:r>
      <w:r w:rsidRPr="009D014E">
        <w:rPr>
          <w:rFonts w:ascii="Times New Roman" w:hAnsi="Times New Roman" w:cs="Times New Roman"/>
          <w:color w:val="EE0000"/>
          <w:sz w:val="26"/>
          <w:szCs w:val="26"/>
        </w:rPr>
        <w:t xml:space="preserve">và dịch vụ hàng hải được đánh giá trong năm qua </w:t>
      </w:r>
      <w:r w:rsidRPr="009D014E">
        <w:rPr>
          <w:rFonts w:ascii="Times New Roman" w:hAnsi="Times New Roman" w:cs="Times New Roman"/>
          <w:color w:val="EE0000"/>
          <w:sz w:val="26"/>
          <w:szCs w:val="26"/>
        </w:rPr>
        <w:t>bị</w:t>
      </w:r>
      <w:r w:rsidRPr="009D014E">
        <w:rPr>
          <w:rFonts w:ascii="Times New Roman" w:hAnsi="Times New Roman" w:cs="Times New Roman"/>
          <w:color w:val="EE0000"/>
          <w:sz w:val="26"/>
          <w:szCs w:val="26"/>
        </w:rPr>
        <w:t xml:space="preserve"> xếp hạng là có rủi ro an ninh mạng cao hoặc rất cao. </w:t>
      </w:r>
      <w:r w:rsidRPr="009D014E">
        <w:rPr>
          <w:rFonts w:ascii="Times New Roman" w:hAnsi="Times New Roman" w:cs="Times New Roman"/>
          <w:sz w:val="26"/>
          <w:szCs w:val="26"/>
        </w:rPr>
        <w:t xml:space="preserve">Dữ liệu này đến từ quá trình đánh giá kéo dài 12 tháng, bao gồm hơn 1.000 nhà cung </w:t>
      </w:r>
      <w:r>
        <w:rPr>
          <w:rFonts w:ascii="Times New Roman" w:hAnsi="Times New Roman" w:cs="Times New Roman"/>
          <w:sz w:val="26"/>
          <w:szCs w:val="26"/>
        </w:rPr>
        <w:t>ứng trên</w:t>
      </w:r>
      <w:r w:rsidRPr="009D014E">
        <w:rPr>
          <w:rFonts w:ascii="Times New Roman" w:hAnsi="Times New Roman" w:cs="Times New Roman"/>
          <w:sz w:val="26"/>
          <w:szCs w:val="26"/>
        </w:rPr>
        <w:t xml:space="preserve"> toàn cầu, xem xét hiệu quả về môi trường, xã hội, quản trị và an ninh mạng.</w:t>
      </w:r>
    </w:p>
    <w:p w14:paraId="48F0FF57" w14:textId="197892D4" w:rsidR="009D014E" w:rsidRPr="009D014E" w:rsidRDefault="009D014E" w:rsidP="009D014E">
      <w:pPr>
        <w:spacing w:before="120" w:after="120"/>
        <w:jc w:val="both"/>
        <w:rPr>
          <w:rFonts w:ascii="Times New Roman" w:hAnsi="Times New Roman" w:cs="Times New Roman"/>
          <w:sz w:val="26"/>
          <w:szCs w:val="26"/>
        </w:rPr>
      </w:pPr>
      <w:r w:rsidRPr="009D014E">
        <w:rPr>
          <w:rFonts w:ascii="Times New Roman" w:hAnsi="Times New Roman" w:cs="Times New Roman"/>
          <w:sz w:val="26"/>
          <w:szCs w:val="26"/>
        </w:rPr>
        <w:t>Kết quả này trùng với thời điểm Achilles triển khai các chỉ số ESG và an ninh mạng đã</w:t>
      </w:r>
      <w:r w:rsidRPr="009D014E">
        <w:rPr>
          <w:rFonts w:ascii="Times New Roman" w:hAnsi="Times New Roman" w:cs="Times New Roman"/>
          <w:b/>
          <w:bCs/>
          <w:sz w:val="26"/>
          <w:szCs w:val="26"/>
        </w:rPr>
        <w:t xml:space="preserve"> </w:t>
      </w:r>
      <w:r w:rsidRPr="009D014E">
        <w:rPr>
          <w:rFonts w:ascii="Times New Roman" w:hAnsi="Times New Roman" w:cs="Times New Roman"/>
          <w:sz w:val="26"/>
          <w:szCs w:val="26"/>
        </w:rPr>
        <w:t xml:space="preserve">được xác minh trong nền tảng mua sắm điện tử Procureship, giúp người mua có thể tiếp cận dữ liệu nhà cung cấp đã được bên thứ ba kiểm chứng trong quá trình mua sắm. Theo Procureship có trụ sở tại Athens, sự tích hợp này </w:t>
      </w:r>
      <w:r>
        <w:rPr>
          <w:rFonts w:ascii="Times New Roman" w:hAnsi="Times New Roman" w:cs="Times New Roman"/>
          <w:sz w:val="26"/>
          <w:szCs w:val="26"/>
        </w:rPr>
        <w:t>giúp</w:t>
      </w:r>
      <w:r w:rsidRPr="009D014E">
        <w:rPr>
          <w:rFonts w:ascii="Times New Roman" w:hAnsi="Times New Roman" w:cs="Times New Roman"/>
          <w:sz w:val="26"/>
          <w:szCs w:val="26"/>
        </w:rPr>
        <w:t xml:space="preserve"> chủ tàu và đơn vị quản lý </w:t>
      </w:r>
      <w:r>
        <w:rPr>
          <w:rFonts w:ascii="Times New Roman" w:hAnsi="Times New Roman" w:cs="Times New Roman"/>
          <w:sz w:val="26"/>
          <w:szCs w:val="26"/>
        </w:rPr>
        <w:t xml:space="preserve">tàu </w:t>
      </w:r>
      <w:r w:rsidRPr="009D014E">
        <w:rPr>
          <w:rFonts w:ascii="Times New Roman" w:hAnsi="Times New Roman" w:cs="Times New Roman"/>
          <w:sz w:val="26"/>
          <w:szCs w:val="26"/>
        </w:rPr>
        <w:t>phát hiện sớm các điểm yếu của nhà cung cấp, đồng thời so sánh tiêu chuẩn ESG và tuân thủ ngay trong quy trình mua hàng.</w:t>
      </w:r>
    </w:p>
    <w:p w14:paraId="60808B9D" w14:textId="1A10841D" w:rsidR="009D014E" w:rsidRPr="009D014E" w:rsidRDefault="009D014E" w:rsidP="009D014E">
      <w:pPr>
        <w:spacing w:before="120" w:after="120"/>
        <w:jc w:val="both"/>
        <w:rPr>
          <w:rFonts w:ascii="Times New Roman" w:hAnsi="Times New Roman" w:cs="Times New Roman"/>
          <w:sz w:val="26"/>
          <w:szCs w:val="26"/>
        </w:rPr>
      </w:pPr>
      <w:r w:rsidRPr="009D014E">
        <w:rPr>
          <w:rFonts w:ascii="Times New Roman" w:hAnsi="Times New Roman" w:cs="Times New Roman"/>
          <w:sz w:val="26"/>
          <w:szCs w:val="26"/>
        </w:rPr>
        <w:t>“</w:t>
      </w:r>
      <w:r w:rsidRPr="009D014E">
        <w:rPr>
          <w:rFonts w:ascii="Times New Roman" w:hAnsi="Times New Roman" w:cs="Times New Roman"/>
          <w:i/>
          <w:iCs/>
          <w:sz w:val="26"/>
          <w:szCs w:val="26"/>
        </w:rPr>
        <w:t xml:space="preserve">Hiểu rõ năng lực ESG của các nhà cung </w:t>
      </w:r>
      <w:r w:rsidRPr="009D014E">
        <w:rPr>
          <w:rFonts w:ascii="Times New Roman" w:hAnsi="Times New Roman" w:cs="Times New Roman"/>
          <w:i/>
          <w:iCs/>
          <w:sz w:val="26"/>
          <w:szCs w:val="26"/>
        </w:rPr>
        <w:t>ứng</w:t>
      </w:r>
      <w:r w:rsidRPr="009D014E">
        <w:rPr>
          <w:rFonts w:ascii="Times New Roman" w:hAnsi="Times New Roman" w:cs="Times New Roman"/>
          <w:i/>
          <w:iCs/>
          <w:sz w:val="26"/>
          <w:szCs w:val="26"/>
        </w:rPr>
        <w:t xml:space="preserve"> trong ngành hàng hải là yếu tố then chốt để bảo vệ hoạt động hàng ngày của các chủ tàu </w:t>
      </w:r>
      <w:r w:rsidRPr="009D014E">
        <w:rPr>
          <w:rFonts w:ascii="Times New Roman" w:hAnsi="Times New Roman" w:cs="Times New Roman"/>
          <w:i/>
          <w:iCs/>
          <w:sz w:val="26"/>
          <w:szCs w:val="26"/>
        </w:rPr>
        <w:t xml:space="preserve">trên </w:t>
      </w:r>
      <w:r w:rsidRPr="009D014E">
        <w:rPr>
          <w:rFonts w:ascii="Times New Roman" w:hAnsi="Times New Roman" w:cs="Times New Roman"/>
          <w:i/>
          <w:iCs/>
          <w:sz w:val="26"/>
          <w:szCs w:val="26"/>
        </w:rPr>
        <w:t>toàn cầu và củng cố chiến lược ESG của chính họ,”</w:t>
      </w:r>
      <w:r w:rsidRPr="009D014E">
        <w:rPr>
          <w:rFonts w:ascii="Times New Roman" w:hAnsi="Times New Roman" w:cs="Times New Roman"/>
          <w:sz w:val="26"/>
          <w:szCs w:val="26"/>
        </w:rPr>
        <w:t xml:space="preserve"> ông Grigoris Lamprou, Giám đốc điều hành kiêm đồng sáng lập Procureship, chia sẻ.</w:t>
      </w:r>
    </w:p>
    <w:p w14:paraId="3E78EC2A" w14:textId="09FD38B7" w:rsidR="009D014E" w:rsidRPr="009D014E" w:rsidRDefault="009D014E" w:rsidP="009D014E">
      <w:pPr>
        <w:spacing w:before="120" w:after="120"/>
        <w:jc w:val="both"/>
        <w:rPr>
          <w:rFonts w:ascii="Times New Roman" w:hAnsi="Times New Roman" w:cs="Times New Roman"/>
          <w:sz w:val="26"/>
          <w:szCs w:val="26"/>
        </w:rPr>
      </w:pPr>
      <w:r w:rsidRPr="009D014E">
        <w:rPr>
          <w:rFonts w:ascii="Times New Roman" w:hAnsi="Times New Roman" w:cs="Times New Roman"/>
          <w:sz w:val="26"/>
          <w:szCs w:val="26"/>
        </w:rPr>
        <w:lastRenderedPageBreak/>
        <w:t xml:space="preserve">Báo cáo cũng cho thấy hơn một nửa số nhà cung </w:t>
      </w:r>
      <w:r>
        <w:rPr>
          <w:rFonts w:ascii="Times New Roman" w:hAnsi="Times New Roman" w:cs="Times New Roman"/>
          <w:sz w:val="26"/>
          <w:szCs w:val="26"/>
        </w:rPr>
        <w:t>ứng</w:t>
      </w:r>
      <w:r w:rsidRPr="009D014E">
        <w:rPr>
          <w:rFonts w:ascii="Times New Roman" w:hAnsi="Times New Roman" w:cs="Times New Roman"/>
          <w:sz w:val="26"/>
          <w:szCs w:val="26"/>
        </w:rPr>
        <w:t xml:space="preserve"> được đánh giá không có hệ thống</w:t>
      </w:r>
      <w:r w:rsidRPr="009D014E">
        <w:rPr>
          <w:rFonts w:ascii="Times New Roman" w:hAnsi="Times New Roman" w:cs="Times New Roman"/>
          <w:b/>
          <w:bCs/>
          <w:sz w:val="26"/>
          <w:szCs w:val="26"/>
        </w:rPr>
        <w:t xml:space="preserve"> </w:t>
      </w:r>
      <w:r w:rsidRPr="009D014E">
        <w:rPr>
          <w:rFonts w:ascii="Times New Roman" w:hAnsi="Times New Roman" w:cs="Times New Roman"/>
          <w:sz w:val="26"/>
          <w:szCs w:val="26"/>
        </w:rPr>
        <w:t xml:space="preserve">chống hối lộ được bên thứ ba chứng nhận, không có bảo hiểm trách nhiệm công cộng, hoặc chính sách an ninh thông tin. Khoảng 25% chưa đo lường lượng phát thải khí nhà kính, </w:t>
      </w:r>
      <w:r>
        <w:rPr>
          <w:rFonts w:ascii="Times New Roman" w:hAnsi="Times New Roman" w:cs="Times New Roman"/>
          <w:sz w:val="26"/>
          <w:szCs w:val="26"/>
        </w:rPr>
        <w:t>còn</w:t>
      </w:r>
      <w:r w:rsidRPr="009D014E">
        <w:rPr>
          <w:rFonts w:ascii="Times New Roman" w:hAnsi="Times New Roman" w:cs="Times New Roman"/>
          <w:sz w:val="26"/>
          <w:szCs w:val="26"/>
        </w:rPr>
        <w:t xml:space="preserve"> hơn 50% </w:t>
      </w:r>
      <w:r>
        <w:rPr>
          <w:rFonts w:ascii="Times New Roman" w:hAnsi="Times New Roman" w:cs="Times New Roman"/>
          <w:sz w:val="26"/>
          <w:szCs w:val="26"/>
        </w:rPr>
        <w:t xml:space="preserve">số nhà cung ứng </w:t>
      </w:r>
      <w:r w:rsidRPr="009D014E">
        <w:rPr>
          <w:rFonts w:ascii="Times New Roman" w:hAnsi="Times New Roman" w:cs="Times New Roman"/>
          <w:sz w:val="26"/>
          <w:szCs w:val="26"/>
        </w:rPr>
        <w:t xml:space="preserve">sử dụng các hệ thống </w:t>
      </w:r>
      <w:r>
        <w:rPr>
          <w:rFonts w:ascii="Times New Roman" w:hAnsi="Times New Roman" w:cs="Times New Roman"/>
          <w:sz w:val="26"/>
          <w:szCs w:val="26"/>
        </w:rPr>
        <w:t xml:space="preserve">giảm </w:t>
      </w:r>
      <w:r w:rsidRPr="009D014E">
        <w:rPr>
          <w:rFonts w:ascii="Times New Roman" w:hAnsi="Times New Roman" w:cs="Times New Roman"/>
          <w:sz w:val="26"/>
          <w:szCs w:val="26"/>
        </w:rPr>
        <w:t xml:space="preserve">carbon chưa được chứng nhận. Tuy nhiên, gần 50% số đơn vị được khảo sát đã áp dụng hệ thống quản lý môi trường được chứng nhận, và khoảng 13% đã có kế hoạch </w:t>
      </w:r>
      <w:r>
        <w:rPr>
          <w:rFonts w:ascii="Times New Roman" w:hAnsi="Times New Roman" w:cs="Times New Roman"/>
          <w:sz w:val="26"/>
          <w:szCs w:val="26"/>
        </w:rPr>
        <w:t>loại bỏ khí thải</w:t>
      </w:r>
      <w:r w:rsidRPr="009D014E">
        <w:rPr>
          <w:rFonts w:ascii="Times New Roman" w:hAnsi="Times New Roman" w:cs="Times New Roman"/>
          <w:sz w:val="26"/>
          <w:szCs w:val="26"/>
        </w:rPr>
        <w:t xml:space="preserve"> carbon.</w:t>
      </w:r>
    </w:p>
    <w:p w14:paraId="4008D0D6" w14:textId="1992B8C0" w:rsidR="009D014E" w:rsidRPr="009D014E" w:rsidRDefault="009D014E" w:rsidP="009D014E">
      <w:pPr>
        <w:spacing w:before="120" w:after="120"/>
        <w:jc w:val="both"/>
        <w:rPr>
          <w:rFonts w:ascii="Times New Roman" w:hAnsi="Times New Roman" w:cs="Times New Roman"/>
          <w:sz w:val="26"/>
          <w:szCs w:val="26"/>
        </w:rPr>
      </w:pPr>
      <w:r w:rsidRPr="009D014E">
        <w:rPr>
          <w:rFonts w:ascii="Times New Roman" w:hAnsi="Times New Roman" w:cs="Times New Roman"/>
          <w:sz w:val="26"/>
          <w:szCs w:val="26"/>
        </w:rPr>
        <w:t xml:space="preserve">Ông Craig Rodgerson, Giám đốc điều hành Achilles, cho biết các phát hiện này cho thấy chủ tàu đang chuyển từ quản lý rủi ro </w:t>
      </w:r>
      <w:r>
        <w:rPr>
          <w:rFonts w:ascii="Times New Roman" w:hAnsi="Times New Roman" w:cs="Times New Roman"/>
          <w:sz w:val="26"/>
          <w:szCs w:val="26"/>
        </w:rPr>
        <w:t xml:space="preserve">bằng </w:t>
      </w:r>
      <w:r w:rsidRPr="009D014E">
        <w:rPr>
          <w:rFonts w:ascii="Times New Roman" w:hAnsi="Times New Roman" w:cs="Times New Roman"/>
          <w:sz w:val="26"/>
          <w:szCs w:val="26"/>
        </w:rPr>
        <w:t>phản ứng</w:t>
      </w:r>
      <w:r>
        <w:rPr>
          <w:rFonts w:ascii="Times New Roman" w:hAnsi="Times New Roman" w:cs="Times New Roman"/>
          <w:sz w:val="26"/>
          <w:szCs w:val="26"/>
        </w:rPr>
        <w:t xml:space="preserve"> (thụ động) </w:t>
      </w:r>
      <w:r w:rsidRPr="009D014E">
        <w:rPr>
          <w:rFonts w:ascii="Times New Roman" w:hAnsi="Times New Roman" w:cs="Times New Roman"/>
          <w:sz w:val="26"/>
          <w:szCs w:val="26"/>
        </w:rPr>
        <w:t xml:space="preserve">sang quản lý rủi ro </w:t>
      </w:r>
      <w:r>
        <w:rPr>
          <w:rFonts w:ascii="Times New Roman" w:hAnsi="Times New Roman" w:cs="Times New Roman"/>
          <w:sz w:val="26"/>
          <w:szCs w:val="26"/>
        </w:rPr>
        <w:t xml:space="preserve">bằng </w:t>
      </w:r>
      <w:r w:rsidRPr="009D014E">
        <w:rPr>
          <w:rFonts w:ascii="Times New Roman" w:hAnsi="Times New Roman" w:cs="Times New Roman"/>
          <w:sz w:val="26"/>
          <w:szCs w:val="26"/>
        </w:rPr>
        <w:t>dự báo</w:t>
      </w:r>
      <w:r>
        <w:rPr>
          <w:rFonts w:ascii="Times New Roman" w:hAnsi="Times New Roman" w:cs="Times New Roman"/>
          <w:sz w:val="26"/>
          <w:szCs w:val="26"/>
        </w:rPr>
        <w:t xml:space="preserve"> (chủ động)</w:t>
      </w:r>
      <w:r w:rsidRPr="009D014E">
        <w:rPr>
          <w:rFonts w:ascii="Times New Roman" w:hAnsi="Times New Roman" w:cs="Times New Roman"/>
          <w:sz w:val="26"/>
          <w:szCs w:val="26"/>
        </w:rPr>
        <w:t>.</w:t>
      </w:r>
    </w:p>
    <w:p w14:paraId="2D4089D2" w14:textId="414155CA" w:rsidR="009D014E" w:rsidRPr="009D014E" w:rsidRDefault="009D014E" w:rsidP="009D014E">
      <w:pPr>
        <w:spacing w:before="120" w:after="120"/>
        <w:jc w:val="both"/>
        <w:rPr>
          <w:rFonts w:ascii="Times New Roman" w:hAnsi="Times New Roman" w:cs="Times New Roman"/>
          <w:sz w:val="26"/>
          <w:szCs w:val="26"/>
        </w:rPr>
      </w:pPr>
      <w:r w:rsidRPr="009D014E">
        <w:rPr>
          <w:rFonts w:ascii="Times New Roman" w:hAnsi="Times New Roman" w:cs="Times New Roman"/>
          <w:i/>
          <w:iCs/>
          <w:sz w:val="26"/>
          <w:szCs w:val="26"/>
        </w:rPr>
        <w:t xml:space="preserve">“Các công ty vận tải biển ngày càng sử dụng các thông tin phân tích dựa trên dữ liệu để củng cố mối quan hệ với nhà cung </w:t>
      </w:r>
      <w:r>
        <w:rPr>
          <w:rFonts w:ascii="Times New Roman" w:hAnsi="Times New Roman" w:cs="Times New Roman"/>
          <w:i/>
          <w:iCs/>
          <w:sz w:val="26"/>
          <w:szCs w:val="26"/>
        </w:rPr>
        <w:t>ứng</w:t>
      </w:r>
      <w:r w:rsidRPr="009D014E">
        <w:rPr>
          <w:rFonts w:ascii="Times New Roman" w:hAnsi="Times New Roman" w:cs="Times New Roman"/>
          <w:i/>
          <w:iCs/>
          <w:sz w:val="26"/>
          <w:szCs w:val="26"/>
        </w:rPr>
        <w:t xml:space="preserve"> và giải quyết những điểm yếu về môi trường cũng như an ninh mạng,” </w:t>
      </w:r>
      <w:r w:rsidRPr="009D014E">
        <w:rPr>
          <w:rFonts w:ascii="Times New Roman" w:hAnsi="Times New Roman" w:cs="Times New Roman"/>
          <w:sz w:val="26"/>
          <w:szCs w:val="26"/>
        </w:rPr>
        <w:t>ông nói.</w:t>
      </w:r>
    </w:p>
    <w:p w14:paraId="1FF3FC3B" w14:textId="77777777" w:rsidR="009D014E" w:rsidRDefault="009D014E" w:rsidP="009D014E">
      <w:pPr>
        <w:spacing w:before="120" w:after="120"/>
        <w:jc w:val="both"/>
        <w:rPr>
          <w:rFonts w:ascii="Times New Roman" w:hAnsi="Times New Roman" w:cs="Times New Roman"/>
          <w:sz w:val="26"/>
          <w:szCs w:val="26"/>
        </w:rPr>
      </w:pPr>
      <w:r w:rsidRPr="009D014E">
        <w:rPr>
          <w:rFonts w:ascii="Times New Roman" w:hAnsi="Times New Roman" w:cs="Times New Roman"/>
          <w:sz w:val="26"/>
          <w:szCs w:val="26"/>
        </w:rPr>
        <w:t>Những phát hiện này nhấn mạnh rằng thẩm định kỹ lưỡng về an ninh mạng và ESG đang trở thành trọng tâm trong chiến lược mua sắm của các chủ tàu, khi áp lực quy định và quá trình số hóa đang tái định hình bức tranh rủi ro của toàn ngành hàng hải.</w:t>
      </w:r>
    </w:p>
    <w:p w14:paraId="5EEA9FDF" w14:textId="561CACE6" w:rsidR="00C13E10" w:rsidRPr="009D014E" w:rsidRDefault="009D014E" w:rsidP="009D014E">
      <w:pPr>
        <w:spacing w:before="120" w:after="120"/>
        <w:jc w:val="center"/>
        <w:rPr>
          <w:rFonts w:ascii="Times New Roman" w:hAnsi="Times New Roman" w:cs="Times New Roman"/>
          <w:sz w:val="26"/>
          <w:szCs w:val="26"/>
        </w:rPr>
      </w:pPr>
      <w:r>
        <w:rPr>
          <w:rFonts w:ascii="Times New Roman" w:hAnsi="Times New Roman" w:cs="Times New Roman"/>
          <w:sz w:val="26"/>
          <w:szCs w:val="26"/>
        </w:rPr>
        <w:t>------------------------------</w:t>
      </w:r>
    </w:p>
    <w:sectPr w:rsidR="00C13E10" w:rsidRPr="009D014E" w:rsidSect="009D014E">
      <w:pgSz w:w="12240" w:h="15840"/>
      <w:pgMar w:top="810" w:right="108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014E"/>
    <w:rsid w:val="000501D0"/>
    <w:rsid w:val="00972D98"/>
    <w:rsid w:val="009D014E"/>
    <w:rsid w:val="00C13E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2F7BC7"/>
  <w15:chartTrackingRefBased/>
  <w15:docId w15:val="{E84FB775-4673-49AE-A379-ECCC9AE2B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D014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D014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D014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D014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D014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D014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D014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D014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D014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014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D014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D014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D014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D014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D014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D014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D014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D014E"/>
    <w:rPr>
      <w:rFonts w:eastAsiaTheme="majorEastAsia" w:cstheme="majorBidi"/>
      <w:color w:val="272727" w:themeColor="text1" w:themeTint="D8"/>
    </w:rPr>
  </w:style>
  <w:style w:type="paragraph" w:styleId="Title">
    <w:name w:val="Title"/>
    <w:basedOn w:val="Normal"/>
    <w:next w:val="Normal"/>
    <w:link w:val="TitleChar"/>
    <w:uiPriority w:val="10"/>
    <w:qFormat/>
    <w:rsid w:val="009D01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D014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D014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D014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D014E"/>
    <w:pPr>
      <w:spacing w:before="160"/>
      <w:jc w:val="center"/>
    </w:pPr>
    <w:rPr>
      <w:i/>
      <w:iCs/>
      <w:color w:val="404040" w:themeColor="text1" w:themeTint="BF"/>
    </w:rPr>
  </w:style>
  <w:style w:type="character" w:customStyle="1" w:styleId="QuoteChar">
    <w:name w:val="Quote Char"/>
    <w:basedOn w:val="DefaultParagraphFont"/>
    <w:link w:val="Quote"/>
    <w:uiPriority w:val="29"/>
    <w:rsid w:val="009D014E"/>
    <w:rPr>
      <w:i/>
      <w:iCs/>
      <w:color w:val="404040" w:themeColor="text1" w:themeTint="BF"/>
    </w:rPr>
  </w:style>
  <w:style w:type="paragraph" w:styleId="ListParagraph">
    <w:name w:val="List Paragraph"/>
    <w:basedOn w:val="Normal"/>
    <w:uiPriority w:val="34"/>
    <w:qFormat/>
    <w:rsid w:val="009D014E"/>
    <w:pPr>
      <w:ind w:left="720"/>
      <w:contextualSpacing/>
    </w:pPr>
  </w:style>
  <w:style w:type="character" w:styleId="IntenseEmphasis">
    <w:name w:val="Intense Emphasis"/>
    <w:basedOn w:val="DefaultParagraphFont"/>
    <w:uiPriority w:val="21"/>
    <w:qFormat/>
    <w:rsid w:val="009D014E"/>
    <w:rPr>
      <w:i/>
      <w:iCs/>
      <w:color w:val="0F4761" w:themeColor="accent1" w:themeShade="BF"/>
    </w:rPr>
  </w:style>
  <w:style w:type="paragraph" w:styleId="IntenseQuote">
    <w:name w:val="Intense Quote"/>
    <w:basedOn w:val="Normal"/>
    <w:next w:val="Normal"/>
    <w:link w:val="IntenseQuoteChar"/>
    <w:uiPriority w:val="30"/>
    <w:qFormat/>
    <w:rsid w:val="009D014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D014E"/>
    <w:rPr>
      <w:i/>
      <w:iCs/>
      <w:color w:val="0F4761" w:themeColor="accent1" w:themeShade="BF"/>
    </w:rPr>
  </w:style>
  <w:style w:type="character" w:styleId="IntenseReference">
    <w:name w:val="Intense Reference"/>
    <w:basedOn w:val="DefaultParagraphFont"/>
    <w:uiPriority w:val="32"/>
    <w:qFormat/>
    <w:rsid w:val="009D014E"/>
    <w:rPr>
      <w:b/>
      <w:bCs/>
      <w:smallCaps/>
      <w:color w:val="0F4761" w:themeColor="accent1" w:themeShade="BF"/>
      <w:spacing w:val="5"/>
    </w:rPr>
  </w:style>
  <w:style w:type="character" w:styleId="Hyperlink">
    <w:name w:val="Hyperlink"/>
    <w:basedOn w:val="DefaultParagraphFont"/>
    <w:uiPriority w:val="99"/>
    <w:unhideWhenUsed/>
    <w:rsid w:val="009D014E"/>
    <w:rPr>
      <w:color w:val="467886" w:themeColor="hyperlink"/>
      <w:u w:val="single"/>
    </w:rPr>
  </w:style>
  <w:style w:type="character" w:styleId="UnresolvedMention">
    <w:name w:val="Unresolved Mention"/>
    <w:basedOn w:val="DefaultParagraphFont"/>
    <w:uiPriority w:val="99"/>
    <w:semiHidden/>
    <w:unhideWhenUsed/>
    <w:rsid w:val="009D01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s://splash247.com/author/adis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395</Words>
  <Characters>2253</Characters>
  <Application>Microsoft Office Word</Application>
  <DocSecurity>0</DocSecurity>
  <Lines>18</Lines>
  <Paragraphs>5</Paragraphs>
  <ScaleCrop>false</ScaleCrop>
  <Company>HP</Company>
  <LinksUpToDate>false</LinksUpToDate>
  <CharactersWithSpaces>2643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1</cp:revision>
  <dcterms:created xsi:type="dcterms:W3CDTF">2025-11-04T09:51:00Z</dcterms:created>
  <dcterms:modified xsi:type="dcterms:W3CDTF">2025-11-04T10:00:00Z</dcterms:modified>
</cp:coreProperties>
</file>