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5B32" w14:textId="704919BB" w:rsidR="00A52EA2" w:rsidRPr="00A52EA2" w:rsidRDefault="00EB128C" w:rsidP="00A52EA2">
      <w:pPr>
        <w:spacing w:line="240" w:lineRule="auto"/>
        <w:jc w:val="center"/>
        <w:rPr>
          <w:rFonts w:ascii="Times New Roman" w:hAnsi="Times New Roman" w:cs="Times New Roman"/>
          <w:b/>
          <w:bCs/>
          <w:sz w:val="40"/>
          <w:szCs w:val="40"/>
        </w:rPr>
      </w:pPr>
      <w:r w:rsidRPr="00EB128C">
        <w:rPr>
          <w:rFonts w:ascii="Times New Roman" w:hAnsi="Times New Roman" w:cs="Times New Roman"/>
          <w:b/>
          <w:bCs/>
          <w:sz w:val="40"/>
          <w:szCs w:val="40"/>
        </w:rPr>
        <w:t xml:space="preserve">Cập nhật lớn của IMO </w:t>
      </w:r>
      <w:r>
        <w:rPr>
          <w:rFonts w:ascii="Times New Roman" w:hAnsi="Times New Roman" w:cs="Times New Roman"/>
          <w:b/>
          <w:bCs/>
          <w:sz w:val="40"/>
          <w:szCs w:val="40"/>
        </w:rPr>
        <w:t>đối với</w:t>
      </w:r>
      <w:r w:rsidRPr="00EB128C">
        <w:rPr>
          <w:rFonts w:ascii="Times New Roman" w:hAnsi="Times New Roman" w:cs="Times New Roman"/>
          <w:b/>
          <w:bCs/>
          <w:sz w:val="40"/>
          <w:szCs w:val="40"/>
        </w:rPr>
        <w:t xml:space="preserve"> </w:t>
      </w:r>
      <w:r>
        <w:rPr>
          <w:rFonts w:ascii="Times New Roman" w:hAnsi="Times New Roman" w:cs="Times New Roman"/>
          <w:b/>
          <w:bCs/>
          <w:sz w:val="40"/>
          <w:szCs w:val="40"/>
        </w:rPr>
        <w:t>các k</w:t>
      </w:r>
      <w:r w:rsidRPr="00EB128C">
        <w:rPr>
          <w:rFonts w:ascii="Times New Roman" w:hAnsi="Times New Roman" w:cs="Times New Roman"/>
          <w:b/>
          <w:bCs/>
          <w:sz w:val="40"/>
          <w:szCs w:val="40"/>
        </w:rPr>
        <w:t xml:space="preserve">huyến cáo </w:t>
      </w:r>
      <w:r w:rsidR="00D17364">
        <w:rPr>
          <w:rFonts w:ascii="Times New Roman" w:hAnsi="Times New Roman" w:cs="Times New Roman"/>
          <w:b/>
          <w:bCs/>
          <w:sz w:val="40"/>
          <w:szCs w:val="40"/>
        </w:rPr>
        <w:t>đối với việc</w:t>
      </w:r>
      <w:r>
        <w:rPr>
          <w:rFonts w:ascii="Times New Roman" w:hAnsi="Times New Roman" w:cs="Times New Roman"/>
          <w:b/>
          <w:bCs/>
          <w:sz w:val="40"/>
          <w:szCs w:val="40"/>
        </w:rPr>
        <w:t xml:space="preserve"> </w:t>
      </w:r>
      <w:r w:rsidRPr="00EB128C">
        <w:rPr>
          <w:rFonts w:ascii="Times New Roman" w:hAnsi="Times New Roman" w:cs="Times New Roman"/>
          <w:b/>
          <w:bCs/>
          <w:sz w:val="40"/>
          <w:szCs w:val="40"/>
        </w:rPr>
        <w:t xml:space="preserve">vào </w:t>
      </w:r>
      <w:r>
        <w:rPr>
          <w:rFonts w:ascii="Times New Roman" w:hAnsi="Times New Roman" w:cs="Times New Roman"/>
          <w:b/>
          <w:bCs/>
          <w:sz w:val="40"/>
          <w:szCs w:val="40"/>
        </w:rPr>
        <w:t>k</w:t>
      </w:r>
      <w:r w:rsidRPr="00EB128C">
        <w:rPr>
          <w:rFonts w:ascii="Times New Roman" w:hAnsi="Times New Roman" w:cs="Times New Roman"/>
          <w:b/>
          <w:bCs/>
          <w:sz w:val="40"/>
          <w:szCs w:val="40"/>
        </w:rPr>
        <w:t xml:space="preserve">hông gian </w:t>
      </w:r>
      <w:r>
        <w:rPr>
          <w:rFonts w:ascii="Times New Roman" w:hAnsi="Times New Roman" w:cs="Times New Roman"/>
          <w:b/>
          <w:bCs/>
          <w:sz w:val="40"/>
          <w:szCs w:val="40"/>
        </w:rPr>
        <w:t>k</w:t>
      </w:r>
      <w:r w:rsidRPr="00EB128C">
        <w:rPr>
          <w:rFonts w:ascii="Times New Roman" w:hAnsi="Times New Roman" w:cs="Times New Roman"/>
          <w:b/>
          <w:bCs/>
          <w:sz w:val="40"/>
          <w:szCs w:val="40"/>
        </w:rPr>
        <w:t>ín</w:t>
      </w:r>
    </w:p>
    <w:p w14:paraId="3CCDF744" w14:textId="0C378F38" w:rsidR="00A52EA2" w:rsidRPr="00A52EA2" w:rsidRDefault="00A52EA2" w:rsidP="00A52EA2">
      <w:pPr>
        <w:jc w:val="right"/>
      </w:pPr>
      <w:hyperlink r:id="rId5" w:history="1">
        <w:r w:rsidRPr="00A52EA2">
          <w:rPr>
            <w:rStyle w:val="Hyperlink"/>
            <w:b/>
            <w:bCs/>
          </w:rPr>
          <w:t>maritimecyprus</w:t>
        </w:r>
      </w:hyperlink>
    </w:p>
    <w:p w14:paraId="62D4F523" w14:textId="6BF7A542" w:rsidR="00A52EA2" w:rsidRPr="00A52EA2" w:rsidRDefault="00A52EA2" w:rsidP="00A52EA2">
      <w:r w:rsidRPr="00A52EA2">
        <w:drawing>
          <wp:inline distT="0" distB="0" distL="0" distR="0" wp14:anchorId="0A2ACBF9" wp14:editId="1EB39F6C">
            <wp:extent cx="5943600" cy="3347720"/>
            <wp:effectExtent l="0" t="0" r="0" b="5080"/>
            <wp:docPr id="541960331" name="Picture 14" descr="Enclosed Spac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nclosed Space Ent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64BB49A" w14:textId="4CDBEF4D" w:rsidR="00EB128C" w:rsidRPr="00EB128C" w:rsidRDefault="00EB128C" w:rsidP="00EB128C">
      <w:pPr>
        <w:spacing w:before="120" w:after="120"/>
        <w:jc w:val="both"/>
        <w:rPr>
          <w:rFonts w:ascii="Times New Roman" w:hAnsi="Times New Roman" w:cs="Times New Roman"/>
          <w:sz w:val="26"/>
          <w:szCs w:val="26"/>
        </w:rPr>
      </w:pPr>
      <w:r w:rsidRPr="00EB128C">
        <w:rPr>
          <w:rFonts w:ascii="Times New Roman" w:hAnsi="Times New Roman" w:cs="Times New Roman"/>
          <w:sz w:val="26"/>
          <w:szCs w:val="26"/>
        </w:rPr>
        <w:t xml:space="preserve">Các không gian kín trên tàu như </w:t>
      </w:r>
      <w:r>
        <w:rPr>
          <w:rFonts w:ascii="Times New Roman" w:hAnsi="Times New Roman" w:cs="Times New Roman"/>
          <w:sz w:val="26"/>
          <w:szCs w:val="26"/>
        </w:rPr>
        <w:t xml:space="preserve">các </w:t>
      </w:r>
      <w:r w:rsidRPr="00EB128C">
        <w:rPr>
          <w:rFonts w:ascii="Times New Roman" w:hAnsi="Times New Roman" w:cs="Times New Roman"/>
          <w:sz w:val="26"/>
          <w:szCs w:val="26"/>
        </w:rPr>
        <w:t xml:space="preserve">hầm hàng, két </w:t>
      </w:r>
      <w:r>
        <w:rPr>
          <w:rFonts w:ascii="Times New Roman" w:hAnsi="Times New Roman" w:cs="Times New Roman"/>
          <w:sz w:val="26"/>
          <w:szCs w:val="26"/>
        </w:rPr>
        <w:t xml:space="preserve">nước </w:t>
      </w:r>
      <w:r w:rsidRPr="00EB128C">
        <w:rPr>
          <w:rFonts w:ascii="Times New Roman" w:hAnsi="Times New Roman" w:cs="Times New Roman"/>
          <w:sz w:val="26"/>
          <w:szCs w:val="26"/>
        </w:rPr>
        <w:t xml:space="preserve">dằn, </w:t>
      </w:r>
      <w:r>
        <w:rPr>
          <w:rFonts w:ascii="Times New Roman" w:hAnsi="Times New Roman" w:cs="Times New Roman"/>
          <w:sz w:val="26"/>
          <w:szCs w:val="26"/>
        </w:rPr>
        <w:t>khoang cách ly</w:t>
      </w:r>
      <w:r w:rsidRPr="00EB128C">
        <w:rPr>
          <w:rFonts w:ascii="Times New Roman" w:hAnsi="Times New Roman" w:cs="Times New Roman"/>
          <w:sz w:val="26"/>
          <w:szCs w:val="26"/>
        </w:rPr>
        <w:t xml:space="preserve">, đáy đôi, và </w:t>
      </w:r>
      <w:r>
        <w:rPr>
          <w:rFonts w:ascii="Times New Roman" w:hAnsi="Times New Roman" w:cs="Times New Roman"/>
          <w:sz w:val="26"/>
          <w:szCs w:val="26"/>
        </w:rPr>
        <w:t>hầm trục chân vịt</w:t>
      </w:r>
      <w:r w:rsidRPr="00EB128C">
        <w:rPr>
          <w:rFonts w:ascii="Times New Roman" w:hAnsi="Times New Roman" w:cs="Times New Roman"/>
          <w:sz w:val="26"/>
          <w:szCs w:val="26"/>
        </w:rPr>
        <w:t xml:space="preserve"> (duct keel) thường được </w:t>
      </w:r>
      <w:r>
        <w:rPr>
          <w:rFonts w:ascii="Times New Roman" w:hAnsi="Times New Roman" w:cs="Times New Roman"/>
          <w:sz w:val="26"/>
          <w:szCs w:val="26"/>
        </w:rPr>
        <w:t>cho</w:t>
      </w:r>
      <w:r w:rsidRPr="00EB128C">
        <w:rPr>
          <w:rFonts w:ascii="Times New Roman" w:hAnsi="Times New Roman" w:cs="Times New Roman"/>
          <w:sz w:val="26"/>
          <w:szCs w:val="26"/>
        </w:rPr>
        <w:t xml:space="preserve"> là nguyên nhân chính gây tử vong trong ngành hàng hải. Bầu khí quyển trong các không gian này có thể nhanh chóng trở nên chết người do hàng loạt mối nguy </w:t>
      </w:r>
      <w:r w:rsidR="00926D47">
        <w:rPr>
          <w:rFonts w:ascii="Times New Roman" w:hAnsi="Times New Roman" w:cs="Times New Roman"/>
          <w:sz w:val="26"/>
          <w:szCs w:val="26"/>
        </w:rPr>
        <w:t xml:space="preserve">hiểm tiềm </w:t>
      </w:r>
      <w:r w:rsidRPr="00EB128C">
        <w:rPr>
          <w:rFonts w:ascii="Times New Roman" w:hAnsi="Times New Roman" w:cs="Times New Roman"/>
          <w:sz w:val="26"/>
          <w:szCs w:val="26"/>
        </w:rPr>
        <w:t>ẩn, nghiêm trọng nhất bao gồm: thiếu oxy (thường do quá trình oxy hoá, rỉ sét hoặc hoạt động sinh học), thừa oxy, hoặc sự hiện diện của khí độc (như hydrogen sulphide, carbon monoxide) hay khí dễ cháy.</w:t>
      </w:r>
    </w:p>
    <w:p w14:paraId="615C4665" w14:textId="173E400D" w:rsidR="00EB128C" w:rsidRPr="00EB128C" w:rsidRDefault="00EB128C" w:rsidP="00EB128C">
      <w:pPr>
        <w:spacing w:before="120" w:after="120"/>
        <w:jc w:val="both"/>
        <w:rPr>
          <w:rFonts w:ascii="Times New Roman" w:hAnsi="Times New Roman" w:cs="Times New Roman"/>
          <w:sz w:val="26"/>
          <w:szCs w:val="26"/>
        </w:rPr>
      </w:pPr>
      <w:r w:rsidRPr="00EB128C">
        <w:rPr>
          <w:rFonts w:ascii="Times New Roman" w:hAnsi="Times New Roman" w:cs="Times New Roman"/>
          <w:sz w:val="26"/>
          <w:szCs w:val="26"/>
        </w:rPr>
        <w:t xml:space="preserve">Đáng buồn thay, một tỷ lệ lớn các tai nạn không </w:t>
      </w:r>
      <w:r w:rsidR="00926D47">
        <w:rPr>
          <w:rFonts w:ascii="Times New Roman" w:hAnsi="Times New Roman" w:cs="Times New Roman"/>
          <w:sz w:val="26"/>
          <w:szCs w:val="26"/>
        </w:rPr>
        <w:t xml:space="preserve">chỉ </w:t>
      </w:r>
      <w:r w:rsidRPr="00EB128C">
        <w:rPr>
          <w:rFonts w:ascii="Times New Roman" w:hAnsi="Times New Roman" w:cs="Times New Roman"/>
          <w:sz w:val="26"/>
          <w:szCs w:val="26"/>
        </w:rPr>
        <w:t xml:space="preserve">xảy ra với người vào đầu tiên, mà với </w:t>
      </w:r>
      <w:r w:rsidR="00926D47">
        <w:rPr>
          <w:rFonts w:ascii="Times New Roman" w:hAnsi="Times New Roman" w:cs="Times New Roman"/>
          <w:sz w:val="26"/>
          <w:szCs w:val="26"/>
        </w:rPr>
        <w:t xml:space="preserve">cả </w:t>
      </w:r>
      <w:r w:rsidRPr="00EB128C">
        <w:rPr>
          <w:rFonts w:ascii="Times New Roman" w:hAnsi="Times New Roman" w:cs="Times New Roman"/>
          <w:sz w:val="26"/>
          <w:szCs w:val="26"/>
        </w:rPr>
        <w:t xml:space="preserve">những người cứu </w:t>
      </w:r>
      <w:r w:rsidR="00D2023E">
        <w:rPr>
          <w:rFonts w:ascii="Times New Roman" w:hAnsi="Times New Roman" w:cs="Times New Roman"/>
          <w:sz w:val="26"/>
          <w:szCs w:val="26"/>
        </w:rPr>
        <w:t>nạn</w:t>
      </w:r>
      <w:r w:rsidRPr="00EB128C">
        <w:rPr>
          <w:rFonts w:ascii="Times New Roman" w:hAnsi="Times New Roman" w:cs="Times New Roman"/>
          <w:sz w:val="26"/>
          <w:szCs w:val="26"/>
        </w:rPr>
        <w:t xml:space="preserve"> tiếp theo — những người cố gắng đưa nạn nhân ra ngoài nhưng không tuân thủ quy trình an toàn thích hợp. Điều này nhấn mạnh nhu cầu cấp thiết phải có các quy trình nghiêm ngặt và được cập nhật thường xuyên. Việc IMO sửa đổi các khuyến cáo này là phản ứng trực tiếp trước tình trạng tử vong có thể phòng tránh được từ các môi trường nguy hiểm này.</w:t>
      </w:r>
    </w:p>
    <w:p w14:paraId="67DA494F" w14:textId="77777777" w:rsidR="00EB128C" w:rsidRPr="00EB128C" w:rsidRDefault="00EB128C" w:rsidP="00EB128C">
      <w:pPr>
        <w:spacing w:before="120" w:after="120"/>
        <w:jc w:val="both"/>
        <w:rPr>
          <w:rFonts w:ascii="Times New Roman" w:hAnsi="Times New Roman" w:cs="Times New Roman"/>
          <w:b/>
          <w:bCs/>
          <w:sz w:val="26"/>
          <w:szCs w:val="26"/>
        </w:rPr>
      </w:pPr>
      <w:r w:rsidRPr="00EB128C">
        <w:rPr>
          <w:rFonts w:ascii="Times New Roman" w:hAnsi="Times New Roman" w:cs="Times New Roman"/>
          <w:b/>
          <w:bCs/>
          <w:sz w:val="26"/>
          <w:szCs w:val="26"/>
        </w:rPr>
        <w:t>Cập nhật của IMO</w:t>
      </w:r>
    </w:p>
    <w:p w14:paraId="3C3B3DB5" w14:textId="77777777" w:rsidR="00EB128C" w:rsidRPr="00EB128C" w:rsidRDefault="00EB128C" w:rsidP="00EB128C">
      <w:pPr>
        <w:spacing w:before="120" w:after="120"/>
        <w:jc w:val="both"/>
        <w:rPr>
          <w:rFonts w:ascii="Times New Roman" w:hAnsi="Times New Roman" w:cs="Times New Roman"/>
          <w:sz w:val="26"/>
          <w:szCs w:val="26"/>
        </w:rPr>
      </w:pPr>
      <w:r w:rsidRPr="00EB128C">
        <w:rPr>
          <w:rFonts w:ascii="Times New Roman" w:hAnsi="Times New Roman" w:cs="Times New Roman"/>
          <w:sz w:val="26"/>
          <w:szCs w:val="26"/>
        </w:rPr>
        <w:t xml:space="preserve">Ngành hàng hải đang đứng trước một thay đổi lớn về an toàn sau khi thông qua Nghị quyết </w:t>
      </w:r>
      <w:r w:rsidRPr="00EB128C">
        <w:rPr>
          <w:rFonts w:ascii="Times New Roman" w:hAnsi="Times New Roman" w:cs="Times New Roman"/>
          <w:color w:val="EE0000"/>
          <w:sz w:val="26"/>
          <w:szCs w:val="26"/>
        </w:rPr>
        <w:t>MSC.581(110) – KHUYẾN CÁO SỬA ĐỔI VỀ VIỆC VÀO KHÔNG GIAN KÍN TRÊN TÀU</w:t>
      </w:r>
      <w:r w:rsidRPr="00EB128C">
        <w:rPr>
          <w:rFonts w:ascii="Times New Roman" w:hAnsi="Times New Roman" w:cs="Times New Roman"/>
          <w:sz w:val="26"/>
          <w:szCs w:val="26"/>
        </w:rPr>
        <w:t xml:space="preserve">. Được phê chuẩn bởi Ủy ban </w:t>
      </w:r>
      <w:proofErr w:type="gramStart"/>
      <w:r w:rsidRPr="00EB128C">
        <w:rPr>
          <w:rFonts w:ascii="Times New Roman" w:hAnsi="Times New Roman" w:cs="Times New Roman"/>
          <w:sz w:val="26"/>
          <w:szCs w:val="26"/>
        </w:rPr>
        <w:t>An</w:t>
      </w:r>
      <w:proofErr w:type="gramEnd"/>
      <w:r w:rsidRPr="00EB128C">
        <w:rPr>
          <w:rFonts w:ascii="Times New Roman" w:hAnsi="Times New Roman" w:cs="Times New Roman"/>
          <w:sz w:val="26"/>
          <w:szCs w:val="26"/>
        </w:rPr>
        <w:t xml:space="preserve"> toàn Hàng hải IMO (MSC 110) vào ngày 27/6/2025, nghị quyết mới này đánh dấu sự sửa đổi toàn diện các quy trình, thay thế cho Nghị quyết A.1050(27) vốn được sử dụng lâu nay.</w:t>
      </w:r>
    </w:p>
    <w:p w14:paraId="22340F74" w14:textId="60CB541A" w:rsidR="00A52EA2" w:rsidRDefault="00A52EA2" w:rsidP="00A52EA2">
      <w:r w:rsidRPr="00A52EA2">
        <w:lastRenderedPageBreak/>
        <w:drawing>
          <wp:inline distT="0" distB="0" distL="0" distR="0" wp14:anchorId="26DFCF73" wp14:editId="3E4C0B4F">
            <wp:extent cx="5943600" cy="3944620"/>
            <wp:effectExtent l="0" t="0" r="0" b="0"/>
            <wp:docPr id="101101149" name="Picture 13" descr="A person in a yellow glove on a hole in a black plastic bag&#10;&#10;AI-generated content may be incorrect.">
              <a:hlinkClick xmlns:a="http://schemas.openxmlformats.org/drawingml/2006/main" r:id="rId7" tooltip="&quot;confined space ent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1149" name="Picture 13" descr="A person in a yellow glove on a hole in a black plastic bag&#10;&#10;AI-generated content may be incorrect.">
                      <a:hlinkClick r:id="rId7" tooltip="&quot;confined space entry&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44620"/>
                    </a:xfrm>
                    <a:prstGeom prst="rect">
                      <a:avLst/>
                    </a:prstGeom>
                    <a:noFill/>
                    <a:ln>
                      <a:noFill/>
                    </a:ln>
                  </pic:spPr>
                </pic:pic>
              </a:graphicData>
            </a:graphic>
          </wp:inline>
        </w:drawing>
      </w:r>
    </w:p>
    <w:p w14:paraId="2E5737CF" w14:textId="77777777" w:rsidR="00D2023E" w:rsidRPr="00A52EA2" w:rsidRDefault="00D2023E" w:rsidP="00A52EA2"/>
    <w:p w14:paraId="424197C1" w14:textId="77870CA3" w:rsidR="00A52EA2" w:rsidRDefault="00A52EA2" w:rsidP="00A52EA2">
      <w:r w:rsidRPr="00A52EA2">
        <w:drawing>
          <wp:inline distT="0" distB="0" distL="0" distR="0" wp14:anchorId="732626E5" wp14:editId="0B41D4A2">
            <wp:extent cx="5943600" cy="3949700"/>
            <wp:effectExtent l="0" t="0" r="0" b="0"/>
            <wp:docPr id="540014410" name="Picture 12">
              <a:hlinkClick xmlns:a="http://schemas.openxmlformats.org/drawingml/2006/main" r:id="rId9" tooltip="&quot;enclosed space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9" tooltip="&quot;enclosed space 2&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49700"/>
                    </a:xfrm>
                    <a:prstGeom prst="rect">
                      <a:avLst/>
                    </a:prstGeom>
                    <a:noFill/>
                    <a:ln>
                      <a:noFill/>
                    </a:ln>
                  </pic:spPr>
                </pic:pic>
              </a:graphicData>
            </a:graphic>
          </wp:inline>
        </w:drawing>
      </w:r>
    </w:p>
    <w:p w14:paraId="0545589A" w14:textId="77777777" w:rsidR="00D2023E" w:rsidRPr="00EB128C" w:rsidRDefault="00D2023E" w:rsidP="00D2023E">
      <w:pPr>
        <w:spacing w:before="120" w:after="120"/>
        <w:jc w:val="both"/>
        <w:rPr>
          <w:rFonts w:ascii="Times New Roman" w:hAnsi="Times New Roman" w:cs="Times New Roman"/>
          <w:sz w:val="26"/>
          <w:szCs w:val="26"/>
        </w:rPr>
      </w:pPr>
      <w:r w:rsidRPr="00EB128C">
        <w:rPr>
          <w:rFonts w:ascii="Times New Roman" w:hAnsi="Times New Roman" w:cs="Times New Roman"/>
          <w:sz w:val="26"/>
          <w:szCs w:val="26"/>
        </w:rPr>
        <w:t>Quy định mới</w:t>
      </w:r>
      <w:r>
        <w:rPr>
          <w:rFonts w:ascii="Times New Roman" w:hAnsi="Times New Roman" w:cs="Times New Roman"/>
          <w:sz w:val="26"/>
          <w:szCs w:val="26"/>
        </w:rPr>
        <w:t xml:space="preserve"> này</w:t>
      </w:r>
      <w:r w:rsidRPr="00EB128C">
        <w:rPr>
          <w:rFonts w:ascii="Times New Roman" w:hAnsi="Times New Roman" w:cs="Times New Roman"/>
          <w:sz w:val="26"/>
          <w:szCs w:val="26"/>
        </w:rPr>
        <w:t xml:space="preserve">, nhằm giải quyết việc tiếp tục xảy ra các ca tử vong trong không gian kín trên tàu, đã thay đổi căn bản trọng tâm của phòng ngừa tai nạn. Lời nói đầu của MSC.581(110) </w:t>
      </w:r>
      <w:r w:rsidRPr="00EB128C">
        <w:rPr>
          <w:rFonts w:ascii="Times New Roman" w:hAnsi="Times New Roman" w:cs="Times New Roman"/>
          <w:sz w:val="26"/>
          <w:szCs w:val="26"/>
        </w:rPr>
        <w:lastRenderedPageBreak/>
        <w:t xml:space="preserve">nêu rõ rằng các tai nạn không chỉ do thiếu hướng dẫn, mà chủ yếu do </w:t>
      </w:r>
      <w:r w:rsidRPr="00EB128C">
        <w:rPr>
          <w:rFonts w:ascii="Times New Roman" w:hAnsi="Times New Roman" w:cs="Times New Roman"/>
          <w:color w:val="EE0000"/>
          <w:sz w:val="26"/>
          <w:szCs w:val="26"/>
        </w:rPr>
        <w:t xml:space="preserve">không thực hiện đánh giá rủi ro đúng cách và không áp dụng các quy trình phù hợp. </w:t>
      </w:r>
      <w:r w:rsidRPr="00EB128C">
        <w:rPr>
          <w:rFonts w:ascii="Times New Roman" w:hAnsi="Times New Roman" w:cs="Times New Roman"/>
          <w:sz w:val="26"/>
          <w:szCs w:val="26"/>
        </w:rPr>
        <w:t>Nghị quyết cũng khẳng định vai trò quyết định của lãnh đạo tổ chức trong việc triển khai thành công bằng cách trao quyền cho thuyền viên trên tàu.</w:t>
      </w:r>
    </w:p>
    <w:p w14:paraId="69678CF2" w14:textId="000D5218" w:rsidR="00A52EA2" w:rsidRPr="00A52EA2" w:rsidRDefault="00A52EA2" w:rsidP="00A52EA2">
      <w:pPr>
        <w:jc w:val="center"/>
      </w:pPr>
      <w:r w:rsidRPr="00A52EA2">
        <w:drawing>
          <wp:inline distT="0" distB="0" distL="0" distR="0" wp14:anchorId="19AF2145" wp14:editId="065A9FF5">
            <wp:extent cx="2766060" cy="1653540"/>
            <wp:effectExtent l="0" t="0" r="0" b="3810"/>
            <wp:docPr id="1612164819" name="Picture 11" descr="A person in a hard hat and blue jumpsuit&#10;&#10;AI-generated content may be incorrect.">
              <a:hlinkClick xmlns:a="http://schemas.openxmlformats.org/drawingml/2006/main" r:id="rId11" tooltip="&quot;enclosed space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64819" name="Picture 11" descr="A person in a hard hat and blue jumpsuit&#10;&#10;AI-generated content may be incorrect.">
                      <a:hlinkClick r:id="rId11" tooltip="&quot;enclosed space 1&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060" cy="1653540"/>
                    </a:xfrm>
                    <a:prstGeom prst="rect">
                      <a:avLst/>
                    </a:prstGeom>
                    <a:noFill/>
                    <a:ln>
                      <a:noFill/>
                    </a:ln>
                  </pic:spPr>
                </pic:pic>
              </a:graphicData>
            </a:graphic>
          </wp:inline>
        </w:drawing>
      </w:r>
    </w:p>
    <w:p w14:paraId="449704D8" w14:textId="4CDEB25F" w:rsidR="00A52EA2" w:rsidRPr="00A52EA2" w:rsidRDefault="00A52EA2" w:rsidP="00A52EA2">
      <w:pPr>
        <w:jc w:val="center"/>
      </w:pPr>
      <w:r w:rsidRPr="00A52EA2">
        <w:drawing>
          <wp:inline distT="0" distB="0" distL="0" distR="0" wp14:anchorId="6E9C1421" wp14:editId="7911FF47">
            <wp:extent cx="3931920" cy="2750820"/>
            <wp:effectExtent l="0" t="0" r="0" b="0"/>
            <wp:docPr id="1259510254" name="Picture 10" descr="Several men in orange jumpsuits&#10;&#10;AI-generated content may be incorrect.">
              <a:hlinkClick xmlns:a="http://schemas.openxmlformats.org/drawingml/2006/main" r:id="rId13" tooltip="&quot;enclosed space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10254" name="Picture 10" descr="Several men in orange jumpsuits&#10;&#10;AI-generated content may be incorrect.">
                      <a:hlinkClick r:id="rId13" tooltip="&quot;enclosed space 3&quo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5059"/>
                    <a:stretch>
                      <a:fillRect/>
                    </a:stretch>
                  </pic:blipFill>
                  <pic:spPr bwMode="auto">
                    <a:xfrm>
                      <a:off x="0" y="0"/>
                      <a:ext cx="3931920" cy="2750820"/>
                    </a:xfrm>
                    <a:prstGeom prst="rect">
                      <a:avLst/>
                    </a:prstGeom>
                    <a:noFill/>
                    <a:ln>
                      <a:noFill/>
                    </a:ln>
                    <a:extLst>
                      <a:ext uri="{53640926-AAD7-44D8-BBD7-CCE9431645EC}">
                        <a14:shadowObscured xmlns:a14="http://schemas.microsoft.com/office/drawing/2010/main"/>
                      </a:ext>
                    </a:extLst>
                  </pic:spPr>
                </pic:pic>
              </a:graphicData>
            </a:graphic>
          </wp:inline>
        </w:drawing>
      </w:r>
    </w:p>
    <w:p w14:paraId="70A19FA4" w14:textId="3D3EA54F" w:rsidR="00A52EA2" w:rsidRPr="00A52EA2" w:rsidRDefault="00A52EA2" w:rsidP="00A52EA2">
      <w:pPr>
        <w:jc w:val="center"/>
      </w:pPr>
      <w:r w:rsidRPr="00A52EA2">
        <w:drawing>
          <wp:inline distT="0" distB="0" distL="0" distR="0" wp14:anchorId="74BD1B70" wp14:editId="07BEC956">
            <wp:extent cx="5135880" cy="3078480"/>
            <wp:effectExtent l="0" t="0" r="7620" b="7620"/>
            <wp:docPr id="312253405" name="Picture 9">
              <a:hlinkClick xmlns:a="http://schemas.openxmlformats.org/drawingml/2006/main" r:id="rId15" tooltip="&quot;Confined-Spa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5" tooltip="&quot;Confined-Spac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5880" cy="3078480"/>
                    </a:xfrm>
                    <a:prstGeom prst="rect">
                      <a:avLst/>
                    </a:prstGeom>
                    <a:noFill/>
                    <a:ln>
                      <a:noFill/>
                    </a:ln>
                  </pic:spPr>
                </pic:pic>
              </a:graphicData>
            </a:graphic>
          </wp:inline>
        </w:drawing>
      </w:r>
    </w:p>
    <w:p w14:paraId="03765A3B" w14:textId="37334224" w:rsidR="00A52EA2" w:rsidRPr="00A52EA2" w:rsidRDefault="00A52EA2" w:rsidP="00D2023E">
      <w:pPr>
        <w:jc w:val="center"/>
      </w:pPr>
      <w:r w:rsidRPr="00A52EA2">
        <w:lastRenderedPageBreak/>
        <w:drawing>
          <wp:inline distT="0" distB="0" distL="0" distR="0" wp14:anchorId="15D295CB" wp14:editId="576138F7">
            <wp:extent cx="5334000" cy="4000500"/>
            <wp:effectExtent l="0" t="0" r="0" b="0"/>
            <wp:docPr id="369673475" name="Picture 8" descr="A few firefighters in yellow uniforms&#10;&#10;AI-generated content may be incorrect.">
              <a:hlinkClick xmlns:a="http://schemas.openxmlformats.org/drawingml/2006/main" r:id="rId17" tooltip="&quot;Confined-Space-Entry-Rescue-Training-Course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73475" name="Picture 8" descr="A few firefighters in yellow uniforms&#10;&#10;AI-generated content may be incorrect.">
                      <a:hlinkClick r:id="rId17" tooltip="&quot;Confined-Space-Entry-Rescue-Training-Course3&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0ADE7309" w14:textId="77777777" w:rsidR="00D2023E" w:rsidRDefault="00D2023E" w:rsidP="00D2023E">
      <w:pPr>
        <w:spacing w:before="120" w:after="120"/>
        <w:jc w:val="both"/>
        <w:rPr>
          <w:rFonts w:ascii="Times New Roman" w:hAnsi="Times New Roman" w:cs="Times New Roman"/>
          <w:sz w:val="26"/>
          <w:szCs w:val="26"/>
        </w:rPr>
      </w:pPr>
      <w:r w:rsidRPr="00EB128C">
        <w:rPr>
          <w:rFonts w:ascii="Times New Roman" w:hAnsi="Times New Roman" w:cs="Times New Roman"/>
          <w:sz w:val="26"/>
          <w:szCs w:val="26"/>
        </w:rPr>
        <w:t>IMO khuyến cáo mạnh mẽ các chủ tàu và nhà khai thác</w:t>
      </w:r>
      <w:r>
        <w:rPr>
          <w:rFonts w:ascii="Times New Roman" w:hAnsi="Times New Roman" w:cs="Times New Roman"/>
          <w:sz w:val="26"/>
          <w:szCs w:val="26"/>
        </w:rPr>
        <w:t xml:space="preserve"> tàu</w:t>
      </w:r>
      <w:r w:rsidRPr="00EB128C">
        <w:rPr>
          <w:rFonts w:ascii="Times New Roman" w:hAnsi="Times New Roman" w:cs="Times New Roman"/>
          <w:sz w:val="26"/>
          <w:szCs w:val="26"/>
        </w:rPr>
        <w:t xml:space="preserve"> </w:t>
      </w:r>
      <w:r w:rsidRPr="00EB128C">
        <w:rPr>
          <w:rFonts w:ascii="Times New Roman" w:hAnsi="Times New Roman" w:cs="Times New Roman"/>
          <w:color w:val="EE0000"/>
          <w:sz w:val="26"/>
          <w:szCs w:val="26"/>
        </w:rPr>
        <w:t xml:space="preserve">ngay lập tức rà soát và sửa đổi Hệ thống Quản lý </w:t>
      </w:r>
      <w:proofErr w:type="gramStart"/>
      <w:r w:rsidRPr="00EB128C">
        <w:rPr>
          <w:rFonts w:ascii="Times New Roman" w:hAnsi="Times New Roman" w:cs="Times New Roman"/>
          <w:color w:val="EE0000"/>
          <w:sz w:val="26"/>
          <w:szCs w:val="26"/>
        </w:rPr>
        <w:t>An</w:t>
      </w:r>
      <w:proofErr w:type="gramEnd"/>
      <w:r w:rsidRPr="00EB128C">
        <w:rPr>
          <w:rFonts w:ascii="Times New Roman" w:hAnsi="Times New Roman" w:cs="Times New Roman"/>
          <w:color w:val="EE0000"/>
          <w:sz w:val="26"/>
          <w:szCs w:val="26"/>
        </w:rPr>
        <w:t xml:space="preserve"> toàn (SMS)</w:t>
      </w:r>
      <w:r w:rsidRPr="00EB128C">
        <w:rPr>
          <w:rFonts w:ascii="Times New Roman" w:hAnsi="Times New Roman" w:cs="Times New Roman"/>
          <w:sz w:val="26"/>
          <w:szCs w:val="26"/>
        </w:rPr>
        <w:t xml:space="preserve"> của mình để đáp ứng các yêu cầu mới, trước kỳ họp thứ 34 của Đại hội đồng IMO (24/11 – 3/12/2025), khi Nghị quyết A.1050(27) sẽ chính thức bị bãi bỏ.</w:t>
      </w:r>
    </w:p>
    <w:p w14:paraId="223CC3A7" w14:textId="77777777"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 xml:space="preserve">Các Thay Đổi Chính đối với Hệ thống Quản lý </w:t>
      </w:r>
      <w:proofErr w:type="gramStart"/>
      <w:r w:rsidRPr="00D2023E">
        <w:rPr>
          <w:rFonts w:ascii="Times New Roman" w:hAnsi="Times New Roman" w:cs="Times New Roman"/>
          <w:b/>
          <w:bCs/>
          <w:sz w:val="26"/>
          <w:szCs w:val="26"/>
        </w:rPr>
        <w:t>An</w:t>
      </w:r>
      <w:proofErr w:type="gramEnd"/>
      <w:r w:rsidRPr="00D2023E">
        <w:rPr>
          <w:rFonts w:ascii="Times New Roman" w:hAnsi="Times New Roman" w:cs="Times New Roman"/>
          <w:b/>
          <w:bCs/>
          <w:sz w:val="26"/>
          <w:szCs w:val="26"/>
        </w:rPr>
        <w:t xml:space="preserve"> toàn (SMS)</w:t>
      </w:r>
    </w:p>
    <w:p w14:paraId="102A98A4" w14:textId="631C1E15"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Nghị quyết </w:t>
      </w:r>
      <w:r w:rsidRPr="00D2023E">
        <w:rPr>
          <w:rFonts w:ascii="Times New Roman" w:hAnsi="Times New Roman" w:cs="Times New Roman"/>
          <w:b/>
          <w:bCs/>
          <w:sz w:val="26"/>
          <w:szCs w:val="26"/>
        </w:rPr>
        <w:t>MSC.581(110)</w:t>
      </w:r>
      <w:r w:rsidRPr="00D2023E">
        <w:rPr>
          <w:rFonts w:ascii="Times New Roman" w:hAnsi="Times New Roman" w:cs="Times New Roman"/>
          <w:sz w:val="26"/>
          <w:szCs w:val="26"/>
        </w:rPr>
        <w:t xml:space="preserve"> </w:t>
      </w:r>
      <w:r>
        <w:rPr>
          <w:rFonts w:ascii="Times New Roman" w:hAnsi="Times New Roman" w:cs="Times New Roman"/>
          <w:sz w:val="26"/>
          <w:szCs w:val="26"/>
        </w:rPr>
        <w:t>đưa ra</w:t>
      </w:r>
      <w:r w:rsidRPr="00D2023E">
        <w:rPr>
          <w:rFonts w:ascii="Times New Roman" w:hAnsi="Times New Roman" w:cs="Times New Roman"/>
          <w:sz w:val="26"/>
          <w:szCs w:val="26"/>
        </w:rPr>
        <w:t xml:space="preserve"> một số khái niệm mới, làm rõ trách nhiệm và mở rộng phạm vi của các khuyến cáo:</w:t>
      </w:r>
    </w:p>
    <w:p w14:paraId="0B8530FF" w14:textId="77777777"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Mở rộng phạm vi và trách nhiệm</w:t>
      </w:r>
    </w:p>
    <w:p w14:paraId="4E3D544E" w14:textId="223354BF"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Các khuyến cáo mới đã mở rộng phạm vi áp dụng một cách đáng kể, nay bao gồm rõ </w:t>
      </w:r>
      <w:r w:rsidRPr="00D2023E">
        <w:rPr>
          <w:rFonts w:ascii="Times New Roman" w:hAnsi="Times New Roman" w:cs="Times New Roman"/>
          <w:b/>
          <w:bCs/>
          <w:sz w:val="26"/>
          <w:szCs w:val="26"/>
        </w:rPr>
        <w:t>ràng cả</w:t>
      </w:r>
      <w:r w:rsidRPr="00D2023E">
        <w:rPr>
          <w:rFonts w:ascii="Times New Roman" w:hAnsi="Times New Roman" w:cs="Times New Roman"/>
          <w:b/>
          <w:bCs/>
          <w:sz w:val="26"/>
          <w:szCs w:val="26"/>
        </w:rPr>
        <w:t xml:space="preserve"> n</w:t>
      </w:r>
      <w:r w:rsidRPr="00D2023E">
        <w:rPr>
          <w:rFonts w:ascii="Times New Roman" w:hAnsi="Times New Roman" w:cs="Times New Roman"/>
          <w:b/>
          <w:bCs/>
          <w:sz w:val="26"/>
          <w:szCs w:val="26"/>
        </w:rPr>
        <w:t>hà khai thác cảng và bến</w:t>
      </w:r>
      <w:r w:rsidRPr="00D2023E">
        <w:rPr>
          <w:rFonts w:ascii="Times New Roman" w:hAnsi="Times New Roman" w:cs="Times New Roman"/>
          <w:b/>
          <w:bCs/>
          <w:sz w:val="26"/>
          <w:szCs w:val="26"/>
        </w:rPr>
        <w:t xml:space="preserve"> tàu, c</w:t>
      </w:r>
      <w:r w:rsidRPr="00D2023E">
        <w:rPr>
          <w:rFonts w:ascii="Times New Roman" w:hAnsi="Times New Roman" w:cs="Times New Roman"/>
          <w:b/>
          <w:bCs/>
          <w:sz w:val="26"/>
          <w:szCs w:val="26"/>
        </w:rPr>
        <w:t>ông nhân cảng,</w:t>
      </w:r>
      <w:r>
        <w:rPr>
          <w:rFonts w:ascii="Times New Roman" w:hAnsi="Times New Roman" w:cs="Times New Roman"/>
          <w:sz w:val="26"/>
          <w:szCs w:val="26"/>
        </w:rPr>
        <w:t xml:space="preserve"> c</w:t>
      </w:r>
      <w:r w:rsidRPr="00D2023E">
        <w:rPr>
          <w:rFonts w:ascii="Times New Roman" w:hAnsi="Times New Roman" w:cs="Times New Roman"/>
          <w:sz w:val="26"/>
          <w:szCs w:val="26"/>
        </w:rPr>
        <w:t xml:space="preserve">ác hoạt động có sự tham gia của nhân sự </w:t>
      </w:r>
      <w:r>
        <w:rPr>
          <w:rFonts w:ascii="Times New Roman" w:hAnsi="Times New Roman" w:cs="Times New Roman"/>
          <w:sz w:val="26"/>
          <w:szCs w:val="26"/>
        </w:rPr>
        <w:t xml:space="preserve">ở trên </w:t>
      </w:r>
      <w:r w:rsidRPr="00D2023E">
        <w:rPr>
          <w:rFonts w:ascii="Times New Roman" w:hAnsi="Times New Roman" w:cs="Times New Roman"/>
          <w:sz w:val="26"/>
          <w:szCs w:val="26"/>
        </w:rPr>
        <w:t>bờ lên tàu.</w:t>
      </w:r>
    </w:p>
    <w:p w14:paraId="21D80CD4" w14:textId="77777777"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Điều này đòi hỏi phải triển khai các biện pháp quản lý an toàn mới liên quan đến vùng giao tiếp giữa tàu và bờ.</w:t>
      </w:r>
    </w:p>
    <w:p w14:paraId="7870E858" w14:textId="224AEF7D"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Các biện pháp chính liên quan đến </w:t>
      </w:r>
      <w:r>
        <w:rPr>
          <w:rFonts w:ascii="Times New Roman" w:hAnsi="Times New Roman" w:cs="Times New Roman"/>
          <w:sz w:val="26"/>
          <w:szCs w:val="26"/>
        </w:rPr>
        <w:t>người ở trên</w:t>
      </w:r>
      <w:r w:rsidRPr="00D2023E">
        <w:rPr>
          <w:rFonts w:ascii="Times New Roman" w:hAnsi="Times New Roman" w:cs="Times New Roman"/>
          <w:sz w:val="26"/>
          <w:szCs w:val="26"/>
        </w:rPr>
        <w:t xml:space="preserve"> bờ bao gồm:</w:t>
      </w:r>
    </w:p>
    <w:p w14:paraId="1E8E752D" w14:textId="73293623" w:rsidR="00D2023E" w:rsidRPr="00D2023E" w:rsidRDefault="00D2023E" w:rsidP="00D2023E">
      <w:pPr>
        <w:numPr>
          <w:ilvl w:val="0"/>
          <w:numId w:val="5"/>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Thực hiện đánh giá rủi ro trước </w:t>
      </w:r>
      <w:r>
        <w:rPr>
          <w:rFonts w:ascii="Times New Roman" w:hAnsi="Times New Roman" w:cs="Times New Roman"/>
          <w:sz w:val="26"/>
          <w:szCs w:val="26"/>
        </w:rPr>
        <w:t xml:space="preserve">khi </w:t>
      </w:r>
      <w:r w:rsidRPr="00D2023E">
        <w:rPr>
          <w:rFonts w:ascii="Times New Roman" w:hAnsi="Times New Roman" w:cs="Times New Roman"/>
          <w:sz w:val="26"/>
          <w:szCs w:val="26"/>
        </w:rPr>
        <w:t xml:space="preserve">hoạt động, và </w:t>
      </w:r>
      <w:r>
        <w:rPr>
          <w:rFonts w:ascii="Times New Roman" w:hAnsi="Times New Roman" w:cs="Times New Roman"/>
          <w:sz w:val="26"/>
          <w:szCs w:val="26"/>
        </w:rPr>
        <w:t>nếu</w:t>
      </w:r>
      <w:r w:rsidRPr="00D2023E">
        <w:rPr>
          <w:rFonts w:ascii="Times New Roman" w:hAnsi="Times New Roman" w:cs="Times New Roman"/>
          <w:sz w:val="26"/>
          <w:szCs w:val="26"/>
        </w:rPr>
        <w:t xml:space="preserve"> phát hiện </w:t>
      </w:r>
      <w:r>
        <w:rPr>
          <w:rFonts w:ascii="Times New Roman" w:hAnsi="Times New Roman" w:cs="Times New Roman"/>
          <w:sz w:val="26"/>
          <w:szCs w:val="26"/>
        </w:rPr>
        <w:t>có rủi ro</w:t>
      </w:r>
      <w:r w:rsidR="00A358DC">
        <w:rPr>
          <w:rFonts w:ascii="Times New Roman" w:hAnsi="Times New Roman" w:cs="Times New Roman"/>
          <w:sz w:val="26"/>
          <w:szCs w:val="26"/>
        </w:rPr>
        <w:t xml:space="preserve"> thì</w:t>
      </w:r>
      <w:r w:rsidRPr="00D2023E">
        <w:rPr>
          <w:rFonts w:ascii="Times New Roman" w:hAnsi="Times New Roman" w:cs="Times New Roman"/>
          <w:sz w:val="26"/>
          <w:szCs w:val="26"/>
        </w:rPr>
        <w:t xml:space="preserve"> phải tiến hành đánh giá rủi ro chung với đại diện của cảng/bến</w:t>
      </w:r>
      <w:r w:rsidR="00A358DC">
        <w:rPr>
          <w:rFonts w:ascii="Times New Roman" w:hAnsi="Times New Roman" w:cs="Times New Roman"/>
          <w:sz w:val="26"/>
          <w:szCs w:val="26"/>
        </w:rPr>
        <w:t xml:space="preserve"> tàu</w:t>
      </w:r>
      <w:r w:rsidRPr="00D2023E">
        <w:rPr>
          <w:rFonts w:ascii="Times New Roman" w:hAnsi="Times New Roman" w:cs="Times New Roman"/>
          <w:sz w:val="26"/>
          <w:szCs w:val="26"/>
        </w:rPr>
        <w:t>.</w:t>
      </w:r>
    </w:p>
    <w:p w14:paraId="5A3206E7" w14:textId="77777777" w:rsidR="00D2023E" w:rsidRPr="00D2023E" w:rsidRDefault="00D2023E" w:rsidP="00D2023E">
      <w:pPr>
        <w:numPr>
          <w:ilvl w:val="0"/>
          <w:numId w:val="5"/>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Đặt sơ đồ cơ bản của các không gian trên tàu tại chân cầu thang lên tàu (gangway) hoặc tại các điểm ra/vào, thể hiện rõ không gian an toàn và không an toàn để vào.</w:t>
      </w:r>
    </w:p>
    <w:p w14:paraId="4C3FB7AA" w14:textId="03B7ED58" w:rsidR="00D2023E" w:rsidRPr="00D2023E" w:rsidRDefault="00D2023E" w:rsidP="00D2023E">
      <w:pPr>
        <w:numPr>
          <w:ilvl w:val="0"/>
          <w:numId w:val="5"/>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lastRenderedPageBreak/>
        <w:t xml:space="preserve">Cung cấp thông tin cho </w:t>
      </w:r>
      <w:r w:rsidR="00A358DC">
        <w:rPr>
          <w:rFonts w:ascii="Times New Roman" w:hAnsi="Times New Roman" w:cs="Times New Roman"/>
          <w:sz w:val="26"/>
          <w:szCs w:val="26"/>
        </w:rPr>
        <w:t>những người trên</w:t>
      </w:r>
      <w:r w:rsidRPr="00D2023E">
        <w:rPr>
          <w:rFonts w:ascii="Times New Roman" w:hAnsi="Times New Roman" w:cs="Times New Roman"/>
          <w:sz w:val="26"/>
          <w:szCs w:val="26"/>
        </w:rPr>
        <w:t xml:space="preserve"> bờ về các mối nguy liên quan đến không gian kín có thể tồn tại trên tàu.</w:t>
      </w:r>
    </w:p>
    <w:p w14:paraId="1AA8C811" w14:textId="5A43D4C3"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 xml:space="preserve">Các định nghĩa và mối nguy </w:t>
      </w:r>
      <w:r w:rsidR="00A358DC">
        <w:rPr>
          <w:rFonts w:ascii="Times New Roman" w:hAnsi="Times New Roman" w:cs="Times New Roman"/>
          <w:b/>
          <w:bCs/>
          <w:sz w:val="26"/>
          <w:szCs w:val="26"/>
        </w:rPr>
        <w:t xml:space="preserve">hiểm </w:t>
      </w:r>
      <w:r w:rsidRPr="00D2023E">
        <w:rPr>
          <w:rFonts w:ascii="Times New Roman" w:hAnsi="Times New Roman" w:cs="Times New Roman"/>
          <w:b/>
          <w:bCs/>
          <w:sz w:val="26"/>
          <w:szCs w:val="26"/>
        </w:rPr>
        <w:t>mới</w:t>
      </w:r>
    </w:p>
    <w:p w14:paraId="580FE8D9" w14:textId="0C0AAAAE"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Nghị quyết đưa ra các thuật ngữ quan trọng nhằm tăng cường nhận diện mối nguy</w:t>
      </w:r>
      <w:r w:rsidR="00A358DC">
        <w:rPr>
          <w:rFonts w:ascii="Times New Roman" w:hAnsi="Times New Roman" w:cs="Times New Roman"/>
          <w:sz w:val="26"/>
          <w:szCs w:val="26"/>
        </w:rPr>
        <w:t xml:space="preserve"> hiểm</w:t>
      </w:r>
      <w:r w:rsidRPr="00D2023E">
        <w:rPr>
          <w:rFonts w:ascii="Times New Roman" w:hAnsi="Times New Roman" w:cs="Times New Roman"/>
          <w:sz w:val="26"/>
          <w:szCs w:val="26"/>
        </w:rPr>
        <w:t>:</w:t>
      </w:r>
    </w:p>
    <w:p w14:paraId="7564C145" w14:textId="2D87A7F9" w:rsidR="00D2023E" w:rsidRPr="00D2023E" w:rsidRDefault="00D2023E" w:rsidP="00D2023E">
      <w:pPr>
        <w:numPr>
          <w:ilvl w:val="0"/>
          <w:numId w:val="6"/>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Không gian kết nối (Connected Space):</w:t>
      </w:r>
      <w:r w:rsidRPr="00D2023E">
        <w:rPr>
          <w:rFonts w:ascii="Times New Roman" w:hAnsi="Times New Roman" w:cs="Times New Roman"/>
          <w:sz w:val="26"/>
          <w:szCs w:val="26"/>
        </w:rPr>
        <w:t xml:space="preserve"> Một thuật ngữ mới; không gian kết nối (ví dụ: cách nhau bởi</w:t>
      </w:r>
      <w:r w:rsidR="00A358DC">
        <w:rPr>
          <w:rFonts w:ascii="Times New Roman" w:hAnsi="Times New Roman" w:cs="Times New Roman"/>
          <w:sz w:val="26"/>
          <w:szCs w:val="26"/>
        </w:rPr>
        <w:t xml:space="preserve"> một</w:t>
      </w:r>
      <w:r w:rsidRPr="00D2023E">
        <w:rPr>
          <w:rFonts w:ascii="Times New Roman" w:hAnsi="Times New Roman" w:cs="Times New Roman"/>
          <w:sz w:val="26"/>
          <w:szCs w:val="26"/>
        </w:rPr>
        <w:t xml:space="preserve"> cửa mở bằng tay) phải được coi là </w:t>
      </w:r>
      <w:r w:rsidRPr="00D2023E">
        <w:rPr>
          <w:rFonts w:ascii="Times New Roman" w:hAnsi="Times New Roman" w:cs="Times New Roman"/>
          <w:color w:val="EE0000"/>
          <w:sz w:val="26"/>
          <w:szCs w:val="26"/>
        </w:rPr>
        <w:t xml:space="preserve">có khí quyển nguy hiểm </w:t>
      </w:r>
      <w:r w:rsidRPr="00D2023E">
        <w:rPr>
          <w:rFonts w:ascii="Times New Roman" w:hAnsi="Times New Roman" w:cs="Times New Roman"/>
          <w:sz w:val="26"/>
          <w:szCs w:val="26"/>
        </w:rPr>
        <w:t xml:space="preserve">cho đến khi kiểm tra chứng minh </w:t>
      </w:r>
      <w:r w:rsidR="00A358DC">
        <w:rPr>
          <w:rFonts w:ascii="Times New Roman" w:hAnsi="Times New Roman" w:cs="Times New Roman"/>
          <w:sz w:val="26"/>
          <w:szCs w:val="26"/>
        </w:rPr>
        <w:t>rằng chúng an toàn</w:t>
      </w:r>
      <w:r w:rsidRPr="00D2023E">
        <w:rPr>
          <w:rFonts w:ascii="Times New Roman" w:hAnsi="Times New Roman" w:cs="Times New Roman"/>
          <w:sz w:val="26"/>
          <w:szCs w:val="26"/>
        </w:rPr>
        <w:t>.</w:t>
      </w:r>
    </w:p>
    <w:p w14:paraId="3557583F" w14:textId="251351DB" w:rsidR="00D2023E" w:rsidRPr="00D2023E" w:rsidRDefault="00D2023E" w:rsidP="00D2023E">
      <w:pPr>
        <w:numPr>
          <w:ilvl w:val="0"/>
          <w:numId w:val="6"/>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Không gian liền kề (Adjacent Space):</w:t>
      </w:r>
      <w:r w:rsidRPr="00D2023E">
        <w:rPr>
          <w:rFonts w:ascii="Times New Roman" w:hAnsi="Times New Roman" w:cs="Times New Roman"/>
          <w:sz w:val="26"/>
          <w:szCs w:val="26"/>
        </w:rPr>
        <w:t xml:space="preserve"> Định nghĩa được làm rõ; theo đó, hầu hết các không gian ngoài khu sinh hoạt </w:t>
      </w:r>
      <w:r w:rsidR="00A358DC">
        <w:rPr>
          <w:rFonts w:ascii="Times New Roman" w:hAnsi="Times New Roman" w:cs="Times New Roman"/>
          <w:sz w:val="26"/>
          <w:szCs w:val="26"/>
        </w:rPr>
        <w:t xml:space="preserve">của </w:t>
      </w:r>
      <w:r w:rsidRPr="00D2023E">
        <w:rPr>
          <w:rFonts w:ascii="Times New Roman" w:hAnsi="Times New Roman" w:cs="Times New Roman"/>
          <w:sz w:val="26"/>
          <w:szCs w:val="26"/>
        </w:rPr>
        <w:t>thuyền viên đều có thể được xem là không gian liền kề.</w:t>
      </w:r>
    </w:p>
    <w:p w14:paraId="72E13D2E" w14:textId="60AD2C2C" w:rsidR="00D2023E" w:rsidRPr="00D2023E" w:rsidRDefault="00D2023E" w:rsidP="00D2023E">
      <w:pPr>
        <w:numPr>
          <w:ilvl w:val="0"/>
          <w:numId w:val="6"/>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 xml:space="preserve">Khí quyển </w:t>
      </w:r>
      <w:r w:rsidR="00A358DC">
        <w:rPr>
          <w:rFonts w:ascii="Times New Roman" w:hAnsi="Times New Roman" w:cs="Times New Roman"/>
          <w:b/>
          <w:bCs/>
          <w:sz w:val="26"/>
          <w:szCs w:val="26"/>
        </w:rPr>
        <w:t xml:space="preserve">có những mối </w:t>
      </w:r>
      <w:r w:rsidRPr="00D2023E">
        <w:rPr>
          <w:rFonts w:ascii="Times New Roman" w:hAnsi="Times New Roman" w:cs="Times New Roman"/>
          <w:b/>
          <w:bCs/>
          <w:sz w:val="26"/>
          <w:szCs w:val="26"/>
        </w:rPr>
        <w:t xml:space="preserve">nguy hiểm </w:t>
      </w:r>
      <w:r w:rsidR="00A358DC">
        <w:rPr>
          <w:rFonts w:ascii="Times New Roman" w:hAnsi="Times New Roman" w:cs="Times New Roman"/>
          <w:b/>
          <w:bCs/>
          <w:sz w:val="26"/>
          <w:szCs w:val="26"/>
        </w:rPr>
        <w:t>còn lưu lại</w:t>
      </w:r>
      <w:r w:rsidRPr="00D2023E">
        <w:rPr>
          <w:rFonts w:ascii="Times New Roman" w:hAnsi="Times New Roman" w:cs="Times New Roman"/>
          <w:b/>
          <w:bCs/>
          <w:sz w:val="26"/>
          <w:szCs w:val="26"/>
        </w:rPr>
        <w:t xml:space="preserve"> (Trapped Hazardous Atmosphere):</w:t>
      </w:r>
      <w:r w:rsidRPr="00D2023E">
        <w:rPr>
          <w:rFonts w:ascii="Times New Roman" w:hAnsi="Times New Roman" w:cs="Times New Roman"/>
          <w:sz w:val="26"/>
          <w:szCs w:val="26"/>
        </w:rPr>
        <w:t xml:space="preserve"> Định nghĩa và yêu cầu mới, đề cập đến </w:t>
      </w:r>
      <w:r w:rsidR="00A358DC">
        <w:rPr>
          <w:rFonts w:ascii="Times New Roman" w:hAnsi="Times New Roman" w:cs="Times New Roman"/>
          <w:sz w:val="26"/>
          <w:szCs w:val="26"/>
        </w:rPr>
        <w:t xml:space="preserve">vùng </w:t>
      </w:r>
      <w:r w:rsidRPr="00D2023E">
        <w:rPr>
          <w:rFonts w:ascii="Times New Roman" w:hAnsi="Times New Roman" w:cs="Times New Roman"/>
          <w:sz w:val="26"/>
          <w:szCs w:val="26"/>
        </w:rPr>
        <w:t xml:space="preserve">khí quyển nguy hiểm có thể còn tồn tại trong không gian kết nối, ngay cả khi không gian nguồn đã được </w:t>
      </w:r>
      <w:r w:rsidR="00A358DC">
        <w:rPr>
          <w:rFonts w:ascii="Times New Roman" w:hAnsi="Times New Roman" w:cs="Times New Roman"/>
          <w:sz w:val="26"/>
          <w:szCs w:val="26"/>
        </w:rPr>
        <w:t>làm</w:t>
      </w:r>
      <w:r w:rsidRPr="00D2023E">
        <w:rPr>
          <w:rFonts w:ascii="Times New Roman" w:hAnsi="Times New Roman" w:cs="Times New Roman"/>
          <w:sz w:val="26"/>
          <w:szCs w:val="26"/>
        </w:rPr>
        <w:t xml:space="preserve"> sạch.</w:t>
      </w:r>
    </w:p>
    <w:p w14:paraId="6160A701" w14:textId="77777777"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Sổ đăng ký Không gian Kín (Enclosed Space Register)</w:t>
      </w:r>
    </w:p>
    <w:p w14:paraId="53F3AA3A" w14:textId="745FF2B9"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Một yêu cầu then chốt mới là </w:t>
      </w:r>
      <w:r w:rsidRPr="00D2023E">
        <w:rPr>
          <w:rFonts w:ascii="Times New Roman" w:hAnsi="Times New Roman" w:cs="Times New Roman"/>
          <w:color w:val="EE0000"/>
          <w:sz w:val="26"/>
          <w:szCs w:val="26"/>
        </w:rPr>
        <w:t xml:space="preserve">Sổ đăng ký Không gian Kín </w:t>
      </w:r>
      <w:r w:rsidRPr="00D2023E">
        <w:rPr>
          <w:rFonts w:ascii="Times New Roman" w:hAnsi="Times New Roman" w:cs="Times New Roman"/>
          <w:sz w:val="26"/>
          <w:szCs w:val="26"/>
        </w:rPr>
        <w:t xml:space="preserve">– một hồ sơ riêng cho từng tàu, </w:t>
      </w:r>
      <w:r w:rsidR="00A358DC">
        <w:rPr>
          <w:rFonts w:ascii="Times New Roman" w:hAnsi="Times New Roman" w:cs="Times New Roman"/>
          <w:sz w:val="26"/>
          <w:szCs w:val="26"/>
        </w:rPr>
        <w:t xml:space="preserve">trong đó </w:t>
      </w:r>
      <w:r w:rsidRPr="00D2023E">
        <w:rPr>
          <w:rFonts w:ascii="Times New Roman" w:hAnsi="Times New Roman" w:cs="Times New Roman"/>
          <w:sz w:val="26"/>
          <w:szCs w:val="26"/>
        </w:rPr>
        <w:t>phải liệt kê:</w:t>
      </w:r>
    </w:p>
    <w:p w14:paraId="45D65D3E" w14:textId="77777777" w:rsidR="00D2023E" w:rsidRPr="00D2023E" w:rsidRDefault="00D2023E" w:rsidP="00D2023E">
      <w:pPr>
        <w:numPr>
          <w:ilvl w:val="0"/>
          <w:numId w:val="7"/>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Tất cả các không gian kín,</w:t>
      </w:r>
    </w:p>
    <w:p w14:paraId="4BC3FC1F" w14:textId="5D99D451" w:rsidR="00D2023E" w:rsidRPr="00D2023E" w:rsidRDefault="00D2023E" w:rsidP="00D2023E">
      <w:pPr>
        <w:numPr>
          <w:ilvl w:val="0"/>
          <w:numId w:val="7"/>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Các không gian kết nối và liền kề </w:t>
      </w:r>
      <w:r w:rsidR="00A358DC">
        <w:rPr>
          <w:rFonts w:ascii="Times New Roman" w:hAnsi="Times New Roman" w:cs="Times New Roman"/>
          <w:sz w:val="26"/>
          <w:szCs w:val="26"/>
        </w:rPr>
        <w:t>với</w:t>
      </w:r>
      <w:r w:rsidRPr="00D2023E">
        <w:rPr>
          <w:rFonts w:ascii="Times New Roman" w:hAnsi="Times New Roman" w:cs="Times New Roman"/>
          <w:sz w:val="26"/>
          <w:szCs w:val="26"/>
        </w:rPr>
        <w:t xml:space="preserve"> chúng,</w:t>
      </w:r>
    </w:p>
    <w:p w14:paraId="38AC20FB" w14:textId="199C85EC" w:rsidR="00D2023E" w:rsidRPr="00D2023E" w:rsidRDefault="00D2023E" w:rsidP="00D2023E">
      <w:pPr>
        <w:numPr>
          <w:ilvl w:val="0"/>
          <w:numId w:val="7"/>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Các mối nguy </w:t>
      </w:r>
      <w:r w:rsidR="00D17364">
        <w:rPr>
          <w:rFonts w:ascii="Times New Roman" w:hAnsi="Times New Roman" w:cs="Times New Roman"/>
          <w:sz w:val="26"/>
          <w:szCs w:val="26"/>
        </w:rPr>
        <w:t xml:space="preserve">hiểm </w:t>
      </w:r>
      <w:r w:rsidRPr="00D2023E">
        <w:rPr>
          <w:rFonts w:ascii="Times New Roman" w:hAnsi="Times New Roman" w:cs="Times New Roman"/>
          <w:sz w:val="26"/>
          <w:szCs w:val="26"/>
        </w:rPr>
        <w:t>cụ thể,</w:t>
      </w:r>
    </w:p>
    <w:p w14:paraId="3E7A105B" w14:textId="77777777" w:rsidR="00D2023E" w:rsidRPr="00D2023E" w:rsidRDefault="00D2023E" w:rsidP="00D2023E">
      <w:pPr>
        <w:numPr>
          <w:ilvl w:val="0"/>
          <w:numId w:val="7"/>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Các biện pháp giảm thiểu rủi ro cần thiết.</w:t>
      </w:r>
    </w:p>
    <w:p w14:paraId="7BAF3E50" w14:textId="3F04E7DD"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 xml:space="preserve">Các cập nhật về vận hành và </w:t>
      </w:r>
      <w:r w:rsidR="00D17364">
        <w:rPr>
          <w:rFonts w:ascii="Times New Roman" w:hAnsi="Times New Roman" w:cs="Times New Roman"/>
          <w:b/>
          <w:bCs/>
          <w:sz w:val="26"/>
          <w:szCs w:val="26"/>
        </w:rPr>
        <w:t>quy trình</w:t>
      </w:r>
    </w:p>
    <w:p w14:paraId="0CF67CAD" w14:textId="77777777"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Các quy trình vận hành khi vào không gian kín cũng được tăng cường:</w:t>
      </w:r>
    </w:p>
    <w:p w14:paraId="6719A4D4" w14:textId="77777777"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Đánh giá rủi ro:</w:t>
      </w:r>
      <w:r w:rsidRPr="00D2023E">
        <w:rPr>
          <w:rFonts w:ascii="Times New Roman" w:hAnsi="Times New Roman" w:cs="Times New Roman"/>
          <w:sz w:val="26"/>
          <w:szCs w:val="26"/>
        </w:rPr>
        <w:t xml:space="preserve"> Người có đủ năng lực đánh giá phải xác định rõ </w:t>
      </w:r>
      <w:r w:rsidRPr="00D2023E">
        <w:rPr>
          <w:rFonts w:ascii="Times New Roman" w:hAnsi="Times New Roman" w:cs="Times New Roman"/>
          <w:color w:val="EE0000"/>
          <w:sz w:val="26"/>
          <w:szCs w:val="26"/>
        </w:rPr>
        <w:t xml:space="preserve">khả năng có mặt của CO (Carbon Monoxide), CO₂ (Carbon Dioxide) </w:t>
      </w:r>
      <w:r w:rsidRPr="00D2023E">
        <w:rPr>
          <w:rFonts w:ascii="Times New Roman" w:hAnsi="Times New Roman" w:cs="Times New Roman"/>
          <w:sz w:val="26"/>
          <w:szCs w:val="26"/>
        </w:rPr>
        <w:t xml:space="preserve">và các khí độc hoặc gây ngạt khác. Ngưỡng an toàn cho CO₂ được quy định: </w:t>
      </w:r>
      <w:r w:rsidRPr="00D2023E">
        <w:rPr>
          <w:rFonts w:ascii="Times New Roman" w:hAnsi="Times New Roman" w:cs="Times New Roman"/>
          <w:color w:val="EE0000"/>
          <w:sz w:val="26"/>
          <w:szCs w:val="26"/>
        </w:rPr>
        <w:t>dưới 0,5% thể tích hoặc 5000 ppm.</w:t>
      </w:r>
    </w:p>
    <w:p w14:paraId="5DD54AC1" w14:textId="77777777"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Thời hạn hiệu lực của giấy phép vào không gian kín:</w:t>
      </w:r>
      <w:r w:rsidRPr="00D2023E">
        <w:rPr>
          <w:rFonts w:ascii="Times New Roman" w:hAnsi="Times New Roman" w:cs="Times New Roman"/>
          <w:sz w:val="26"/>
          <w:szCs w:val="26"/>
        </w:rPr>
        <w:t xml:space="preserve"> Giấy phép không được vượt quá 8 giờ.</w:t>
      </w:r>
    </w:p>
    <w:p w14:paraId="5AA1C3F9" w14:textId="335B0D6C"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Bảo vệ lối vào:</w:t>
      </w:r>
      <w:r w:rsidRPr="00D2023E">
        <w:rPr>
          <w:rFonts w:ascii="Times New Roman" w:hAnsi="Times New Roman" w:cs="Times New Roman"/>
          <w:sz w:val="26"/>
          <w:szCs w:val="26"/>
        </w:rPr>
        <w:t xml:space="preserve"> Cửa hoặc nắp ra/vào phải luôn được niêm phong hoặc khóa để chống </w:t>
      </w:r>
      <w:r w:rsidR="00D17364">
        <w:rPr>
          <w:rFonts w:ascii="Times New Roman" w:hAnsi="Times New Roman" w:cs="Times New Roman"/>
          <w:sz w:val="26"/>
          <w:szCs w:val="26"/>
        </w:rPr>
        <w:t xml:space="preserve">việc </w:t>
      </w:r>
      <w:r w:rsidRPr="00D2023E">
        <w:rPr>
          <w:rFonts w:ascii="Times New Roman" w:hAnsi="Times New Roman" w:cs="Times New Roman"/>
          <w:sz w:val="26"/>
          <w:szCs w:val="26"/>
        </w:rPr>
        <w:t>vào nhầm, trừ khi đã được xác nhận an toàn; nghị quyết gợi ý có thể dùng tem niêm tương tự ISPS Code.</w:t>
      </w:r>
    </w:p>
    <w:p w14:paraId="0AE81CF3" w14:textId="6FD52628"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Cấm vào một mình:</w:t>
      </w:r>
      <w:r w:rsidRPr="00D2023E">
        <w:rPr>
          <w:rFonts w:ascii="Times New Roman" w:hAnsi="Times New Roman" w:cs="Times New Roman"/>
          <w:sz w:val="26"/>
          <w:szCs w:val="26"/>
        </w:rPr>
        <w:t xml:space="preserve"> Công ty phải bảo đảm không cho phép một người vào không gian kín </w:t>
      </w:r>
      <w:r w:rsidR="00D17364">
        <w:rPr>
          <w:rFonts w:ascii="Times New Roman" w:hAnsi="Times New Roman" w:cs="Times New Roman"/>
          <w:sz w:val="26"/>
          <w:szCs w:val="26"/>
        </w:rPr>
        <w:t>một mình</w:t>
      </w:r>
      <w:r w:rsidRPr="00D2023E">
        <w:rPr>
          <w:rFonts w:ascii="Times New Roman" w:hAnsi="Times New Roman" w:cs="Times New Roman"/>
          <w:sz w:val="26"/>
          <w:szCs w:val="26"/>
        </w:rPr>
        <w:t>.</w:t>
      </w:r>
    </w:p>
    <w:p w14:paraId="05AB4290" w14:textId="512050F3"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lastRenderedPageBreak/>
        <w:t xml:space="preserve">Áp lực </w:t>
      </w:r>
      <w:r w:rsidR="00D17364">
        <w:rPr>
          <w:rFonts w:ascii="Times New Roman" w:hAnsi="Times New Roman" w:cs="Times New Roman"/>
          <w:b/>
          <w:bCs/>
          <w:sz w:val="26"/>
          <w:szCs w:val="26"/>
        </w:rPr>
        <w:t xml:space="preserve">về </w:t>
      </w:r>
      <w:r w:rsidRPr="00D2023E">
        <w:rPr>
          <w:rFonts w:ascii="Times New Roman" w:hAnsi="Times New Roman" w:cs="Times New Roman"/>
          <w:b/>
          <w:bCs/>
          <w:sz w:val="26"/>
          <w:szCs w:val="26"/>
        </w:rPr>
        <w:t>thời gian:</w:t>
      </w:r>
      <w:r w:rsidRPr="00D2023E">
        <w:rPr>
          <w:rFonts w:ascii="Times New Roman" w:hAnsi="Times New Roman" w:cs="Times New Roman"/>
          <w:sz w:val="26"/>
          <w:szCs w:val="26"/>
        </w:rPr>
        <w:t xml:space="preserve"> Công ty phải bảo đảm có </w:t>
      </w:r>
      <w:r w:rsidRPr="00D2023E">
        <w:rPr>
          <w:rFonts w:ascii="Times New Roman" w:hAnsi="Times New Roman" w:cs="Times New Roman"/>
          <w:color w:val="EE0000"/>
          <w:sz w:val="26"/>
          <w:szCs w:val="26"/>
        </w:rPr>
        <w:t xml:space="preserve">đủ thời gian </w:t>
      </w:r>
      <w:r w:rsidRPr="00D2023E">
        <w:rPr>
          <w:rFonts w:ascii="Times New Roman" w:hAnsi="Times New Roman" w:cs="Times New Roman"/>
          <w:sz w:val="26"/>
          <w:szCs w:val="26"/>
        </w:rPr>
        <w:t>để thực hiện công việc trong không gian kín, vì áp lực thời gian được nhận diện là yếu tố góp phần gây tai nạn.</w:t>
      </w:r>
    </w:p>
    <w:p w14:paraId="16254F34" w14:textId="77777777" w:rsidR="00D2023E" w:rsidRPr="00D2023E" w:rsidRDefault="00D2023E" w:rsidP="00D2023E">
      <w:pPr>
        <w:numPr>
          <w:ilvl w:val="0"/>
          <w:numId w:val="8"/>
        </w:numPr>
        <w:spacing w:before="120" w:after="120"/>
        <w:jc w:val="both"/>
        <w:rPr>
          <w:rFonts w:ascii="Times New Roman" w:hAnsi="Times New Roman" w:cs="Times New Roman"/>
          <w:sz w:val="26"/>
          <w:szCs w:val="26"/>
        </w:rPr>
      </w:pPr>
      <w:r w:rsidRPr="00D2023E">
        <w:rPr>
          <w:rFonts w:ascii="Times New Roman" w:hAnsi="Times New Roman" w:cs="Times New Roman"/>
          <w:b/>
          <w:bCs/>
          <w:sz w:val="26"/>
          <w:szCs w:val="26"/>
        </w:rPr>
        <w:t>Huấn luyện &amp; trang thiết bị:</w:t>
      </w:r>
      <w:r w:rsidRPr="00D2023E">
        <w:rPr>
          <w:rFonts w:ascii="Times New Roman" w:hAnsi="Times New Roman" w:cs="Times New Roman"/>
          <w:sz w:val="26"/>
          <w:szCs w:val="26"/>
        </w:rPr>
        <w:t xml:space="preserve"> Thuyền viên phải được huấn luyện về sử dụng </w:t>
      </w:r>
      <w:r w:rsidRPr="00D2023E">
        <w:rPr>
          <w:rFonts w:ascii="Times New Roman" w:hAnsi="Times New Roman" w:cs="Times New Roman"/>
          <w:color w:val="EE0000"/>
          <w:sz w:val="26"/>
          <w:szCs w:val="26"/>
        </w:rPr>
        <w:t>trang thiết bị cần thiết cho công tác cứu nạn</w:t>
      </w:r>
      <w:r w:rsidRPr="00D2023E">
        <w:rPr>
          <w:rFonts w:ascii="Times New Roman" w:hAnsi="Times New Roman" w:cs="Times New Roman"/>
          <w:sz w:val="26"/>
          <w:szCs w:val="26"/>
        </w:rPr>
        <w:t xml:space="preserve"> trong không gian kín, và phải lưu hồ sơ đào tạo.</w:t>
      </w:r>
    </w:p>
    <w:p w14:paraId="5D9960E7" w14:textId="77777777" w:rsidR="00D2023E" w:rsidRPr="00D2023E" w:rsidRDefault="00D2023E" w:rsidP="00D2023E">
      <w:pPr>
        <w:spacing w:before="120" w:after="120"/>
        <w:jc w:val="both"/>
        <w:rPr>
          <w:rFonts w:ascii="Times New Roman" w:hAnsi="Times New Roman" w:cs="Times New Roman"/>
          <w:b/>
          <w:bCs/>
          <w:sz w:val="26"/>
          <w:szCs w:val="26"/>
        </w:rPr>
      </w:pPr>
      <w:r w:rsidRPr="00D2023E">
        <w:rPr>
          <w:rFonts w:ascii="Times New Roman" w:hAnsi="Times New Roman" w:cs="Times New Roman"/>
          <w:b/>
          <w:bCs/>
          <w:sz w:val="26"/>
          <w:szCs w:val="26"/>
        </w:rPr>
        <w:t>Ý nghĩa tổng thể</w:t>
      </w:r>
    </w:p>
    <w:p w14:paraId="602768D7" w14:textId="77777777" w:rsidR="00D2023E" w:rsidRPr="00D2023E" w:rsidRDefault="00D2023E" w:rsidP="00D2023E">
      <w:p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Nghị quyết mới </w:t>
      </w:r>
      <w:r w:rsidRPr="00D2023E">
        <w:rPr>
          <w:rFonts w:ascii="Times New Roman" w:hAnsi="Times New Roman" w:cs="Times New Roman"/>
          <w:b/>
          <w:bCs/>
          <w:sz w:val="26"/>
          <w:szCs w:val="26"/>
        </w:rPr>
        <w:t>MSC.581(110)</w:t>
      </w:r>
      <w:r w:rsidRPr="00D2023E">
        <w:rPr>
          <w:rFonts w:ascii="Times New Roman" w:hAnsi="Times New Roman" w:cs="Times New Roman"/>
          <w:sz w:val="26"/>
          <w:szCs w:val="26"/>
        </w:rPr>
        <w:t xml:space="preserve"> là một bước tiến toàn diện trong an toàn hàng hải, tập trung vào:</w:t>
      </w:r>
    </w:p>
    <w:p w14:paraId="62EDE1A9" w14:textId="77777777" w:rsidR="00D2023E" w:rsidRPr="00D2023E" w:rsidRDefault="00D2023E" w:rsidP="00D2023E">
      <w:pPr>
        <w:numPr>
          <w:ilvl w:val="0"/>
          <w:numId w:val="9"/>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lập kế hoạch tốt hơn,</w:t>
      </w:r>
    </w:p>
    <w:p w14:paraId="5AF6FD44" w14:textId="32B023DD" w:rsidR="00D2023E" w:rsidRPr="00D2023E" w:rsidRDefault="00D2023E" w:rsidP="00D2023E">
      <w:pPr>
        <w:numPr>
          <w:ilvl w:val="0"/>
          <w:numId w:val="9"/>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kiểm soát nghiêm ngặt hơn đối với </w:t>
      </w:r>
      <w:r w:rsidR="00D17364">
        <w:rPr>
          <w:rFonts w:ascii="Times New Roman" w:hAnsi="Times New Roman" w:cs="Times New Roman"/>
          <w:sz w:val="26"/>
          <w:szCs w:val="26"/>
        </w:rPr>
        <w:t>việc đi vào</w:t>
      </w:r>
      <w:r w:rsidRPr="00D2023E">
        <w:rPr>
          <w:rFonts w:ascii="Times New Roman" w:hAnsi="Times New Roman" w:cs="Times New Roman"/>
          <w:sz w:val="26"/>
          <w:szCs w:val="26"/>
        </w:rPr>
        <w:t xml:space="preserve"> không gian kín,</w:t>
      </w:r>
    </w:p>
    <w:p w14:paraId="505EF09F" w14:textId="6FD07B4A" w:rsidR="00D2023E" w:rsidRPr="00D2023E" w:rsidRDefault="00D2023E" w:rsidP="00D2023E">
      <w:pPr>
        <w:numPr>
          <w:ilvl w:val="0"/>
          <w:numId w:val="9"/>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tăng cường nhận diện </w:t>
      </w:r>
      <w:r w:rsidR="00D17364">
        <w:rPr>
          <w:rFonts w:ascii="Times New Roman" w:hAnsi="Times New Roman" w:cs="Times New Roman"/>
          <w:sz w:val="26"/>
          <w:szCs w:val="26"/>
        </w:rPr>
        <w:t xml:space="preserve">các </w:t>
      </w:r>
      <w:r w:rsidRPr="00D2023E">
        <w:rPr>
          <w:rFonts w:ascii="Times New Roman" w:hAnsi="Times New Roman" w:cs="Times New Roman"/>
          <w:sz w:val="26"/>
          <w:szCs w:val="26"/>
        </w:rPr>
        <w:t>mối nguy</w:t>
      </w:r>
      <w:r w:rsidR="00D17364">
        <w:rPr>
          <w:rFonts w:ascii="Times New Roman" w:hAnsi="Times New Roman" w:cs="Times New Roman"/>
          <w:sz w:val="26"/>
          <w:szCs w:val="26"/>
        </w:rPr>
        <w:t xml:space="preserve"> hiểm</w:t>
      </w:r>
      <w:r w:rsidRPr="00D2023E">
        <w:rPr>
          <w:rFonts w:ascii="Times New Roman" w:hAnsi="Times New Roman" w:cs="Times New Roman"/>
          <w:sz w:val="26"/>
          <w:szCs w:val="26"/>
        </w:rPr>
        <w:t>,</w:t>
      </w:r>
    </w:p>
    <w:p w14:paraId="6541D236" w14:textId="77777777" w:rsidR="00D2023E" w:rsidRPr="00D2023E" w:rsidRDefault="00D2023E" w:rsidP="00D2023E">
      <w:pPr>
        <w:numPr>
          <w:ilvl w:val="0"/>
          <w:numId w:val="9"/>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giải quyết cụ thể vấn đề khí độc/ngạt,</w:t>
      </w:r>
    </w:p>
    <w:p w14:paraId="292A4247" w14:textId="4F0DF636" w:rsidR="00D2023E" w:rsidRPr="00D2023E" w:rsidRDefault="00D2023E" w:rsidP="00D2023E">
      <w:pPr>
        <w:numPr>
          <w:ilvl w:val="0"/>
          <w:numId w:val="9"/>
        </w:numPr>
        <w:spacing w:before="120" w:after="120"/>
        <w:jc w:val="both"/>
        <w:rPr>
          <w:rFonts w:ascii="Times New Roman" w:hAnsi="Times New Roman" w:cs="Times New Roman"/>
          <w:sz w:val="26"/>
          <w:szCs w:val="26"/>
        </w:rPr>
      </w:pPr>
      <w:r w:rsidRPr="00D2023E">
        <w:rPr>
          <w:rFonts w:ascii="Times New Roman" w:hAnsi="Times New Roman" w:cs="Times New Roman"/>
          <w:sz w:val="26"/>
          <w:szCs w:val="26"/>
        </w:rPr>
        <w:t xml:space="preserve">và lồng ghép vai trò </w:t>
      </w:r>
      <w:r w:rsidR="00D17364">
        <w:rPr>
          <w:rFonts w:ascii="Times New Roman" w:hAnsi="Times New Roman" w:cs="Times New Roman"/>
          <w:sz w:val="26"/>
          <w:szCs w:val="26"/>
        </w:rPr>
        <w:t>của người ở trên</w:t>
      </w:r>
      <w:r w:rsidRPr="00D2023E">
        <w:rPr>
          <w:rFonts w:ascii="Times New Roman" w:hAnsi="Times New Roman" w:cs="Times New Roman"/>
          <w:sz w:val="26"/>
          <w:szCs w:val="26"/>
        </w:rPr>
        <w:t xml:space="preserve"> bờ trong quy trình an toàn.</w:t>
      </w:r>
    </w:p>
    <w:p w14:paraId="553D5D68" w14:textId="77777777" w:rsidR="00D2023E" w:rsidRPr="00D2023E" w:rsidRDefault="00D2023E" w:rsidP="00D2023E">
      <w:pPr>
        <w:spacing w:before="120" w:after="120"/>
        <w:jc w:val="both"/>
        <w:rPr>
          <w:rFonts w:ascii="Times New Roman" w:hAnsi="Times New Roman" w:cs="Times New Roman"/>
          <w:color w:val="EE0000"/>
          <w:sz w:val="26"/>
          <w:szCs w:val="26"/>
        </w:rPr>
      </w:pPr>
      <w:r w:rsidRPr="00D2023E">
        <w:rPr>
          <w:rFonts w:ascii="Times New Roman" w:hAnsi="Times New Roman" w:cs="Times New Roman"/>
          <w:sz w:val="26"/>
          <w:szCs w:val="26"/>
        </w:rPr>
        <w:t xml:space="preserve">Các công ty cần nhanh chóng tích hợp những thay đổi này vào </w:t>
      </w:r>
      <w:r w:rsidRPr="00D2023E">
        <w:rPr>
          <w:rFonts w:ascii="Times New Roman" w:hAnsi="Times New Roman" w:cs="Times New Roman"/>
          <w:color w:val="EE0000"/>
          <w:sz w:val="26"/>
          <w:szCs w:val="26"/>
        </w:rPr>
        <w:t xml:space="preserve">Hệ thống Quản lý </w:t>
      </w:r>
      <w:proofErr w:type="gramStart"/>
      <w:r w:rsidRPr="00D2023E">
        <w:rPr>
          <w:rFonts w:ascii="Times New Roman" w:hAnsi="Times New Roman" w:cs="Times New Roman"/>
          <w:color w:val="EE0000"/>
          <w:sz w:val="26"/>
          <w:szCs w:val="26"/>
        </w:rPr>
        <w:t>An</w:t>
      </w:r>
      <w:proofErr w:type="gramEnd"/>
      <w:r w:rsidRPr="00D2023E">
        <w:rPr>
          <w:rFonts w:ascii="Times New Roman" w:hAnsi="Times New Roman" w:cs="Times New Roman"/>
          <w:color w:val="EE0000"/>
          <w:sz w:val="26"/>
          <w:szCs w:val="26"/>
        </w:rPr>
        <w:t xml:space="preserve"> toàn (SMS).</w:t>
      </w:r>
    </w:p>
    <w:p w14:paraId="5CCD8691" w14:textId="77777777" w:rsidR="00D17364" w:rsidRDefault="00D17364" w:rsidP="00D17364">
      <w:pPr>
        <w:spacing w:before="120" w:after="120"/>
        <w:jc w:val="both"/>
        <w:rPr>
          <w:rFonts w:ascii="Times New Roman" w:hAnsi="Times New Roman" w:cs="Times New Roman"/>
          <w:sz w:val="26"/>
          <w:szCs w:val="26"/>
        </w:rPr>
      </w:pPr>
      <w:r w:rsidRPr="00D17364">
        <w:rPr>
          <w:rFonts w:ascii="Times New Roman" w:hAnsi="Times New Roman" w:cs="Times New Roman"/>
          <w:sz w:val="26"/>
          <w:szCs w:val="26"/>
        </w:rPr>
        <w:t>Để biết thêm thông tin, bạn có thể tải xuống Nghị quyết IMO mới MSC.581(110) tại liên kết dưới đây:</w:t>
      </w:r>
    </w:p>
    <w:p w14:paraId="2DB3AA8B" w14:textId="0725A1D8" w:rsidR="00C13E10" w:rsidRPr="00D17364" w:rsidRDefault="00A52EA2" w:rsidP="00D17364">
      <w:pPr>
        <w:spacing w:before="120" w:after="120"/>
        <w:rPr>
          <w:b/>
          <w:bCs/>
          <w:sz w:val="26"/>
          <w:szCs w:val="26"/>
        </w:rPr>
      </w:pPr>
      <w:hyperlink r:id="rId19" w:history="1">
        <w:r w:rsidRPr="00D17364">
          <w:rPr>
            <w:rStyle w:val="Hyperlink"/>
            <w:b/>
            <w:bCs/>
            <w:sz w:val="26"/>
            <w:szCs w:val="26"/>
          </w:rPr>
          <w:t>https://maritimecyprus.com/wp-content/uploads/2021/06/Download-pdf-2.jpg</w:t>
        </w:r>
      </w:hyperlink>
    </w:p>
    <w:p w14:paraId="486E967D" w14:textId="675E1141" w:rsidR="00A52EA2" w:rsidRDefault="00D17364" w:rsidP="00D17364">
      <w:pPr>
        <w:spacing w:before="120" w:after="120"/>
        <w:jc w:val="both"/>
      </w:pPr>
      <w:r w:rsidRPr="00D17364">
        <w:rPr>
          <w:rFonts w:ascii="Times New Roman" w:hAnsi="Times New Roman" w:cs="Times New Roman"/>
          <w:sz w:val="26"/>
          <w:szCs w:val="26"/>
        </w:rPr>
        <w:t>Để hỗ trợ thêm cho Chủ tàu/Nhà quản lý</w:t>
      </w:r>
      <w:r>
        <w:rPr>
          <w:rFonts w:ascii="Times New Roman" w:hAnsi="Times New Roman" w:cs="Times New Roman"/>
          <w:sz w:val="26"/>
          <w:szCs w:val="26"/>
        </w:rPr>
        <w:t xml:space="preserve"> tàu</w:t>
      </w:r>
      <w:r w:rsidRPr="00D17364">
        <w:rPr>
          <w:rFonts w:ascii="Times New Roman" w:hAnsi="Times New Roman" w:cs="Times New Roman"/>
          <w:sz w:val="26"/>
          <w:szCs w:val="26"/>
        </w:rPr>
        <w:t>, bạn cũng có thể tải xuống bảng so sánh giữa IMO A.1050(27) và MSC.581(110) theo liên kết được cung cấp.</w:t>
      </w:r>
    </w:p>
    <w:p w14:paraId="64113FA9" w14:textId="47ADDAD5" w:rsidR="00D17364" w:rsidRDefault="00D17364" w:rsidP="00A52EA2">
      <w:pPr>
        <w:rPr>
          <w:b/>
          <w:bCs/>
        </w:rPr>
      </w:pPr>
      <w:hyperlink r:id="rId20" w:history="1">
        <w:r w:rsidRPr="00D17364">
          <w:rPr>
            <w:rStyle w:val="Hyperlink"/>
            <w:b/>
            <w:bCs/>
          </w:rPr>
          <w:t>https://maritimecyprus.com/wp-content/uploads/2025/11/Annex-B-Comparison-between-A.105027-and-MSC.581110.pdf</w:t>
        </w:r>
      </w:hyperlink>
    </w:p>
    <w:p w14:paraId="1C528C32" w14:textId="42FB8AB4" w:rsidR="00D17364" w:rsidRPr="00D17364" w:rsidRDefault="00D17364" w:rsidP="00D17364">
      <w:pPr>
        <w:jc w:val="center"/>
        <w:rPr>
          <w:b/>
          <w:bCs/>
        </w:rPr>
      </w:pPr>
      <w:r>
        <w:rPr>
          <w:b/>
          <w:bCs/>
        </w:rPr>
        <w:t>----------------------------------------</w:t>
      </w:r>
    </w:p>
    <w:p w14:paraId="7D45DC8F" w14:textId="77777777" w:rsidR="00D17364" w:rsidRPr="00A52EA2" w:rsidRDefault="00D17364" w:rsidP="00A52EA2"/>
    <w:p w14:paraId="1AEDE9CC" w14:textId="77777777" w:rsidR="00A52EA2" w:rsidRDefault="00A52EA2"/>
    <w:sectPr w:rsidR="00A52EA2" w:rsidSect="00D2023E">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B30"/>
    <w:multiLevelType w:val="multilevel"/>
    <w:tmpl w:val="57C0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50DA"/>
    <w:multiLevelType w:val="multilevel"/>
    <w:tmpl w:val="285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4D01"/>
    <w:multiLevelType w:val="multilevel"/>
    <w:tmpl w:val="CD22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26D66"/>
    <w:multiLevelType w:val="multilevel"/>
    <w:tmpl w:val="694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A3375"/>
    <w:multiLevelType w:val="multilevel"/>
    <w:tmpl w:val="919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61870"/>
    <w:multiLevelType w:val="multilevel"/>
    <w:tmpl w:val="882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A65DD"/>
    <w:multiLevelType w:val="multilevel"/>
    <w:tmpl w:val="337A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F4DBA"/>
    <w:multiLevelType w:val="multilevel"/>
    <w:tmpl w:val="18F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A48A9"/>
    <w:multiLevelType w:val="multilevel"/>
    <w:tmpl w:val="7BA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40498"/>
    <w:multiLevelType w:val="multilevel"/>
    <w:tmpl w:val="F87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843617">
    <w:abstractNumId w:val="1"/>
  </w:num>
  <w:num w:numId="2" w16cid:durableId="736828024">
    <w:abstractNumId w:val="7"/>
  </w:num>
  <w:num w:numId="3" w16cid:durableId="141393272">
    <w:abstractNumId w:val="4"/>
  </w:num>
  <w:num w:numId="4" w16cid:durableId="331876352">
    <w:abstractNumId w:val="6"/>
  </w:num>
  <w:num w:numId="5" w16cid:durableId="2012365373">
    <w:abstractNumId w:val="2"/>
  </w:num>
  <w:num w:numId="6" w16cid:durableId="628635290">
    <w:abstractNumId w:val="5"/>
  </w:num>
  <w:num w:numId="7" w16cid:durableId="94830808">
    <w:abstractNumId w:val="8"/>
  </w:num>
  <w:num w:numId="8" w16cid:durableId="68115759">
    <w:abstractNumId w:val="0"/>
  </w:num>
  <w:num w:numId="9" w16cid:durableId="1876039106">
    <w:abstractNumId w:val="3"/>
  </w:num>
  <w:num w:numId="10" w16cid:durableId="168713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2"/>
    <w:rsid w:val="000501D0"/>
    <w:rsid w:val="00926D47"/>
    <w:rsid w:val="00A358DC"/>
    <w:rsid w:val="00A52EA2"/>
    <w:rsid w:val="00C13E10"/>
    <w:rsid w:val="00D17364"/>
    <w:rsid w:val="00D2023E"/>
    <w:rsid w:val="00EB128C"/>
    <w:rsid w:val="00F1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55E8"/>
  <w15:chartTrackingRefBased/>
  <w15:docId w15:val="{B6B68280-3A82-45DF-8D18-9E8BF5DB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EA2"/>
    <w:rPr>
      <w:rFonts w:eastAsiaTheme="majorEastAsia" w:cstheme="majorBidi"/>
      <w:color w:val="272727" w:themeColor="text1" w:themeTint="D8"/>
    </w:rPr>
  </w:style>
  <w:style w:type="paragraph" w:styleId="Title">
    <w:name w:val="Title"/>
    <w:basedOn w:val="Normal"/>
    <w:next w:val="Normal"/>
    <w:link w:val="TitleChar"/>
    <w:uiPriority w:val="10"/>
    <w:qFormat/>
    <w:rsid w:val="00A5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EA2"/>
    <w:pPr>
      <w:spacing w:before="160"/>
      <w:jc w:val="center"/>
    </w:pPr>
    <w:rPr>
      <w:i/>
      <w:iCs/>
      <w:color w:val="404040" w:themeColor="text1" w:themeTint="BF"/>
    </w:rPr>
  </w:style>
  <w:style w:type="character" w:customStyle="1" w:styleId="QuoteChar">
    <w:name w:val="Quote Char"/>
    <w:basedOn w:val="DefaultParagraphFont"/>
    <w:link w:val="Quote"/>
    <w:uiPriority w:val="29"/>
    <w:rsid w:val="00A52EA2"/>
    <w:rPr>
      <w:i/>
      <w:iCs/>
      <w:color w:val="404040" w:themeColor="text1" w:themeTint="BF"/>
    </w:rPr>
  </w:style>
  <w:style w:type="paragraph" w:styleId="ListParagraph">
    <w:name w:val="List Paragraph"/>
    <w:basedOn w:val="Normal"/>
    <w:uiPriority w:val="34"/>
    <w:qFormat/>
    <w:rsid w:val="00A52EA2"/>
    <w:pPr>
      <w:ind w:left="720"/>
      <w:contextualSpacing/>
    </w:pPr>
  </w:style>
  <w:style w:type="character" w:styleId="IntenseEmphasis">
    <w:name w:val="Intense Emphasis"/>
    <w:basedOn w:val="DefaultParagraphFont"/>
    <w:uiPriority w:val="21"/>
    <w:qFormat/>
    <w:rsid w:val="00A52EA2"/>
    <w:rPr>
      <w:i/>
      <w:iCs/>
      <w:color w:val="0F4761" w:themeColor="accent1" w:themeShade="BF"/>
    </w:rPr>
  </w:style>
  <w:style w:type="paragraph" w:styleId="IntenseQuote">
    <w:name w:val="Intense Quote"/>
    <w:basedOn w:val="Normal"/>
    <w:next w:val="Normal"/>
    <w:link w:val="IntenseQuoteChar"/>
    <w:uiPriority w:val="30"/>
    <w:qFormat/>
    <w:rsid w:val="00A5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EA2"/>
    <w:rPr>
      <w:i/>
      <w:iCs/>
      <w:color w:val="0F4761" w:themeColor="accent1" w:themeShade="BF"/>
    </w:rPr>
  </w:style>
  <w:style w:type="character" w:styleId="IntenseReference">
    <w:name w:val="Intense Reference"/>
    <w:basedOn w:val="DefaultParagraphFont"/>
    <w:uiPriority w:val="32"/>
    <w:qFormat/>
    <w:rsid w:val="00A52EA2"/>
    <w:rPr>
      <w:b/>
      <w:bCs/>
      <w:smallCaps/>
      <w:color w:val="0F4761" w:themeColor="accent1" w:themeShade="BF"/>
      <w:spacing w:val="5"/>
    </w:rPr>
  </w:style>
  <w:style w:type="character" w:styleId="Hyperlink">
    <w:name w:val="Hyperlink"/>
    <w:basedOn w:val="DefaultParagraphFont"/>
    <w:uiPriority w:val="99"/>
    <w:unhideWhenUsed/>
    <w:rsid w:val="00A52EA2"/>
    <w:rPr>
      <w:color w:val="467886" w:themeColor="hyperlink"/>
      <w:u w:val="single"/>
    </w:rPr>
  </w:style>
  <w:style w:type="character" w:styleId="UnresolvedMention">
    <w:name w:val="Unresolved Mention"/>
    <w:basedOn w:val="DefaultParagraphFont"/>
    <w:uiPriority w:val="99"/>
    <w:semiHidden/>
    <w:unhideWhenUsed/>
    <w:rsid w:val="00A5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ritimecyprus.com/wp-content/uploads/2019/04/enclosed-space-3-1.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ritimecyprus.com/wp-content/uploads/2016/07/confined-space-entry-1.jpg" TargetMode="External"/><Relationship Id="rId12" Type="http://schemas.openxmlformats.org/officeDocument/2006/relationships/image" Target="media/image4.jpeg"/><Relationship Id="rId17" Type="http://schemas.openxmlformats.org/officeDocument/2006/relationships/hyperlink" Target="https://maritimecyprus.com/wp-content/uploads/2014/08/confined-space-entry-rescue-training-course3-1.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maritimecyprus.com/wp-content/uploads/2025/11/Annex-B-Comparison-between-A.105027-and-MSC.581110.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ritimecyprus.com/wp-content/uploads/2019/04/enclosed-space-1-1.jpg" TargetMode="External"/><Relationship Id="rId5" Type="http://schemas.openxmlformats.org/officeDocument/2006/relationships/hyperlink" Target="https://maritimecyprus.com/author/maritimecyprus/" TargetMode="External"/><Relationship Id="rId15" Type="http://schemas.openxmlformats.org/officeDocument/2006/relationships/hyperlink" Target="https://maritimecyprus.com/wp-content/uploads/2016/07/confined-space-1.jpg" TargetMode="External"/><Relationship Id="rId10" Type="http://schemas.openxmlformats.org/officeDocument/2006/relationships/image" Target="media/image3.jpeg"/><Relationship Id="rId19" Type="http://schemas.openxmlformats.org/officeDocument/2006/relationships/hyperlink" Target="https://maritimecyprus.com/wp-content/uploads/2021/06/Download-pdf-2.jpg" TargetMode="External"/><Relationship Id="rId4" Type="http://schemas.openxmlformats.org/officeDocument/2006/relationships/webSettings" Target="webSettings.xml"/><Relationship Id="rId9" Type="http://schemas.openxmlformats.org/officeDocument/2006/relationships/hyperlink" Target="https://maritimecyprus.com/wp-content/uploads/2019/04/enclosed-space-2-1.jp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6</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2025-11-20T04:21:00Z</dcterms:created>
  <dcterms:modified xsi:type="dcterms:W3CDTF">2025-11-20T13:06:00Z</dcterms:modified>
</cp:coreProperties>
</file>