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046C7" w14:textId="67B291A4" w:rsidR="00FB3DD7" w:rsidRPr="00FB3DD7" w:rsidRDefault="00FB3DD7" w:rsidP="00FB3DD7">
      <w:pPr>
        <w:spacing w:line="240" w:lineRule="auto"/>
        <w:jc w:val="center"/>
        <w:rPr>
          <w:rFonts w:ascii="Times New Roman" w:hAnsi="Times New Roman" w:cs="Times New Roman"/>
          <w:b/>
          <w:bCs/>
          <w:sz w:val="40"/>
          <w:szCs w:val="40"/>
        </w:rPr>
      </w:pPr>
      <w:r w:rsidRPr="00FB3DD7">
        <w:rPr>
          <w:rFonts w:ascii="Times New Roman" w:hAnsi="Times New Roman" w:cs="Times New Roman"/>
          <w:b/>
          <w:bCs/>
          <w:sz w:val="40"/>
          <w:szCs w:val="40"/>
        </w:rPr>
        <w:t>Sau nhiều năm hoạt động trong “bóng tối”, đội tàu chở dầu của Iran đã bật lại thiết bị AIS.</w:t>
      </w:r>
    </w:p>
    <w:p w14:paraId="04A25983" w14:textId="77777777" w:rsidR="00FB3DD7" w:rsidRPr="00FB3DD7" w:rsidRDefault="00FB3DD7" w:rsidP="00FB3DD7">
      <w:pPr>
        <w:jc w:val="right"/>
      </w:pPr>
      <w:hyperlink r:id="rId4" w:history="1">
        <w:r w:rsidRPr="00FB3DD7">
          <w:rPr>
            <w:rStyle w:val="Hyperlink"/>
            <w:b/>
            <w:bCs/>
          </w:rPr>
          <w:t>The Maritime Executive</w:t>
        </w:r>
      </w:hyperlink>
    </w:p>
    <w:p w14:paraId="51A4C2E9" w14:textId="25B49107" w:rsidR="00FB3DD7" w:rsidRPr="00FB3DD7" w:rsidRDefault="00FB3DD7" w:rsidP="00FB3DD7">
      <w:r w:rsidRPr="00FB3DD7">
        <w:drawing>
          <wp:inline distT="0" distB="0" distL="0" distR="0" wp14:anchorId="61D15329" wp14:editId="05A04DFE">
            <wp:extent cx="5943600" cy="3346450"/>
            <wp:effectExtent l="0" t="0" r="0" b="6350"/>
            <wp:docPr id="1335069433" name="Picture 2" descr="Tank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anker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346450"/>
                    </a:xfrm>
                    <a:prstGeom prst="rect">
                      <a:avLst/>
                    </a:prstGeom>
                    <a:noFill/>
                    <a:ln>
                      <a:noFill/>
                    </a:ln>
                  </pic:spPr>
                </pic:pic>
              </a:graphicData>
            </a:graphic>
          </wp:inline>
        </w:drawing>
      </w:r>
    </w:p>
    <w:p w14:paraId="0660956C" w14:textId="505D23A1" w:rsidR="00FB3DD7" w:rsidRPr="00FB3DD7" w:rsidRDefault="00FB3DD7" w:rsidP="00FB3DD7">
      <w:pPr>
        <w:spacing w:before="120" w:after="120"/>
        <w:jc w:val="center"/>
        <w:rPr>
          <w:rFonts w:ascii="Times New Roman" w:hAnsi="Times New Roman" w:cs="Times New Roman"/>
          <w:sz w:val="26"/>
          <w:szCs w:val="26"/>
        </w:rPr>
      </w:pPr>
      <w:r w:rsidRPr="00FB3DD7">
        <w:rPr>
          <w:rFonts w:ascii="Times New Roman" w:hAnsi="Times New Roman" w:cs="Times New Roman"/>
          <w:i/>
          <w:iCs/>
          <w:sz w:val="26"/>
          <w:szCs w:val="26"/>
        </w:rPr>
        <w:t>Lưu lượng tàu chở dầu hiển thị trên VesselFinder.com ngày 15 tháng 10</w:t>
      </w:r>
      <w:r w:rsidRPr="00FB3DD7">
        <w:rPr>
          <w:rFonts w:ascii="Times New Roman" w:hAnsi="Times New Roman" w:cs="Times New Roman"/>
          <w:i/>
          <w:iCs/>
          <w:sz w:val="26"/>
          <w:szCs w:val="26"/>
        </w:rPr>
        <w:t>có</w:t>
      </w:r>
      <w:r w:rsidRPr="00FB3DD7">
        <w:rPr>
          <w:rFonts w:ascii="Times New Roman" w:hAnsi="Times New Roman" w:cs="Times New Roman"/>
          <w:i/>
          <w:iCs/>
          <w:sz w:val="26"/>
          <w:szCs w:val="26"/>
        </w:rPr>
        <w:t xml:space="preserve"> cả các tàu đang neo tại các cảng của Iran</w:t>
      </w:r>
      <w:r w:rsidRPr="00FB3DD7">
        <w:rPr>
          <w:rFonts w:ascii="Times New Roman" w:hAnsi="Times New Roman" w:cs="Times New Roman"/>
          <w:sz w:val="26"/>
          <w:szCs w:val="26"/>
        </w:rPr>
        <w:t>.</w:t>
      </w:r>
    </w:p>
    <w:p w14:paraId="4251007D" w14:textId="16F73B8F" w:rsidR="00FB3DD7" w:rsidRPr="00FB3DD7" w:rsidRDefault="00FB3DD7" w:rsidP="00FB3DD7">
      <w:pPr>
        <w:spacing w:before="120" w:after="120"/>
        <w:jc w:val="both"/>
        <w:rPr>
          <w:rFonts w:ascii="Times New Roman" w:hAnsi="Times New Roman" w:cs="Times New Roman"/>
          <w:sz w:val="26"/>
          <w:szCs w:val="26"/>
        </w:rPr>
      </w:pPr>
      <w:r w:rsidRPr="00FB3DD7">
        <w:rPr>
          <w:rFonts w:ascii="Times New Roman" w:hAnsi="Times New Roman" w:cs="Times New Roman"/>
          <w:sz w:val="26"/>
          <w:szCs w:val="26"/>
        </w:rPr>
        <w:t>Vì những lý do hiện chưa rõ</w:t>
      </w:r>
      <w:r>
        <w:rPr>
          <w:rFonts w:ascii="Times New Roman" w:hAnsi="Times New Roman" w:cs="Times New Roman"/>
          <w:sz w:val="26"/>
          <w:szCs w:val="26"/>
        </w:rPr>
        <w:t xml:space="preserve"> ràng</w:t>
      </w:r>
      <w:r w:rsidRPr="00FB3DD7">
        <w:rPr>
          <w:rFonts w:ascii="Times New Roman" w:hAnsi="Times New Roman" w:cs="Times New Roman"/>
          <w:sz w:val="26"/>
          <w:szCs w:val="26"/>
        </w:rPr>
        <w:t xml:space="preserve">, các tàu chở dầu </w:t>
      </w:r>
      <w:r w:rsidRPr="00FB3DD7">
        <w:rPr>
          <w:rFonts w:ascii="Times New Roman" w:hAnsi="Times New Roman" w:cs="Times New Roman"/>
          <w:sz w:val="26"/>
          <w:szCs w:val="26"/>
        </w:rPr>
        <w:t>mang</w:t>
      </w:r>
      <w:r w:rsidRPr="00FB3DD7">
        <w:rPr>
          <w:rFonts w:ascii="Times New Roman" w:hAnsi="Times New Roman" w:cs="Times New Roman"/>
          <w:sz w:val="26"/>
          <w:szCs w:val="26"/>
        </w:rPr>
        <w:t xml:space="preserve"> cờ Iran đã bật lại thiết bị phát tín hiệu AIS của mình. Trong bảy năm qua, kể từ năm 2018 khi </w:t>
      </w:r>
      <w:r w:rsidRPr="00FB3DD7">
        <w:rPr>
          <w:rFonts w:ascii="Times New Roman" w:hAnsi="Times New Roman" w:cs="Times New Roman"/>
          <w:sz w:val="26"/>
          <w:szCs w:val="26"/>
        </w:rPr>
        <w:t>Mỹ</w:t>
      </w:r>
      <w:r w:rsidRPr="00FB3DD7">
        <w:rPr>
          <w:rFonts w:ascii="Times New Roman" w:hAnsi="Times New Roman" w:cs="Times New Roman"/>
          <w:sz w:val="26"/>
          <w:szCs w:val="26"/>
        </w:rPr>
        <w:t xml:space="preserve"> tái áp đặt các lệnh trừng phạt, phần lớn các tàu chở dầu mang cờ Iran đã tắt thiết bị phát AIS khi di chuyển trên biển, nhằm che giấu hoạt động vận chuyển vi phạm lệnh trừng phạt.</w:t>
      </w:r>
    </w:p>
    <w:p w14:paraId="388C945A" w14:textId="04C77771" w:rsidR="00FB3DD7" w:rsidRPr="00FB3DD7" w:rsidRDefault="00FB3DD7" w:rsidP="00FB3DD7">
      <w:pPr>
        <w:spacing w:before="120" w:after="120"/>
        <w:jc w:val="both"/>
        <w:rPr>
          <w:rFonts w:ascii="Times New Roman" w:hAnsi="Times New Roman" w:cs="Times New Roman"/>
          <w:sz w:val="26"/>
          <w:szCs w:val="26"/>
        </w:rPr>
      </w:pPr>
      <w:r w:rsidRPr="00FB3DD7">
        <w:rPr>
          <w:rFonts w:ascii="Times New Roman" w:hAnsi="Times New Roman" w:cs="Times New Roman"/>
          <w:sz w:val="26"/>
          <w:szCs w:val="26"/>
        </w:rPr>
        <w:t xml:space="preserve">Hiện tượng này đã được nhiều </w:t>
      </w:r>
      <w:r>
        <w:rPr>
          <w:rFonts w:ascii="Times New Roman" w:hAnsi="Times New Roman" w:cs="Times New Roman"/>
          <w:sz w:val="26"/>
          <w:szCs w:val="26"/>
        </w:rPr>
        <w:t>tổ chức</w:t>
      </w:r>
      <w:r w:rsidRPr="00FB3DD7">
        <w:rPr>
          <w:rFonts w:ascii="Times New Roman" w:hAnsi="Times New Roman" w:cs="Times New Roman"/>
          <w:sz w:val="26"/>
          <w:szCs w:val="26"/>
        </w:rPr>
        <w:t xml:space="preserve"> thu thập dữ liệu AIS độc lập ghi nhận, và có thể quan sát được trên bản đồ định vị của VesselFinder.com</w:t>
      </w:r>
      <w:r w:rsidRPr="00FB3DD7">
        <w:rPr>
          <w:rFonts w:ascii="Times New Roman" w:hAnsi="Times New Roman" w:cs="Times New Roman"/>
          <w:b/>
          <w:bCs/>
          <w:sz w:val="26"/>
          <w:szCs w:val="26"/>
        </w:rPr>
        <w:t xml:space="preserve"> </w:t>
      </w:r>
      <w:r w:rsidRPr="00FB3DD7">
        <w:rPr>
          <w:rFonts w:ascii="Times New Roman" w:hAnsi="Times New Roman" w:cs="Times New Roman"/>
          <w:sz w:val="26"/>
          <w:szCs w:val="26"/>
        </w:rPr>
        <w:t>và MarineTraffic.org.</w:t>
      </w:r>
      <w:r>
        <w:rPr>
          <w:rFonts w:ascii="Times New Roman" w:hAnsi="Times New Roman" w:cs="Times New Roman"/>
          <w:sz w:val="26"/>
          <w:szCs w:val="26"/>
        </w:rPr>
        <w:t xml:space="preserve"> </w:t>
      </w:r>
      <w:r w:rsidRPr="00FB3DD7">
        <w:rPr>
          <w:rFonts w:ascii="Times New Roman" w:hAnsi="Times New Roman" w:cs="Times New Roman"/>
          <w:sz w:val="26"/>
          <w:szCs w:val="26"/>
        </w:rPr>
        <w:t xml:space="preserve">Theo Kpler, 80% số tàu chở dầu của Iran đã phát tín hiệu </w:t>
      </w:r>
      <w:r>
        <w:rPr>
          <w:rFonts w:ascii="Times New Roman" w:hAnsi="Times New Roman" w:cs="Times New Roman"/>
          <w:sz w:val="26"/>
          <w:szCs w:val="26"/>
        </w:rPr>
        <w:t xml:space="preserve">về </w:t>
      </w:r>
      <w:r w:rsidRPr="00FB3DD7">
        <w:rPr>
          <w:rFonts w:ascii="Times New Roman" w:hAnsi="Times New Roman" w:cs="Times New Roman"/>
          <w:sz w:val="26"/>
          <w:szCs w:val="26"/>
        </w:rPr>
        <w:t>vị trí trong vòng 48 giờ qua.</w:t>
      </w:r>
    </w:p>
    <w:p w14:paraId="04240B7A" w14:textId="77777777" w:rsidR="00FB3DD7" w:rsidRPr="00FB3DD7" w:rsidRDefault="00FB3DD7" w:rsidP="00FB3DD7">
      <w:pPr>
        <w:spacing w:before="120" w:after="120"/>
        <w:jc w:val="both"/>
        <w:rPr>
          <w:rFonts w:ascii="Times New Roman" w:hAnsi="Times New Roman" w:cs="Times New Roman"/>
          <w:sz w:val="26"/>
          <w:szCs w:val="26"/>
        </w:rPr>
      </w:pPr>
      <w:r w:rsidRPr="00FB3DD7">
        <w:rPr>
          <w:rFonts w:ascii="Times New Roman" w:hAnsi="Times New Roman" w:cs="Times New Roman"/>
          <w:sz w:val="26"/>
          <w:szCs w:val="26"/>
        </w:rPr>
        <w:t>Hiện vẫn chưa rõ nguyên nhân khiến toàn bộ đội tàu mang cờ Iran đồng loạt bật lại hệ</w:t>
      </w:r>
      <w:r w:rsidRPr="00FB3DD7">
        <w:rPr>
          <w:rFonts w:ascii="Times New Roman" w:hAnsi="Times New Roman" w:cs="Times New Roman"/>
          <w:b/>
          <w:bCs/>
          <w:sz w:val="26"/>
          <w:szCs w:val="26"/>
        </w:rPr>
        <w:t xml:space="preserve"> </w:t>
      </w:r>
      <w:r w:rsidRPr="00FB3DD7">
        <w:rPr>
          <w:rFonts w:ascii="Times New Roman" w:hAnsi="Times New Roman" w:cs="Times New Roman"/>
          <w:sz w:val="26"/>
          <w:szCs w:val="26"/>
        </w:rPr>
        <w:t>thống AIS, một hành động dường như đi ngược logic, nhất là sau khi Liên Hiệp Quốc tái áp đặt các biện pháp trừng phạt đối với Iran vào ngày 28 tháng 9.</w:t>
      </w:r>
    </w:p>
    <w:p w14:paraId="75D9056F" w14:textId="1DEB8FAB" w:rsidR="00FB3DD7" w:rsidRPr="00FB3DD7" w:rsidRDefault="00FB3DD7" w:rsidP="00FB3DD7">
      <w:pPr>
        <w:spacing w:before="120" w:after="120"/>
        <w:jc w:val="both"/>
        <w:rPr>
          <w:rFonts w:ascii="Times New Roman" w:hAnsi="Times New Roman" w:cs="Times New Roman"/>
          <w:sz w:val="26"/>
          <w:szCs w:val="26"/>
        </w:rPr>
      </w:pPr>
      <w:r w:rsidRPr="00FB3DD7">
        <w:rPr>
          <w:rFonts w:ascii="Times New Roman" w:hAnsi="Times New Roman" w:cs="Times New Roman"/>
          <w:sz w:val="26"/>
          <w:szCs w:val="26"/>
        </w:rPr>
        <w:t>Dalga Khatinoglu, một chuyên gia phân tích dầu khí viết cho Iran International, cho rằng động thái này có thể là một nỗ lực của Iran nhằm khẳng định tính hợp pháp trong hoạt động xuất khẩu của mình.</w:t>
      </w:r>
      <w:r>
        <w:rPr>
          <w:rFonts w:ascii="Times New Roman" w:hAnsi="Times New Roman" w:cs="Times New Roman"/>
          <w:sz w:val="26"/>
          <w:szCs w:val="26"/>
        </w:rPr>
        <w:t xml:space="preserve"> </w:t>
      </w:r>
      <w:r w:rsidRPr="00FB3DD7">
        <w:rPr>
          <w:rFonts w:ascii="Times New Roman" w:hAnsi="Times New Roman" w:cs="Times New Roman"/>
          <w:sz w:val="26"/>
          <w:szCs w:val="26"/>
        </w:rPr>
        <w:t xml:space="preserve">Ngoài ra, ông cũng nhận định việc này có thể liên quan đến các cảnh báo của </w:t>
      </w:r>
      <w:r>
        <w:rPr>
          <w:rFonts w:ascii="Times New Roman" w:hAnsi="Times New Roman" w:cs="Times New Roman"/>
          <w:sz w:val="26"/>
          <w:szCs w:val="26"/>
        </w:rPr>
        <w:t xml:space="preserve">Mỹ </w:t>
      </w:r>
      <w:r w:rsidRPr="00FB3DD7">
        <w:rPr>
          <w:rFonts w:ascii="Times New Roman" w:hAnsi="Times New Roman" w:cs="Times New Roman"/>
          <w:sz w:val="26"/>
          <w:szCs w:val="26"/>
        </w:rPr>
        <w:t xml:space="preserve">rằng việc di chuyển mà không bật thiết bị phát AIS là vi phạm quy định của Tổ chức Hàng hải Quốc tế (IMO), và do đó có thể là căn cứ hợp pháp để chặn giữ </w:t>
      </w:r>
      <w:r>
        <w:rPr>
          <w:rFonts w:ascii="Times New Roman" w:hAnsi="Times New Roman" w:cs="Times New Roman"/>
          <w:sz w:val="26"/>
          <w:szCs w:val="26"/>
        </w:rPr>
        <w:t>những</w:t>
      </w:r>
      <w:r w:rsidRPr="00FB3DD7">
        <w:rPr>
          <w:rFonts w:ascii="Times New Roman" w:hAnsi="Times New Roman" w:cs="Times New Roman"/>
          <w:sz w:val="26"/>
          <w:szCs w:val="26"/>
        </w:rPr>
        <w:t xml:space="preserve"> </w:t>
      </w:r>
      <w:r w:rsidRPr="00FB3DD7">
        <w:rPr>
          <w:rFonts w:ascii="Times New Roman" w:hAnsi="Times New Roman" w:cs="Times New Roman"/>
          <w:sz w:val="26"/>
          <w:szCs w:val="26"/>
        </w:rPr>
        <w:lastRenderedPageBreak/>
        <w:t>tàu “tàng hình” trên biển.</w:t>
      </w:r>
      <w:r>
        <w:rPr>
          <w:rFonts w:ascii="Times New Roman" w:hAnsi="Times New Roman" w:cs="Times New Roman"/>
          <w:sz w:val="26"/>
          <w:szCs w:val="26"/>
        </w:rPr>
        <w:t xml:space="preserve"> </w:t>
      </w:r>
      <w:r w:rsidRPr="00FB3DD7">
        <w:rPr>
          <w:rFonts w:ascii="Times New Roman" w:hAnsi="Times New Roman" w:cs="Times New Roman"/>
          <w:sz w:val="26"/>
          <w:szCs w:val="26"/>
        </w:rPr>
        <w:t xml:space="preserve">Khatinoglu còn suy đoán rằng Trung Quốc — quốc gia nhập khẩu tới 90% lượng dầu xuất khẩu của Iran — có thể đã đưa ra yêu cầu hoặc áp lực buộc Iran </w:t>
      </w:r>
      <w:r>
        <w:rPr>
          <w:rFonts w:ascii="Times New Roman" w:hAnsi="Times New Roman" w:cs="Times New Roman"/>
          <w:sz w:val="26"/>
          <w:szCs w:val="26"/>
        </w:rPr>
        <w:t xml:space="preserve">phải </w:t>
      </w:r>
      <w:r w:rsidRPr="00FB3DD7">
        <w:rPr>
          <w:rFonts w:ascii="Times New Roman" w:hAnsi="Times New Roman" w:cs="Times New Roman"/>
          <w:sz w:val="26"/>
          <w:szCs w:val="26"/>
        </w:rPr>
        <w:t>tuân thủ quy định này.</w:t>
      </w:r>
    </w:p>
    <w:p w14:paraId="21B2636B" w14:textId="43D355FB" w:rsidR="00FB3DD7" w:rsidRPr="00FB3DD7" w:rsidRDefault="00FB3DD7" w:rsidP="00FB3DD7">
      <w:pPr>
        <w:spacing w:before="120" w:after="120"/>
        <w:jc w:val="both"/>
        <w:rPr>
          <w:rFonts w:ascii="Times New Roman" w:hAnsi="Times New Roman" w:cs="Times New Roman"/>
          <w:sz w:val="26"/>
          <w:szCs w:val="26"/>
        </w:rPr>
      </w:pPr>
      <w:r w:rsidRPr="00FB3DD7">
        <w:rPr>
          <w:rFonts w:ascii="Times New Roman" w:hAnsi="Times New Roman" w:cs="Times New Roman"/>
          <w:sz w:val="26"/>
          <w:szCs w:val="26"/>
        </w:rPr>
        <w:t xml:space="preserve">Việc không phát hoặc giả mạo tín hiệu AIS thường liên quan đến các hoạt động chuyển hàng </w:t>
      </w:r>
      <w:r>
        <w:rPr>
          <w:rFonts w:ascii="Times New Roman" w:hAnsi="Times New Roman" w:cs="Times New Roman"/>
          <w:sz w:val="26"/>
          <w:szCs w:val="26"/>
        </w:rPr>
        <w:t>giữa các tàu</w:t>
      </w:r>
      <w:r w:rsidRPr="00FB3DD7">
        <w:rPr>
          <w:rFonts w:ascii="Times New Roman" w:hAnsi="Times New Roman" w:cs="Times New Roman"/>
          <w:sz w:val="26"/>
          <w:szCs w:val="26"/>
        </w:rPr>
        <w:t xml:space="preserve"> trên biển (ship-to-ship transfer), trong đó việc che giấu hoặc làm giả vị trí của cả tàu </w:t>
      </w:r>
      <w:r>
        <w:rPr>
          <w:rFonts w:ascii="Times New Roman" w:hAnsi="Times New Roman" w:cs="Times New Roman"/>
          <w:sz w:val="26"/>
          <w:szCs w:val="26"/>
        </w:rPr>
        <w:t>giao</w:t>
      </w:r>
      <w:r w:rsidRPr="00FB3DD7">
        <w:rPr>
          <w:rFonts w:ascii="Times New Roman" w:hAnsi="Times New Roman" w:cs="Times New Roman"/>
          <w:sz w:val="26"/>
          <w:szCs w:val="26"/>
        </w:rPr>
        <w:t xml:space="preserve"> và tàu nhận là yếu tố then chốt để các hoạt động này diễn ra trót lọt.</w:t>
      </w:r>
      <w:r w:rsidRPr="00FB3DD7">
        <w:rPr>
          <w:rFonts w:ascii="Times New Roman" w:hAnsi="Times New Roman" w:cs="Times New Roman"/>
          <w:sz w:val="26"/>
          <w:szCs w:val="26"/>
        </w:rPr>
        <w:br/>
        <w:t>Trong lĩnh vực mà chi phí đầu tư rất cao, thời gian thuê tàu cũng là tiền bạc — và việc sử dụng hai tàu VLCC (tàu chở dầu thô cỡ lớn) cho ít nhất hai lần trung chuyển cho mỗi chuyến hàng khiến thời gian vận chuyển kéo dài trung bình đến 10 tuần.</w:t>
      </w:r>
    </w:p>
    <w:p w14:paraId="539CCF85" w14:textId="6EFC4D46" w:rsidR="00FB3DD7" w:rsidRPr="00FB3DD7" w:rsidRDefault="00FB3DD7" w:rsidP="00FB3DD7">
      <w:pPr>
        <w:spacing w:before="120" w:after="120"/>
        <w:jc w:val="both"/>
        <w:rPr>
          <w:rFonts w:ascii="Times New Roman" w:hAnsi="Times New Roman" w:cs="Times New Roman"/>
          <w:sz w:val="26"/>
          <w:szCs w:val="26"/>
        </w:rPr>
      </w:pPr>
      <w:r w:rsidRPr="00FB3DD7">
        <w:rPr>
          <w:rFonts w:ascii="Times New Roman" w:hAnsi="Times New Roman" w:cs="Times New Roman"/>
          <w:sz w:val="26"/>
          <w:szCs w:val="26"/>
        </w:rPr>
        <w:t>Các chi phí phát sinh này, so với thời gian vận chuyển trực tiếp chỉ khoảng 3 tuần, là gánh nặng tài chính đáng kể cho Iran, bên cạnh việc nước này phải giảm giá bán dầu tới 10%/thùng để thu hút người mua.</w:t>
      </w:r>
      <w:r>
        <w:rPr>
          <w:rFonts w:ascii="Times New Roman" w:hAnsi="Times New Roman" w:cs="Times New Roman"/>
          <w:sz w:val="26"/>
          <w:szCs w:val="26"/>
        </w:rPr>
        <w:t xml:space="preserve"> </w:t>
      </w:r>
      <w:r w:rsidRPr="00FB3DD7">
        <w:rPr>
          <w:rFonts w:ascii="Times New Roman" w:hAnsi="Times New Roman" w:cs="Times New Roman"/>
          <w:sz w:val="26"/>
          <w:szCs w:val="26"/>
        </w:rPr>
        <w:t>Do đó, việc quay trở lại hoạt động vận chuyển thông thường (</w:t>
      </w:r>
      <w:r>
        <w:rPr>
          <w:rFonts w:ascii="Times New Roman" w:hAnsi="Times New Roman" w:cs="Times New Roman"/>
          <w:sz w:val="26"/>
          <w:szCs w:val="26"/>
        </w:rPr>
        <w:t>từ cầu cảng nhận đến cầu cảng trả hàng</w:t>
      </w:r>
      <w:r w:rsidRPr="00FB3DD7">
        <w:rPr>
          <w:rFonts w:ascii="Times New Roman" w:hAnsi="Times New Roman" w:cs="Times New Roman"/>
          <w:sz w:val="26"/>
          <w:szCs w:val="26"/>
        </w:rPr>
        <w:t>) sẽ giúp Iran tiết kiệm một khoản tiền lớn — miễn là Trung Quốc vẫn chấp nhận mua dầu. Việc bật lại hệ thống AIS có thể là dấu hiệu cho thấy Trung Quốc đã đưa ra cam kết như vậy.</w:t>
      </w:r>
    </w:p>
    <w:p w14:paraId="41D1FE61" w14:textId="4D2DB1A2" w:rsidR="00FB3DD7" w:rsidRDefault="00FB3DD7" w:rsidP="00FB3DD7">
      <w:pPr>
        <w:spacing w:before="120" w:after="120"/>
        <w:jc w:val="both"/>
        <w:rPr>
          <w:rFonts w:ascii="Times New Roman" w:hAnsi="Times New Roman" w:cs="Times New Roman"/>
          <w:sz w:val="26"/>
          <w:szCs w:val="26"/>
        </w:rPr>
      </w:pPr>
      <w:r w:rsidRPr="00FB3DD7">
        <w:rPr>
          <w:rFonts w:ascii="Times New Roman" w:hAnsi="Times New Roman" w:cs="Times New Roman"/>
          <w:sz w:val="26"/>
          <w:szCs w:val="26"/>
        </w:rPr>
        <w:t xml:space="preserve">Trong bối cảnh lệnh ngừng bắn tại Gaza vẫn mong manh, việc kiềm chế Iran đã trở thành một yếu tố quan trọng trong nỗ lực của </w:t>
      </w:r>
      <w:r>
        <w:rPr>
          <w:rFonts w:ascii="Times New Roman" w:hAnsi="Times New Roman" w:cs="Times New Roman"/>
          <w:sz w:val="26"/>
          <w:szCs w:val="26"/>
        </w:rPr>
        <w:t>Mỹ</w:t>
      </w:r>
      <w:r w:rsidRPr="00FB3DD7">
        <w:rPr>
          <w:rFonts w:ascii="Times New Roman" w:hAnsi="Times New Roman" w:cs="Times New Roman"/>
          <w:sz w:val="26"/>
          <w:szCs w:val="26"/>
        </w:rPr>
        <w:t xml:space="preserve"> nhằm thúc đẩy hòa bình rộng hơn ở Trung Đông.</w:t>
      </w:r>
      <w:r w:rsidRPr="00FB3DD7">
        <w:rPr>
          <w:rFonts w:ascii="Times New Roman" w:hAnsi="Times New Roman" w:cs="Times New Roman"/>
          <w:sz w:val="26"/>
          <w:szCs w:val="26"/>
        </w:rPr>
        <w:br/>
        <w:t xml:space="preserve">Cả Trung Quốc và Iran đều có thể lo ngại rằng </w:t>
      </w:r>
      <w:r>
        <w:rPr>
          <w:rFonts w:ascii="Times New Roman" w:hAnsi="Times New Roman" w:cs="Times New Roman"/>
          <w:sz w:val="26"/>
          <w:szCs w:val="26"/>
        </w:rPr>
        <w:t>Mỹ</w:t>
      </w:r>
      <w:r w:rsidRPr="00FB3DD7">
        <w:rPr>
          <w:rFonts w:ascii="Times New Roman" w:hAnsi="Times New Roman" w:cs="Times New Roman"/>
          <w:sz w:val="26"/>
          <w:szCs w:val="26"/>
        </w:rPr>
        <w:t xml:space="preserve"> sẽ gia tăng áp lực, bao gồm khả năng chặn giữ tàu chở dầu </w:t>
      </w:r>
      <w:r>
        <w:rPr>
          <w:rFonts w:ascii="Times New Roman" w:hAnsi="Times New Roman" w:cs="Times New Roman"/>
          <w:sz w:val="26"/>
          <w:szCs w:val="26"/>
        </w:rPr>
        <w:t xml:space="preserve">của </w:t>
      </w:r>
      <w:r w:rsidRPr="00FB3DD7">
        <w:rPr>
          <w:rFonts w:ascii="Times New Roman" w:hAnsi="Times New Roman" w:cs="Times New Roman"/>
          <w:sz w:val="26"/>
          <w:szCs w:val="26"/>
        </w:rPr>
        <w:t>Iran trên biển, trong bối cảnh Iran đang đối mặt với những bất ổn trong nước.</w:t>
      </w:r>
      <w:r>
        <w:rPr>
          <w:rFonts w:ascii="Times New Roman" w:hAnsi="Times New Roman" w:cs="Times New Roman"/>
          <w:sz w:val="26"/>
          <w:szCs w:val="26"/>
        </w:rPr>
        <w:t xml:space="preserve"> </w:t>
      </w:r>
      <w:r w:rsidRPr="00FB3DD7">
        <w:rPr>
          <w:rFonts w:ascii="Times New Roman" w:hAnsi="Times New Roman" w:cs="Times New Roman"/>
          <w:sz w:val="26"/>
          <w:szCs w:val="26"/>
        </w:rPr>
        <w:t>Do đó, động thái bật lại hệ thống AIS có thể là một cách để Iran loại bỏ yếu tố bí mật trong xuất khẩu dầu, bảo vệ nguồn tài chính quan trọng, đồng thời làm giảm khả năng hợp pháp hóa việc bị bắt giữ tàu trên biển.</w:t>
      </w:r>
    </w:p>
    <w:p w14:paraId="5CBA7EF0" w14:textId="5C3AA5D8" w:rsidR="00FB3DD7" w:rsidRPr="00FB3DD7" w:rsidRDefault="00FB3DD7" w:rsidP="00FB3DD7">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p w14:paraId="33F5E1D8" w14:textId="77777777" w:rsidR="00FB3DD7" w:rsidRPr="00FB3DD7" w:rsidRDefault="00FB3DD7" w:rsidP="00FB3DD7"/>
    <w:p w14:paraId="2137B761" w14:textId="77777777" w:rsidR="00C13E10" w:rsidRDefault="00C13E10"/>
    <w:sectPr w:rsidR="00C13E10" w:rsidSect="00FB3DD7">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DD7"/>
    <w:rsid w:val="000501D0"/>
    <w:rsid w:val="005416E3"/>
    <w:rsid w:val="00C13E10"/>
    <w:rsid w:val="00FB3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B3055"/>
  <w15:chartTrackingRefBased/>
  <w15:docId w15:val="{E7FE58E4-1823-4EFF-B500-4DD404AF5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3D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3D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3D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3D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3D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3D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3D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3D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3D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D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3D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3D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3D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3D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3D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3D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3D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3DD7"/>
    <w:rPr>
      <w:rFonts w:eastAsiaTheme="majorEastAsia" w:cstheme="majorBidi"/>
      <w:color w:val="272727" w:themeColor="text1" w:themeTint="D8"/>
    </w:rPr>
  </w:style>
  <w:style w:type="paragraph" w:styleId="Title">
    <w:name w:val="Title"/>
    <w:basedOn w:val="Normal"/>
    <w:next w:val="Normal"/>
    <w:link w:val="TitleChar"/>
    <w:uiPriority w:val="10"/>
    <w:qFormat/>
    <w:rsid w:val="00FB3D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3D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3D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3D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3DD7"/>
    <w:pPr>
      <w:spacing w:before="160"/>
      <w:jc w:val="center"/>
    </w:pPr>
    <w:rPr>
      <w:i/>
      <w:iCs/>
      <w:color w:val="404040" w:themeColor="text1" w:themeTint="BF"/>
    </w:rPr>
  </w:style>
  <w:style w:type="character" w:customStyle="1" w:styleId="QuoteChar">
    <w:name w:val="Quote Char"/>
    <w:basedOn w:val="DefaultParagraphFont"/>
    <w:link w:val="Quote"/>
    <w:uiPriority w:val="29"/>
    <w:rsid w:val="00FB3DD7"/>
    <w:rPr>
      <w:i/>
      <w:iCs/>
      <w:color w:val="404040" w:themeColor="text1" w:themeTint="BF"/>
    </w:rPr>
  </w:style>
  <w:style w:type="paragraph" w:styleId="ListParagraph">
    <w:name w:val="List Paragraph"/>
    <w:basedOn w:val="Normal"/>
    <w:uiPriority w:val="34"/>
    <w:qFormat/>
    <w:rsid w:val="00FB3DD7"/>
    <w:pPr>
      <w:ind w:left="720"/>
      <w:contextualSpacing/>
    </w:pPr>
  </w:style>
  <w:style w:type="character" w:styleId="IntenseEmphasis">
    <w:name w:val="Intense Emphasis"/>
    <w:basedOn w:val="DefaultParagraphFont"/>
    <w:uiPriority w:val="21"/>
    <w:qFormat/>
    <w:rsid w:val="00FB3DD7"/>
    <w:rPr>
      <w:i/>
      <w:iCs/>
      <w:color w:val="0F4761" w:themeColor="accent1" w:themeShade="BF"/>
    </w:rPr>
  </w:style>
  <w:style w:type="paragraph" w:styleId="IntenseQuote">
    <w:name w:val="Intense Quote"/>
    <w:basedOn w:val="Normal"/>
    <w:next w:val="Normal"/>
    <w:link w:val="IntenseQuoteChar"/>
    <w:uiPriority w:val="30"/>
    <w:qFormat/>
    <w:rsid w:val="00FB3D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3DD7"/>
    <w:rPr>
      <w:i/>
      <w:iCs/>
      <w:color w:val="0F4761" w:themeColor="accent1" w:themeShade="BF"/>
    </w:rPr>
  </w:style>
  <w:style w:type="character" w:styleId="IntenseReference">
    <w:name w:val="Intense Reference"/>
    <w:basedOn w:val="DefaultParagraphFont"/>
    <w:uiPriority w:val="32"/>
    <w:qFormat/>
    <w:rsid w:val="00FB3DD7"/>
    <w:rPr>
      <w:b/>
      <w:bCs/>
      <w:smallCaps/>
      <w:color w:val="0F4761" w:themeColor="accent1" w:themeShade="BF"/>
      <w:spacing w:val="5"/>
    </w:rPr>
  </w:style>
  <w:style w:type="character" w:styleId="Hyperlink">
    <w:name w:val="Hyperlink"/>
    <w:basedOn w:val="DefaultParagraphFont"/>
    <w:uiPriority w:val="99"/>
    <w:unhideWhenUsed/>
    <w:rsid w:val="00FB3DD7"/>
    <w:rPr>
      <w:color w:val="467886" w:themeColor="hyperlink"/>
      <w:u w:val="single"/>
    </w:rPr>
  </w:style>
  <w:style w:type="character" w:styleId="UnresolvedMention">
    <w:name w:val="Unresolved Mention"/>
    <w:basedOn w:val="DefaultParagraphFont"/>
    <w:uiPriority w:val="99"/>
    <w:semiHidden/>
    <w:unhideWhenUsed/>
    <w:rsid w:val="00FB3D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maritime-executive.com/author/mar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503</Words>
  <Characters>2870</Characters>
  <Application>Microsoft Office Word</Application>
  <DocSecurity>0</DocSecurity>
  <Lines>23</Lines>
  <Paragraphs>6</Paragraphs>
  <ScaleCrop>false</ScaleCrop>
  <Company>HP</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2025-10-17T02:08:00Z</dcterms:created>
  <dcterms:modified xsi:type="dcterms:W3CDTF">2025-10-17T02:20:00Z</dcterms:modified>
</cp:coreProperties>
</file>