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54CBB" w14:textId="2EBF9438" w:rsidR="0004621D" w:rsidRPr="0004621D" w:rsidRDefault="0004621D" w:rsidP="0004621D">
      <w:pPr>
        <w:spacing w:line="240" w:lineRule="auto"/>
        <w:jc w:val="center"/>
        <w:rPr>
          <w:rFonts w:ascii="Times New Roman" w:hAnsi="Times New Roman" w:cs="Times New Roman"/>
          <w:b/>
          <w:bCs/>
          <w:sz w:val="40"/>
          <w:szCs w:val="40"/>
        </w:rPr>
      </w:pPr>
      <w:r w:rsidRPr="0004621D">
        <w:rPr>
          <w:rFonts w:ascii="Times New Roman" w:hAnsi="Times New Roman" w:cs="Times New Roman"/>
          <w:b/>
          <w:bCs/>
          <w:sz w:val="40"/>
          <w:szCs w:val="40"/>
        </w:rPr>
        <w:t xml:space="preserve">Mitsubishi hạ thủy tàu huấn luyện phục vụ </w:t>
      </w:r>
      <w:r>
        <w:rPr>
          <w:rFonts w:ascii="Times New Roman" w:hAnsi="Times New Roman" w:cs="Times New Roman"/>
          <w:b/>
          <w:bCs/>
          <w:sz w:val="40"/>
          <w:szCs w:val="40"/>
        </w:rPr>
        <w:t>đào tạo</w:t>
      </w:r>
      <w:r w:rsidRPr="0004621D">
        <w:rPr>
          <w:rFonts w:ascii="Times New Roman" w:hAnsi="Times New Roman" w:cs="Times New Roman"/>
          <w:b/>
          <w:bCs/>
          <w:sz w:val="40"/>
          <w:szCs w:val="40"/>
        </w:rPr>
        <w:t xml:space="preserve"> và nghiên cứu hàng hải</w:t>
      </w:r>
    </w:p>
    <w:p w14:paraId="187B88D0" w14:textId="5410EF54" w:rsidR="0004621D" w:rsidRPr="0004621D" w:rsidRDefault="0004621D" w:rsidP="0004621D">
      <w:pPr>
        <w:jc w:val="right"/>
        <w:rPr>
          <w:rStyle w:val="Hyperlink"/>
          <w:color w:val="auto"/>
          <w:u w:val="none"/>
        </w:rPr>
      </w:pPr>
      <w:r w:rsidRPr="0004621D">
        <w:t> </w:t>
      </w:r>
      <w:hyperlink r:id="rId4" w:history="1">
        <w:r w:rsidRPr="0004621D">
          <w:rPr>
            <w:rStyle w:val="Hyperlink"/>
          </w:rPr>
          <w:t>Shipping</w:t>
        </w:r>
      </w:hyperlink>
      <w:r w:rsidRPr="0004621D">
        <w:fldChar w:fldCharType="begin"/>
      </w:r>
      <w:r w:rsidRPr="0004621D">
        <w:instrText>HYPERLINK "https://safety4sea.com/wp-content/uploads/2023/06/shutterstock_2317961437-e1743498428250.jpg"</w:instrText>
      </w:r>
      <w:r w:rsidRPr="0004621D">
        <w:fldChar w:fldCharType="separate"/>
      </w:r>
    </w:p>
    <w:p w14:paraId="563C459D" w14:textId="5320C7DA" w:rsidR="0004621D" w:rsidRPr="0004621D" w:rsidRDefault="0004621D" w:rsidP="0004621D">
      <w:pPr>
        <w:rPr>
          <w:rStyle w:val="Hyperlink"/>
        </w:rPr>
      </w:pPr>
      <w:r w:rsidRPr="0004621D">
        <w:rPr>
          <w:rStyle w:val="Hyperlink"/>
        </w:rPr>
        <w:drawing>
          <wp:inline distT="0" distB="0" distL="0" distR="0" wp14:anchorId="08E4F16C" wp14:editId="53C1F6AA">
            <wp:extent cx="5943600" cy="2974975"/>
            <wp:effectExtent l="0" t="0" r="0" b="0"/>
            <wp:docPr id="2013861813" name="Picture 4" descr="Japan Mitsubishi">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pan Mitsubishi">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p>
    <w:p w14:paraId="52089906" w14:textId="5FFF06B3" w:rsidR="0004621D" w:rsidRPr="0004621D" w:rsidRDefault="0004621D" w:rsidP="0004621D">
      <w:pPr>
        <w:rPr>
          <w:rFonts w:ascii="Times New Roman" w:hAnsi="Times New Roman" w:cs="Times New Roman"/>
          <w:sz w:val="26"/>
          <w:szCs w:val="26"/>
        </w:rPr>
      </w:pPr>
      <w:r w:rsidRPr="0004621D">
        <w:fldChar w:fldCharType="end"/>
      </w:r>
      <w:r w:rsidRPr="0004621D">
        <w:rPr>
          <w:rFonts w:ascii="Times New Roman" w:hAnsi="Times New Roman" w:cs="Times New Roman"/>
          <w:sz w:val="26"/>
          <w:szCs w:val="26"/>
        </w:rPr>
        <w:t xml:space="preserve">Công ty TNHH Đóng tàu Mitsubishi đã hạ thủy một tàu huấn luyện mới được thiết kế cho mục đích </w:t>
      </w:r>
      <w:r>
        <w:rPr>
          <w:rFonts w:ascii="Times New Roman" w:hAnsi="Times New Roman" w:cs="Times New Roman"/>
          <w:sz w:val="26"/>
          <w:szCs w:val="26"/>
        </w:rPr>
        <w:t>đào tạo</w:t>
      </w:r>
      <w:r w:rsidRPr="0004621D">
        <w:rPr>
          <w:rFonts w:ascii="Times New Roman" w:hAnsi="Times New Roman" w:cs="Times New Roman"/>
          <w:sz w:val="26"/>
          <w:szCs w:val="26"/>
        </w:rPr>
        <w:t xml:space="preserve"> hàng hải, nghiên cứu đại dương và hỗ trợ thảm họa.</w:t>
      </w:r>
    </w:p>
    <w:p w14:paraId="2EE35818" w14:textId="579C7202" w:rsidR="0004621D" w:rsidRPr="0004621D" w:rsidRDefault="0004621D" w:rsidP="0004621D">
      <w:pPr>
        <w:jc w:val="both"/>
        <w:rPr>
          <w:rFonts w:ascii="Times New Roman" w:hAnsi="Times New Roman" w:cs="Times New Roman"/>
          <w:sz w:val="26"/>
          <w:szCs w:val="26"/>
        </w:rPr>
      </w:pPr>
      <w:r w:rsidRPr="0004621D">
        <w:rPr>
          <w:rFonts w:ascii="Times New Roman" w:hAnsi="Times New Roman" w:cs="Times New Roman"/>
          <w:sz w:val="26"/>
          <w:szCs w:val="26"/>
        </w:rPr>
        <w:t xml:space="preserve">Theo thông cáo, Công ty Đóng tàu Mitsubishi đã tổ chức lễ đặt tên và hạ thủy tàu WAKASHIO MARU, </w:t>
      </w:r>
      <w:r>
        <w:rPr>
          <w:rFonts w:ascii="Times New Roman" w:hAnsi="Times New Roman" w:cs="Times New Roman"/>
          <w:sz w:val="26"/>
          <w:szCs w:val="26"/>
        </w:rPr>
        <w:t xml:space="preserve">một </w:t>
      </w:r>
      <w:r w:rsidRPr="0004621D">
        <w:rPr>
          <w:rFonts w:ascii="Times New Roman" w:hAnsi="Times New Roman" w:cs="Times New Roman"/>
          <w:sz w:val="26"/>
          <w:szCs w:val="26"/>
        </w:rPr>
        <w:t xml:space="preserve">tàu huấn luyện của Học viện Công nghệ Quốc gia, Cao đẳng Toyama, ngày 23 tháng 10. Việc bàn giao dự kiến ​​diễn ra vào tháng 3 năm 2026, sau khi hoàn tất </w:t>
      </w:r>
      <w:r>
        <w:rPr>
          <w:rFonts w:ascii="Times New Roman" w:hAnsi="Times New Roman" w:cs="Times New Roman"/>
          <w:sz w:val="26"/>
          <w:szCs w:val="26"/>
        </w:rPr>
        <w:t>trang trí</w:t>
      </w:r>
      <w:r w:rsidRPr="0004621D">
        <w:rPr>
          <w:rFonts w:ascii="Times New Roman" w:hAnsi="Times New Roman" w:cs="Times New Roman"/>
          <w:sz w:val="26"/>
          <w:szCs w:val="26"/>
        </w:rPr>
        <w:t xml:space="preserve"> nội thất và thử nghiệm trên biển.</w:t>
      </w:r>
    </w:p>
    <w:p w14:paraId="62B74D2F" w14:textId="1E817D0A" w:rsidR="0004621D" w:rsidRPr="0004621D" w:rsidRDefault="0004621D" w:rsidP="0004621D">
      <w:pPr>
        <w:jc w:val="both"/>
        <w:rPr>
          <w:rFonts w:ascii="Times New Roman" w:hAnsi="Times New Roman" w:cs="Times New Roman"/>
          <w:sz w:val="26"/>
          <w:szCs w:val="26"/>
        </w:rPr>
      </w:pPr>
      <w:r>
        <w:rPr>
          <w:rFonts w:ascii="Times New Roman" w:hAnsi="Times New Roman" w:cs="Times New Roman"/>
          <w:sz w:val="26"/>
          <w:szCs w:val="26"/>
        </w:rPr>
        <w:t xml:space="preserve">Con </w:t>
      </w:r>
      <w:r w:rsidRPr="0004621D">
        <w:rPr>
          <w:rFonts w:ascii="Times New Roman" w:hAnsi="Times New Roman" w:cs="Times New Roman"/>
          <w:sz w:val="26"/>
          <w:szCs w:val="26"/>
        </w:rPr>
        <w:t xml:space="preserve">tàu mới sẽ đi vào hoạt động, cung cấp đào tạo thực hành về hàng hải, khảo sát và thử nghiệm liên quan đến hoạt động và đại dương cho các mục đích như </w:t>
      </w:r>
      <w:r>
        <w:rPr>
          <w:rFonts w:ascii="Times New Roman" w:hAnsi="Times New Roman" w:cs="Times New Roman"/>
          <w:sz w:val="26"/>
          <w:szCs w:val="26"/>
        </w:rPr>
        <w:t>các</w:t>
      </w:r>
      <w:r w:rsidRPr="0004621D">
        <w:rPr>
          <w:rFonts w:ascii="Times New Roman" w:hAnsi="Times New Roman" w:cs="Times New Roman"/>
          <w:sz w:val="26"/>
          <w:szCs w:val="26"/>
        </w:rPr>
        <w:t xml:space="preserve"> hoạt động </w:t>
      </w:r>
      <w:r>
        <w:rPr>
          <w:rFonts w:ascii="Times New Roman" w:hAnsi="Times New Roman" w:cs="Times New Roman"/>
          <w:sz w:val="26"/>
          <w:szCs w:val="26"/>
        </w:rPr>
        <w:t>đào tạo</w:t>
      </w:r>
      <w:r w:rsidRPr="0004621D">
        <w:rPr>
          <w:rFonts w:ascii="Times New Roman" w:hAnsi="Times New Roman" w:cs="Times New Roman"/>
          <w:sz w:val="26"/>
          <w:szCs w:val="26"/>
        </w:rPr>
        <w:t xml:space="preserve"> và đóng góp cho cộng đồng để đào tạo </w:t>
      </w:r>
      <w:r>
        <w:rPr>
          <w:rFonts w:ascii="Times New Roman" w:hAnsi="Times New Roman" w:cs="Times New Roman"/>
          <w:sz w:val="26"/>
          <w:szCs w:val="26"/>
        </w:rPr>
        <w:t>thuyền viên</w:t>
      </w:r>
      <w:r w:rsidRPr="0004621D">
        <w:rPr>
          <w:rFonts w:ascii="Times New Roman" w:hAnsi="Times New Roman" w:cs="Times New Roman"/>
          <w:sz w:val="26"/>
          <w:szCs w:val="26"/>
        </w:rPr>
        <w:t xml:space="preserve">, đóng góp cho các </w:t>
      </w:r>
      <w:r>
        <w:rPr>
          <w:rFonts w:ascii="Times New Roman" w:hAnsi="Times New Roman" w:cs="Times New Roman"/>
          <w:sz w:val="26"/>
          <w:szCs w:val="26"/>
        </w:rPr>
        <w:t>hiệp</w:t>
      </w:r>
      <w:r w:rsidRPr="0004621D">
        <w:rPr>
          <w:rFonts w:ascii="Times New Roman" w:hAnsi="Times New Roman" w:cs="Times New Roman"/>
          <w:sz w:val="26"/>
          <w:szCs w:val="26"/>
        </w:rPr>
        <w:t xml:space="preserve"> hội khu vực và khuyến khích các thành viên trong cộng đồng suy nghĩ về các vấn đề </w:t>
      </w:r>
      <w:r>
        <w:rPr>
          <w:rFonts w:ascii="Times New Roman" w:hAnsi="Times New Roman" w:cs="Times New Roman"/>
          <w:sz w:val="26"/>
          <w:szCs w:val="26"/>
        </w:rPr>
        <w:t xml:space="preserve">của ngành </w:t>
      </w:r>
      <w:r w:rsidRPr="0004621D">
        <w:rPr>
          <w:rFonts w:ascii="Times New Roman" w:hAnsi="Times New Roman" w:cs="Times New Roman"/>
          <w:sz w:val="26"/>
          <w:szCs w:val="26"/>
        </w:rPr>
        <w:t>hàng hải.</w:t>
      </w:r>
    </w:p>
    <w:p w14:paraId="206F57DA" w14:textId="210E01F6" w:rsidR="0004621D" w:rsidRPr="0004621D" w:rsidRDefault="0004621D" w:rsidP="0004621D">
      <w:pPr>
        <w:jc w:val="both"/>
        <w:rPr>
          <w:rFonts w:ascii="Times New Roman" w:hAnsi="Times New Roman" w:cs="Times New Roman"/>
          <w:sz w:val="26"/>
          <w:szCs w:val="26"/>
        </w:rPr>
      </w:pPr>
      <w:r>
        <w:rPr>
          <w:rFonts w:ascii="Times New Roman" w:hAnsi="Times New Roman" w:cs="Times New Roman"/>
          <w:sz w:val="26"/>
          <w:szCs w:val="26"/>
        </w:rPr>
        <w:t>T</w:t>
      </w:r>
      <w:r w:rsidRPr="0004621D">
        <w:rPr>
          <w:rFonts w:ascii="Times New Roman" w:hAnsi="Times New Roman" w:cs="Times New Roman"/>
          <w:sz w:val="26"/>
          <w:szCs w:val="26"/>
        </w:rPr>
        <w:t xml:space="preserve">àu có khu </w:t>
      </w:r>
      <w:r>
        <w:rPr>
          <w:rFonts w:ascii="Times New Roman" w:hAnsi="Times New Roman" w:cs="Times New Roman"/>
          <w:sz w:val="26"/>
          <w:szCs w:val="26"/>
        </w:rPr>
        <w:t>vực buồng</w:t>
      </w:r>
      <w:r w:rsidRPr="0004621D">
        <w:rPr>
          <w:rFonts w:ascii="Times New Roman" w:hAnsi="Times New Roman" w:cs="Times New Roman"/>
          <w:sz w:val="26"/>
          <w:szCs w:val="26"/>
        </w:rPr>
        <w:t xml:space="preserve"> ở được thiết kế riêng và các yếu tố thiết kế hướng đến đào tạo nhằm hỗ trợ phát triển các kỹ năng hàng hải. </w:t>
      </w:r>
      <w:r>
        <w:rPr>
          <w:rFonts w:ascii="Times New Roman" w:hAnsi="Times New Roman" w:cs="Times New Roman"/>
          <w:sz w:val="26"/>
          <w:szCs w:val="26"/>
        </w:rPr>
        <w:t>Việc đào tạo</w:t>
      </w:r>
      <w:r w:rsidRPr="0004621D">
        <w:rPr>
          <w:rFonts w:ascii="Times New Roman" w:hAnsi="Times New Roman" w:cs="Times New Roman"/>
          <w:sz w:val="26"/>
          <w:szCs w:val="26"/>
        </w:rPr>
        <w:t xml:space="preserve"> bao gồm các môi trường </w:t>
      </w:r>
      <w:r>
        <w:rPr>
          <w:rFonts w:ascii="Times New Roman" w:hAnsi="Times New Roman" w:cs="Times New Roman"/>
          <w:sz w:val="26"/>
          <w:szCs w:val="26"/>
        </w:rPr>
        <w:t>huấn luyện</w:t>
      </w:r>
      <w:r w:rsidRPr="0004621D">
        <w:rPr>
          <w:rFonts w:ascii="Times New Roman" w:hAnsi="Times New Roman" w:cs="Times New Roman"/>
          <w:sz w:val="26"/>
          <w:szCs w:val="26"/>
        </w:rPr>
        <w:t xml:space="preserve"> thực tế như </w:t>
      </w:r>
      <w:r>
        <w:rPr>
          <w:rFonts w:ascii="Times New Roman" w:hAnsi="Times New Roman" w:cs="Times New Roman"/>
          <w:sz w:val="26"/>
          <w:szCs w:val="26"/>
        </w:rPr>
        <w:t>một bộ</w:t>
      </w:r>
      <w:r w:rsidRPr="0004621D">
        <w:rPr>
          <w:rFonts w:ascii="Times New Roman" w:hAnsi="Times New Roman" w:cs="Times New Roman"/>
          <w:sz w:val="26"/>
          <w:szCs w:val="26"/>
        </w:rPr>
        <w:t xml:space="preserve"> mô phỏng </w:t>
      </w:r>
      <w:r>
        <w:rPr>
          <w:rFonts w:ascii="Times New Roman" w:hAnsi="Times New Roman" w:cs="Times New Roman"/>
          <w:sz w:val="26"/>
          <w:szCs w:val="26"/>
        </w:rPr>
        <w:t xml:space="preserve">các hoạt động </w:t>
      </w:r>
      <w:r w:rsidRPr="0004621D">
        <w:rPr>
          <w:rFonts w:ascii="Times New Roman" w:hAnsi="Times New Roman" w:cs="Times New Roman"/>
          <w:sz w:val="26"/>
          <w:szCs w:val="26"/>
        </w:rPr>
        <w:t xml:space="preserve">hàng hải và bảng </w:t>
      </w:r>
      <w:r>
        <w:rPr>
          <w:rFonts w:ascii="Times New Roman" w:hAnsi="Times New Roman" w:cs="Times New Roman"/>
          <w:sz w:val="26"/>
          <w:szCs w:val="26"/>
        </w:rPr>
        <w:t>điện</w:t>
      </w:r>
      <w:r w:rsidRPr="0004621D">
        <w:rPr>
          <w:rFonts w:ascii="Times New Roman" w:hAnsi="Times New Roman" w:cs="Times New Roman"/>
          <w:sz w:val="26"/>
          <w:szCs w:val="26"/>
        </w:rPr>
        <w:t xml:space="preserve"> đào tạo để học thực hành.</w:t>
      </w:r>
    </w:p>
    <w:p w14:paraId="5DEB50D2" w14:textId="316E0958" w:rsidR="0004621D" w:rsidRPr="0004621D" w:rsidRDefault="0004621D" w:rsidP="0004621D">
      <w:r w:rsidRPr="0004621D">
        <w:lastRenderedPageBreak/>
        <w:drawing>
          <wp:inline distT="0" distB="0" distL="0" distR="0" wp14:anchorId="10F51845" wp14:editId="2453636A">
            <wp:extent cx="5943600" cy="6527800"/>
            <wp:effectExtent l="0" t="0" r="0" b="6350"/>
            <wp:docPr id="1542721013" name="Picture 1" descr="A boat with colorful ribbon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21013" name="Picture 1" descr="A boat with colorful ribbons on the side&#10;&#10;AI-generated content may be incorrect."/>
                    <pic:cNvPicPr/>
                  </pic:nvPicPr>
                  <pic:blipFill>
                    <a:blip r:embed="rId7"/>
                    <a:stretch>
                      <a:fillRect/>
                    </a:stretch>
                  </pic:blipFill>
                  <pic:spPr>
                    <a:xfrm>
                      <a:off x="0" y="0"/>
                      <a:ext cx="5943600" cy="6527800"/>
                    </a:xfrm>
                    <a:prstGeom prst="rect">
                      <a:avLst/>
                    </a:prstGeom>
                  </pic:spPr>
                </pic:pic>
              </a:graphicData>
            </a:graphic>
          </wp:inline>
        </w:drawing>
      </w:r>
    </w:p>
    <w:p w14:paraId="088D0C59" w14:textId="6184BBE2" w:rsidR="0004621D" w:rsidRPr="0004621D" w:rsidRDefault="0004621D" w:rsidP="0004621D">
      <w:pPr>
        <w:jc w:val="both"/>
        <w:rPr>
          <w:rFonts w:ascii="Times New Roman" w:hAnsi="Times New Roman" w:cs="Times New Roman"/>
          <w:sz w:val="26"/>
          <w:szCs w:val="26"/>
        </w:rPr>
      </w:pPr>
      <w:r w:rsidRPr="0004621D">
        <w:rPr>
          <w:rFonts w:ascii="Times New Roman" w:hAnsi="Times New Roman" w:cs="Times New Roman"/>
          <w:sz w:val="26"/>
          <w:szCs w:val="26"/>
        </w:rPr>
        <w:t xml:space="preserve">Hơn nữa, </w:t>
      </w:r>
      <w:r>
        <w:rPr>
          <w:rFonts w:ascii="Times New Roman" w:hAnsi="Times New Roman" w:cs="Times New Roman"/>
          <w:sz w:val="26"/>
          <w:szCs w:val="26"/>
        </w:rPr>
        <w:t xml:space="preserve">các </w:t>
      </w:r>
      <w:r w:rsidRPr="0004621D">
        <w:rPr>
          <w:rFonts w:ascii="Times New Roman" w:hAnsi="Times New Roman" w:cs="Times New Roman"/>
          <w:sz w:val="26"/>
          <w:szCs w:val="26"/>
        </w:rPr>
        <w:t xml:space="preserve">sàn </w:t>
      </w:r>
      <w:r>
        <w:rPr>
          <w:rFonts w:ascii="Times New Roman" w:hAnsi="Times New Roman" w:cs="Times New Roman"/>
          <w:sz w:val="26"/>
          <w:szCs w:val="26"/>
        </w:rPr>
        <w:t xml:space="preserve">lát </w:t>
      </w:r>
      <w:r w:rsidRPr="0004621D">
        <w:rPr>
          <w:rFonts w:ascii="Times New Roman" w:hAnsi="Times New Roman" w:cs="Times New Roman"/>
          <w:sz w:val="26"/>
          <w:szCs w:val="26"/>
        </w:rPr>
        <w:t xml:space="preserve">gỗ cần bảo trì thường xuyên được tích hợp để thực hành các hoạt động hàng ngày trên tàu, và phòng </w:t>
      </w:r>
      <w:r>
        <w:rPr>
          <w:rFonts w:ascii="Times New Roman" w:hAnsi="Times New Roman" w:cs="Times New Roman"/>
          <w:sz w:val="26"/>
          <w:szCs w:val="26"/>
        </w:rPr>
        <w:t xml:space="preserve">điều khiển </w:t>
      </w:r>
      <w:r w:rsidRPr="0004621D">
        <w:rPr>
          <w:rFonts w:ascii="Times New Roman" w:hAnsi="Times New Roman" w:cs="Times New Roman"/>
          <w:sz w:val="26"/>
          <w:szCs w:val="26"/>
        </w:rPr>
        <w:t xml:space="preserve">máy chính </w:t>
      </w:r>
      <w:r>
        <w:rPr>
          <w:rFonts w:ascii="Times New Roman" w:hAnsi="Times New Roman" w:cs="Times New Roman"/>
          <w:sz w:val="26"/>
          <w:szCs w:val="26"/>
        </w:rPr>
        <w:t xml:space="preserve">và </w:t>
      </w:r>
      <w:r w:rsidRPr="0004621D">
        <w:rPr>
          <w:rFonts w:ascii="Times New Roman" w:hAnsi="Times New Roman" w:cs="Times New Roman"/>
          <w:sz w:val="26"/>
          <w:szCs w:val="26"/>
        </w:rPr>
        <w:t xml:space="preserve">máy phát điện được tách biệt </w:t>
      </w:r>
      <w:r>
        <w:rPr>
          <w:rFonts w:ascii="Times New Roman" w:hAnsi="Times New Roman" w:cs="Times New Roman"/>
          <w:sz w:val="26"/>
          <w:szCs w:val="26"/>
        </w:rPr>
        <w:t>nhau</w:t>
      </w:r>
      <w:r w:rsidR="006D74A8">
        <w:rPr>
          <w:rFonts w:ascii="Times New Roman" w:hAnsi="Times New Roman" w:cs="Times New Roman"/>
          <w:sz w:val="26"/>
          <w:szCs w:val="26"/>
        </w:rPr>
        <w:t xml:space="preserve"> </w:t>
      </w:r>
      <w:r>
        <w:rPr>
          <w:rFonts w:ascii="Times New Roman" w:hAnsi="Times New Roman" w:cs="Times New Roman"/>
          <w:sz w:val="26"/>
          <w:szCs w:val="26"/>
        </w:rPr>
        <w:t>đ</w:t>
      </w:r>
      <w:r w:rsidRPr="0004621D">
        <w:rPr>
          <w:rFonts w:ascii="Times New Roman" w:hAnsi="Times New Roman" w:cs="Times New Roman"/>
          <w:sz w:val="26"/>
          <w:szCs w:val="26"/>
        </w:rPr>
        <w:t>ể giúp học viên nhận biết sự khác nhau giữa các âm thanh và độ rung của từng thiết bị vận hành.</w:t>
      </w:r>
    </w:p>
    <w:p w14:paraId="261F7266" w14:textId="77777777" w:rsidR="0004621D" w:rsidRPr="0004621D" w:rsidRDefault="0004621D" w:rsidP="0004621D">
      <w:pPr>
        <w:jc w:val="both"/>
        <w:rPr>
          <w:rFonts w:ascii="Times New Roman" w:hAnsi="Times New Roman" w:cs="Times New Roman"/>
          <w:sz w:val="26"/>
          <w:szCs w:val="26"/>
        </w:rPr>
      </w:pPr>
      <w:r w:rsidRPr="0004621D">
        <w:rPr>
          <w:rFonts w:ascii="Times New Roman" w:hAnsi="Times New Roman" w:cs="Times New Roman"/>
          <w:sz w:val="26"/>
          <w:szCs w:val="26"/>
        </w:rPr>
        <w:t>Con tàu này cũng có thể hoạt động như một tàu hỗ trợ cứu trợ thảm họa, với khả năng vận hành trạm thông tin di động trên tàu, cung cấp nước và điện, vận chuyển vật tư hỗ trợ, và đảm bảo nơi ở tạm thời trong trường hợp xảy ra thiên tai.</w:t>
      </w:r>
    </w:p>
    <w:p w14:paraId="1F747226" w14:textId="77777777" w:rsidR="0004621D" w:rsidRPr="0004621D" w:rsidRDefault="0004621D" w:rsidP="0004621D">
      <w:pPr>
        <w:jc w:val="both"/>
        <w:rPr>
          <w:rFonts w:ascii="Times New Roman" w:hAnsi="Times New Roman" w:cs="Times New Roman"/>
          <w:sz w:val="26"/>
          <w:szCs w:val="26"/>
        </w:rPr>
      </w:pPr>
      <w:r w:rsidRPr="0004621D">
        <w:rPr>
          <w:rFonts w:ascii="Times New Roman" w:hAnsi="Times New Roman" w:cs="Times New Roman"/>
          <w:sz w:val="26"/>
          <w:szCs w:val="26"/>
        </w:rPr>
        <w:lastRenderedPageBreak/>
        <w:t>Ngoài ra, tàu còn được trang bị nhiều thiết bị nghiên cứu hải dương tiên tiến, bao gồm các thiết bị âm học đa dạng, cần cẩu chữ A (A-frame crane) và nhiều tời chuyên dụng, phục vụ cho khảo sát và nghiên cứu biển, có tính đến đặc điểm riêng của vùng Toyama — nơi có độ sâu hơn 1.000 mét ở trung tâm vịnh và cấu trúc khối nước ba tầng đặc trưng.</w:t>
      </w:r>
    </w:p>
    <w:p w14:paraId="7BFDD118" w14:textId="0DE84180" w:rsidR="00C13E10" w:rsidRDefault="006D74A8" w:rsidP="006D74A8">
      <w:pPr>
        <w:jc w:val="center"/>
      </w:pPr>
      <w:r>
        <w:rPr>
          <w:rFonts w:ascii="Times New Roman" w:hAnsi="Times New Roman" w:cs="Times New Roman"/>
          <w:sz w:val="26"/>
          <w:szCs w:val="26"/>
        </w:rPr>
        <w:t>-------------------------------</w:t>
      </w:r>
    </w:p>
    <w:sectPr w:rsidR="00C13E10" w:rsidSect="0004621D">
      <w:pgSz w:w="12240" w:h="15840"/>
      <w:pgMar w:top="90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21D"/>
    <w:rsid w:val="0004621D"/>
    <w:rsid w:val="000501D0"/>
    <w:rsid w:val="000579F2"/>
    <w:rsid w:val="006D74A8"/>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4FA49"/>
  <w15:chartTrackingRefBased/>
  <w15:docId w15:val="{A0E02DF0-BAF4-4751-96C6-2360C7B4C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2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62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62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62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62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62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2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2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2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2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62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62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62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62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62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2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2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21D"/>
    <w:rPr>
      <w:rFonts w:eastAsiaTheme="majorEastAsia" w:cstheme="majorBidi"/>
      <w:color w:val="272727" w:themeColor="text1" w:themeTint="D8"/>
    </w:rPr>
  </w:style>
  <w:style w:type="paragraph" w:styleId="Title">
    <w:name w:val="Title"/>
    <w:basedOn w:val="Normal"/>
    <w:next w:val="Normal"/>
    <w:link w:val="TitleChar"/>
    <w:uiPriority w:val="10"/>
    <w:qFormat/>
    <w:rsid w:val="000462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2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2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2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21D"/>
    <w:pPr>
      <w:spacing w:before="160"/>
      <w:jc w:val="center"/>
    </w:pPr>
    <w:rPr>
      <w:i/>
      <w:iCs/>
      <w:color w:val="404040" w:themeColor="text1" w:themeTint="BF"/>
    </w:rPr>
  </w:style>
  <w:style w:type="character" w:customStyle="1" w:styleId="QuoteChar">
    <w:name w:val="Quote Char"/>
    <w:basedOn w:val="DefaultParagraphFont"/>
    <w:link w:val="Quote"/>
    <w:uiPriority w:val="29"/>
    <w:rsid w:val="0004621D"/>
    <w:rPr>
      <w:i/>
      <w:iCs/>
      <w:color w:val="404040" w:themeColor="text1" w:themeTint="BF"/>
    </w:rPr>
  </w:style>
  <w:style w:type="paragraph" w:styleId="ListParagraph">
    <w:name w:val="List Paragraph"/>
    <w:basedOn w:val="Normal"/>
    <w:uiPriority w:val="34"/>
    <w:qFormat/>
    <w:rsid w:val="0004621D"/>
    <w:pPr>
      <w:ind w:left="720"/>
      <w:contextualSpacing/>
    </w:pPr>
  </w:style>
  <w:style w:type="character" w:styleId="IntenseEmphasis">
    <w:name w:val="Intense Emphasis"/>
    <w:basedOn w:val="DefaultParagraphFont"/>
    <w:uiPriority w:val="21"/>
    <w:qFormat/>
    <w:rsid w:val="0004621D"/>
    <w:rPr>
      <w:i/>
      <w:iCs/>
      <w:color w:val="0F4761" w:themeColor="accent1" w:themeShade="BF"/>
    </w:rPr>
  </w:style>
  <w:style w:type="paragraph" w:styleId="IntenseQuote">
    <w:name w:val="Intense Quote"/>
    <w:basedOn w:val="Normal"/>
    <w:next w:val="Normal"/>
    <w:link w:val="IntenseQuoteChar"/>
    <w:uiPriority w:val="30"/>
    <w:qFormat/>
    <w:rsid w:val="000462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621D"/>
    <w:rPr>
      <w:i/>
      <w:iCs/>
      <w:color w:val="0F4761" w:themeColor="accent1" w:themeShade="BF"/>
    </w:rPr>
  </w:style>
  <w:style w:type="character" w:styleId="IntenseReference">
    <w:name w:val="Intense Reference"/>
    <w:basedOn w:val="DefaultParagraphFont"/>
    <w:uiPriority w:val="32"/>
    <w:qFormat/>
    <w:rsid w:val="0004621D"/>
    <w:rPr>
      <w:b/>
      <w:bCs/>
      <w:smallCaps/>
      <w:color w:val="0F4761" w:themeColor="accent1" w:themeShade="BF"/>
      <w:spacing w:val="5"/>
    </w:rPr>
  </w:style>
  <w:style w:type="character" w:styleId="Hyperlink">
    <w:name w:val="Hyperlink"/>
    <w:basedOn w:val="DefaultParagraphFont"/>
    <w:uiPriority w:val="99"/>
    <w:unhideWhenUsed/>
    <w:rsid w:val="0004621D"/>
    <w:rPr>
      <w:color w:val="467886" w:themeColor="hyperlink"/>
      <w:u w:val="single"/>
    </w:rPr>
  </w:style>
  <w:style w:type="character" w:styleId="UnresolvedMention">
    <w:name w:val="Unresolved Mention"/>
    <w:basedOn w:val="DefaultParagraphFont"/>
    <w:uiPriority w:val="99"/>
    <w:semiHidden/>
    <w:unhideWhenUsed/>
    <w:rsid w:val="00046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safety4sea.com/wp-content/uploads/2023/06/shutterstock_2317961437-e1743498428250.jpg" TargetMode="External"/><Relationship Id="rId4" Type="http://schemas.openxmlformats.org/officeDocument/2006/relationships/hyperlink" Target="https://safety4sea.com/category/others/shippin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2025-10-25T08:06:00Z</dcterms:created>
  <dcterms:modified xsi:type="dcterms:W3CDTF">2025-10-25T08:25:00Z</dcterms:modified>
</cp:coreProperties>
</file>