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D25B" w14:textId="079EDA3F" w:rsidR="002053C1" w:rsidRPr="002053C1" w:rsidRDefault="002053C1" w:rsidP="002053C1">
      <w:pPr>
        <w:jc w:val="center"/>
        <w:rPr>
          <w:rFonts w:ascii="Times New Roman" w:hAnsi="Times New Roman" w:cs="Times New Roman"/>
          <w:b/>
          <w:bCs/>
          <w:sz w:val="40"/>
          <w:szCs w:val="40"/>
        </w:rPr>
      </w:pPr>
      <w:r w:rsidRPr="002053C1">
        <w:rPr>
          <w:rFonts w:ascii="Times New Roman" w:hAnsi="Times New Roman" w:cs="Times New Roman"/>
          <w:b/>
          <w:bCs/>
          <w:sz w:val="40"/>
          <w:szCs w:val="40"/>
        </w:rPr>
        <w:t xml:space="preserve">Khung phát thải ròng bằng 0 của IMO đang </w:t>
      </w:r>
      <w:r>
        <w:rPr>
          <w:rFonts w:ascii="Times New Roman" w:hAnsi="Times New Roman" w:cs="Times New Roman"/>
          <w:b/>
          <w:bCs/>
          <w:sz w:val="40"/>
          <w:szCs w:val="40"/>
        </w:rPr>
        <w:t xml:space="preserve">đi </w:t>
      </w:r>
      <w:r w:rsidR="00506F0D">
        <w:rPr>
          <w:rFonts w:ascii="Times New Roman" w:hAnsi="Times New Roman" w:cs="Times New Roman"/>
          <w:b/>
          <w:bCs/>
          <w:sz w:val="40"/>
          <w:szCs w:val="40"/>
        </w:rPr>
        <w:t>vào</w:t>
      </w:r>
      <w:r w:rsidRPr="002053C1">
        <w:rPr>
          <w:rFonts w:ascii="Times New Roman" w:hAnsi="Times New Roman" w:cs="Times New Roman"/>
          <w:b/>
          <w:bCs/>
          <w:sz w:val="40"/>
          <w:szCs w:val="40"/>
        </w:rPr>
        <w:t xml:space="preserve"> cơn bão chính trị</w:t>
      </w:r>
    </w:p>
    <w:p w14:paraId="02B68459" w14:textId="50DF61EF" w:rsidR="002053C1" w:rsidRPr="002053C1" w:rsidRDefault="002053C1" w:rsidP="002053C1">
      <w:pPr>
        <w:jc w:val="right"/>
      </w:pPr>
      <w:r w:rsidRPr="002053C1">
        <w:t> </w:t>
      </w:r>
      <w:hyperlink r:id="rId4" w:tooltip="Sam Chambers" w:history="1">
        <w:r w:rsidRPr="002053C1">
          <w:rPr>
            <w:rStyle w:val="Hyperlink"/>
            <w:b/>
            <w:bCs/>
          </w:rPr>
          <w:t>Sam Chambers</w:t>
        </w:r>
      </w:hyperlink>
      <w:r>
        <w:t xml:space="preserve"> </w:t>
      </w:r>
    </w:p>
    <w:p w14:paraId="2EFFF75E" w14:textId="585CE336" w:rsidR="002053C1" w:rsidRPr="002053C1" w:rsidRDefault="002053C1" w:rsidP="002053C1">
      <w:r w:rsidRPr="002053C1">
        <w:drawing>
          <wp:inline distT="0" distB="0" distL="0" distR="0" wp14:anchorId="23669DC8" wp14:editId="6CBF5184">
            <wp:extent cx="6195060" cy="3584575"/>
            <wp:effectExtent l="0" t="0" r="0" b="0"/>
            <wp:docPr id="240478569" name="Picture 3" descr="A boat with a banner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78569" name="Picture 3" descr="A boat with a banner in front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5060" cy="3584575"/>
                    </a:xfrm>
                    <a:prstGeom prst="rect">
                      <a:avLst/>
                    </a:prstGeom>
                    <a:noFill/>
                    <a:ln>
                      <a:noFill/>
                    </a:ln>
                  </pic:spPr>
                </pic:pic>
              </a:graphicData>
            </a:graphic>
          </wp:inline>
        </w:drawing>
      </w:r>
    </w:p>
    <w:p w14:paraId="372690D0" w14:textId="51405B20" w:rsidR="002053C1" w:rsidRPr="002053C1" w:rsidRDefault="002053C1" w:rsidP="002053C1">
      <w:pPr>
        <w:spacing w:before="120" w:after="120"/>
        <w:jc w:val="both"/>
        <w:rPr>
          <w:rFonts w:ascii="Times New Roman" w:hAnsi="Times New Roman" w:cs="Times New Roman"/>
          <w:sz w:val="26"/>
          <w:szCs w:val="26"/>
        </w:rPr>
      </w:pPr>
      <w:r w:rsidRPr="002053C1">
        <w:rPr>
          <w:rFonts w:ascii="Times New Roman" w:hAnsi="Times New Roman" w:cs="Times New Roman"/>
          <w:sz w:val="26"/>
          <w:szCs w:val="26"/>
        </w:rPr>
        <w:t xml:space="preserve">Phiên họp đặc biệt của Ủy ban Bảo vệ Môi trường Biển (MEPC) </w:t>
      </w:r>
      <w:r>
        <w:rPr>
          <w:rFonts w:ascii="Times New Roman" w:hAnsi="Times New Roman" w:cs="Times New Roman"/>
          <w:sz w:val="26"/>
          <w:szCs w:val="26"/>
        </w:rPr>
        <w:t xml:space="preserve">thuộc IMO </w:t>
      </w:r>
      <w:r w:rsidRPr="002053C1">
        <w:rPr>
          <w:rFonts w:ascii="Times New Roman" w:hAnsi="Times New Roman" w:cs="Times New Roman"/>
          <w:sz w:val="26"/>
          <w:szCs w:val="26"/>
        </w:rPr>
        <w:t xml:space="preserve">tuần này - diễn ra từ </w:t>
      </w:r>
      <w:r>
        <w:rPr>
          <w:rFonts w:ascii="Times New Roman" w:hAnsi="Times New Roman" w:cs="Times New Roman"/>
          <w:sz w:val="26"/>
          <w:szCs w:val="26"/>
        </w:rPr>
        <w:t>thứ hai</w:t>
      </w:r>
      <w:r w:rsidRPr="002053C1">
        <w:rPr>
          <w:rFonts w:ascii="Times New Roman" w:hAnsi="Times New Roman" w:cs="Times New Roman"/>
          <w:sz w:val="26"/>
          <w:szCs w:val="26"/>
        </w:rPr>
        <w:t xml:space="preserve"> đến thứ Sáu - sẽ chứng kiến ​​các quốc gia thành viên </w:t>
      </w:r>
      <w:r>
        <w:rPr>
          <w:rFonts w:ascii="Times New Roman" w:hAnsi="Times New Roman" w:cs="Times New Roman"/>
          <w:sz w:val="26"/>
          <w:szCs w:val="26"/>
        </w:rPr>
        <w:t xml:space="preserve">của </w:t>
      </w:r>
      <w:r w:rsidRPr="002053C1">
        <w:rPr>
          <w:rFonts w:ascii="Times New Roman" w:hAnsi="Times New Roman" w:cs="Times New Roman"/>
          <w:sz w:val="26"/>
          <w:szCs w:val="26"/>
        </w:rPr>
        <w:t>Tổ chức Hàng hải Quốc tế (IMO) thảo luận về một sự hợp nhất quan trọng: dự thảo toàn bộ Phụ lục VI của MARPOL (</w:t>
      </w:r>
      <w:r>
        <w:rPr>
          <w:rFonts w:ascii="Times New Roman" w:hAnsi="Times New Roman" w:cs="Times New Roman"/>
          <w:sz w:val="26"/>
          <w:szCs w:val="26"/>
        </w:rPr>
        <w:t>phòng ngừa ô</w:t>
      </w:r>
      <w:r w:rsidRPr="002053C1">
        <w:rPr>
          <w:rFonts w:ascii="Times New Roman" w:hAnsi="Times New Roman" w:cs="Times New Roman"/>
          <w:sz w:val="26"/>
          <w:szCs w:val="26"/>
        </w:rPr>
        <w:t xml:space="preserve"> nhiễm không khí từ tàu biển), bao gồm cả Khung Phát thải Không Carbon (NZF) gây tranh cãi. Văn bản </w:t>
      </w:r>
      <w:r>
        <w:rPr>
          <w:rFonts w:ascii="Times New Roman" w:hAnsi="Times New Roman" w:cs="Times New Roman"/>
          <w:sz w:val="26"/>
          <w:szCs w:val="26"/>
        </w:rPr>
        <w:t xml:space="preserve">được </w:t>
      </w:r>
      <w:r w:rsidRPr="002053C1">
        <w:rPr>
          <w:rFonts w:ascii="Times New Roman" w:hAnsi="Times New Roman" w:cs="Times New Roman"/>
          <w:sz w:val="26"/>
          <w:szCs w:val="26"/>
        </w:rPr>
        <w:t xml:space="preserve">đề xuất dài 120 trang và bao gồm sáu chương cốt lõi </w:t>
      </w:r>
      <w:r>
        <w:rPr>
          <w:rFonts w:ascii="Times New Roman" w:hAnsi="Times New Roman" w:cs="Times New Roman"/>
          <w:sz w:val="26"/>
          <w:szCs w:val="26"/>
        </w:rPr>
        <w:t>–</w:t>
      </w:r>
      <w:r w:rsidRPr="002053C1">
        <w:rPr>
          <w:rFonts w:ascii="Times New Roman" w:hAnsi="Times New Roman" w:cs="Times New Roman"/>
          <w:sz w:val="26"/>
          <w:szCs w:val="26"/>
        </w:rPr>
        <w:t xml:space="preserve"> </w:t>
      </w:r>
      <w:r>
        <w:rPr>
          <w:rFonts w:ascii="Times New Roman" w:hAnsi="Times New Roman" w:cs="Times New Roman"/>
          <w:sz w:val="26"/>
          <w:szCs w:val="26"/>
        </w:rPr>
        <w:t>trải dài từ</w:t>
      </w:r>
      <w:r w:rsidRPr="002053C1">
        <w:rPr>
          <w:rFonts w:ascii="Times New Roman" w:hAnsi="Times New Roman" w:cs="Times New Roman"/>
          <w:sz w:val="26"/>
          <w:szCs w:val="26"/>
        </w:rPr>
        <w:t xml:space="preserve"> các định nghĩa chung, kiểm soát khí thải, quy </w:t>
      </w:r>
      <w:r>
        <w:rPr>
          <w:rFonts w:ascii="Times New Roman" w:hAnsi="Times New Roman" w:cs="Times New Roman"/>
          <w:sz w:val="26"/>
          <w:szCs w:val="26"/>
        </w:rPr>
        <w:t>định về</w:t>
      </w:r>
      <w:r w:rsidRPr="002053C1">
        <w:rPr>
          <w:rFonts w:ascii="Times New Roman" w:hAnsi="Times New Roman" w:cs="Times New Roman"/>
          <w:sz w:val="26"/>
          <w:szCs w:val="26"/>
        </w:rPr>
        <w:t xml:space="preserve"> cường độ </w:t>
      </w:r>
      <w:r>
        <w:rPr>
          <w:rFonts w:ascii="Times New Roman" w:hAnsi="Times New Roman" w:cs="Times New Roman"/>
          <w:sz w:val="26"/>
          <w:szCs w:val="26"/>
        </w:rPr>
        <w:t xml:space="preserve">khí thải </w:t>
      </w:r>
      <w:r w:rsidRPr="002053C1">
        <w:rPr>
          <w:rFonts w:ascii="Times New Roman" w:hAnsi="Times New Roman" w:cs="Times New Roman"/>
          <w:sz w:val="26"/>
          <w:szCs w:val="26"/>
        </w:rPr>
        <w:t xml:space="preserve">carbon, báo cáo, xác minh tuân thủ </w:t>
      </w:r>
      <w:r>
        <w:rPr>
          <w:rFonts w:ascii="Times New Roman" w:hAnsi="Times New Roman" w:cs="Times New Roman"/>
          <w:sz w:val="26"/>
          <w:szCs w:val="26"/>
        </w:rPr>
        <w:t>đến</w:t>
      </w:r>
      <w:r w:rsidRPr="002053C1">
        <w:rPr>
          <w:rFonts w:ascii="Times New Roman" w:hAnsi="Times New Roman" w:cs="Times New Roman"/>
          <w:sz w:val="26"/>
          <w:szCs w:val="26"/>
        </w:rPr>
        <w:t xml:space="preserve"> </w:t>
      </w:r>
      <w:r>
        <w:rPr>
          <w:rFonts w:ascii="Times New Roman" w:hAnsi="Times New Roman" w:cs="Times New Roman"/>
          <w:sz w:val="26"/>
          <w:szCs w:val="26"/>
        </w:rPr>
        <w:t>bản thân</w:t>
      </w:r>
      <w:r w:rsidRPr="002053C1">
        <w:rPr>
          <w:rFonts w:ascii="Times New Roman" w:hAnsi="Times New Roman" w:cs="Times New Roman"/>
          <w:sz w:val="26"/>
          <w:szCs w:val="26"/>
        </w:rPr>
        <w:t xml:space="preserve"> chế độ NZF mới.</w:t>
      </w:r>
    </w:p>
    <w:p w14:paraId="38246574" w14:textId="33DF2743" w:rsidR="002053C1" w:rsidRPr="002053C1" w:rsidRDefault="002053C1" w:rsidP="002053C1">
      <w:pPr>
        <w:spacing w:before="120" w:after="120"/>
        <w:jc w:val="both"/>
        <w:rPr>
          <w:rFonts w:ascii="Times New Roman" w:hAnsi="Times New Roman" w:cs="Times New Roman"/>
          <w:sz w:val="26"/>
          <w:szCs w:val="26"/>
        </w:rPr>
      </w:pPr>
      <w:r w:rsidRPr="002053C1">
        <w:rPr>
          <w:rFonts w:ascii="Times New Roman" w:hAnsi="Times New Roman" w:cs="Times New Roman"/>
          <w:sz w:val="26"/>
          <w:szCs w:val="26"/>
        </w:rPr>
        <w:t xml:space="preserve">Ngoài </w:t>
      </w:r>
      <w:r>
        <w:rPr>
          <w:rFonts w:ascii="Times New Roman" w:hAnsi="Times New Roman" w:cs="Times New Roman"/>
          <w:sz w:val="26"/>
          <w:szCs w:val="26"/>
        </w:rPr>
        <w:t xml:space="preserve">phạm vi của </w:t>
      </w:r>
      <w:r w:rsidRPr="002053C1">
        <w:rPr>
          <w:rFonts w:ascii="Times New Roman" w:hAnsi="Times New Roman" w:cs="Times New Roman"/>
          <w:sz w:val="26"/>
          <w:szCs w:val="26"/>
        </w:rPr>
        <w:t xml:space="preserve">NZF, gói này cũng bao gồm các quyết định trước đó: các quy </w:t>
      </w:r>
      <w:r>
        <w:rPr>
          <w:rFonts w:ascii="Times New Roman" w:hAnsi="Times New Roman" w:cs="Times New Roman"/>
          <w:sz w:val="26"/>
          <w:szCs w:val="26"/>
        </w:rPr>
        <w:t>định về</w:t>
      </w:r>
      <w:r w:rsidRPr="002053C1">
        <w:rPr>
          <w:rFonts w:ascii="Times New Roman" w:hAnsi="Times New Roman" w:cs="Times New Roman"/>
          <w:sz w:val="26"/>
          <w:szCs w:val="26"/>
        </w:rPr>
        <w:t xml:space="preserve"> động cơ </w:t>
      </w:r>
      <w:r>
        <w:rPr>
          <w:rFonts w:ascii="Times New Roman" w:hAnsi="Times New Roman" w:cs="Times New Roman"/>
          <w:sz w:val="26"/>
          <w:szCs w:val="26"/>
        </w:rPr>
        <w:t xml:space="preserve">chạy ở </w:t>
      </w:r>
      <w:r w:rsidRPr="002053C1">
        <w:rPr>
          <w:rFonts w:ascii="Times New Roman" w:hAnsi="Times New Roman" w:cs="Times New Roman"/>
          <w:sz w:val="26"/>
          <w:szCs w:val="26"/>
        </w:rPr>
        <w:t xml:space="preserve">đa chế độ của MEPC 82 và các giải thích về báo cáo dữ liệu, và các bổ sung của MEPC 83 về hệ thống dữ liệu nhiên liệu tàu của IMO, các biện pháp </w:t>
      </w:r>
      <w:r>
        <w:rPr>
          <w:rFonts w:ascii="Times New Roman" w:hAnsi="Times New Roman" w:cs="Times New Roman"/>
          <w:sz w:val="26"/>
          <w:szCs w:val="26"/>
        </w:rPr>
        <w:t xml:space="preserve">giảm </w:t>
      </w:r>
      <w:r w:rsidRPr="002053C1">
        <w:rPr>
          <w:rFonts w:ascii="Times New Roman" w:hAnsi="Times New Roman" w:cs="Times New Roman"/>
          <w:sz w:val="26"/>
          <w:szCs w:val="26"/>
        </w:rPr>
        <w:t>khí nhà kính (GHG) ngắn hạn, và chỉ định Đông Bắc Đại Tây Dương là Khu vực Kiểm soát Phát thải SOx/NOx/PM mới.</w:t>
      </w:r>
    </w:p>
    <w:p w14:paraId="3ED23957" w14:textId="1466B226" w:rsidR="002053C1" w:rsidRPr="002053C1" w:rsidRDefault="002053C1" w:rsidP="002053C1">
      <w:pPr>
        <w:spacing w:before="120" w:after="120"/>
        <w:jc w:val="both"/>
        <w:rPr>
          <w:rFonts w:ascii="Times New Roman" w:hAnsi="Times New Roman" w:cs="Times New Roman"/>
          <w:sz w:val="26"/>
          <w:szCs w:val="26"/>
        </w:rPr>
      </w:pPr>
      <w:r w:rsidRPr="002053C1">
        <w:rPr>
          <w:rFonts w:ascii="Times New Roman" w:hAnsi="Times New Roman" w:cs="Times New Roman"/>
          <w:sz w:val="26"/>
          <w:szCs w:val="26"/>
        </w:rPr>
        <w:t xml:space="preserve">Trọng tâm của NZF là </w:t>
      </w:r>
      <w:r>
        <w:rPr>
          <w:rFonts w:ascii="Times New Roman" w:hAnsi="Times New Roman" w:cs="Times New Roman"/>
          <w:sz w:val="26"/>
          <w:szCs w:val="26"/>
        </w:rPr>
        <w:t>hai yêu cầu bắt buộc</w:t>
      </w:r>
      <w:r w:rsidRPr="002053C1">
        <w:rPr>
          <w:rFonts w:ascii="Times New Roman" w:hAnsi="Times New Roman" w:cs="Times New Roman"/>
          <w:sz w:val="26"/>
          <w:szCs w:val="26"/>
        </w:rPr>
        <w:t xml:space="preserve">: tàu phải cải thiện cường độ </w:t>
      </w:r>
      <w:r>
        <w:rPr>
          <w:rFonts w:ascii="Times New Roman" w:hAnsi="Times New Roman" w:cs="Times New Roman"/>
          <w:sz w:val="26"/>
          <w:szCs w:val="26"/>
        </w:rPr>
        <w:t xml:space="preserve">thải </w:t>
      </w:r>
      <w:r w:rsidRPr="002053C1">
        <w:rPr>
          <w:rFonts w:ascii="Times New Roman" w:hAnsi="Times New Roman" w:cs="Times New Roman"/>
          <w:sz w:val="26"/>
          <w:szCs w:val="26"/>
        </w:rPr>
        <w:t xml:space="preserve">khí nhà kính theo hai cấp mục tiêu (cơ bản và trực tiếp), </w:t>
      </w:r>
      <w:r>
        <w:rPr>
          <w:rFonts w:ascii="Times New Roman" w:hAnsi="Times New Roman" w:cs="Times New Roman"/>
          <w:sz w:val="26"/>
          <w:szCs w:val="26"/>
        </w:rPr>
        <w:t>và những</w:t>
      </w:r>
      <w:r w:rsidRPr="002053C1">
        <w:rPr>
          <w:rFonts w:ascii="Times New Roman" w:hAnsi="Times New Roman" w:cs="Times New Roman"/>
          <w:sz w:val="26"/>
          <w:szCs w:val="26"/>
        </w:rPr>
        <w:t xml:space="preserve"> tàu vượt quá </w:t>
      </w:r>
      <w:r>
        <w:rPr>
          <w:rFonts w:ascii="Times New Roman" w:hAnsi="Times New Roman" w:cs="Times New Roman"/>
          <w:sz w:val="26"/>
          <w:szCs w:val="26"/>
        </w:rPr>
        <w:t>ngưỡng</w:t>
      </w:r>
      <w:r w:rsidRPr="002053C1">
        <w:rPr>
          <w:rFonts w:ascii="Times New Roman" w:hAnsi="Times New Roman" w:cs="Times New Roman"/>
          <w:sz w:val="26"/>
          <w:szCs w:val="26"/>
        </w:rPr>
        <w:t xml:space="preserve"> khí thải sẽ phải đối mặt với chi phí khắc phục hàng năm.</w:t>
      </w:r>
    </w:p>
    <w:p w14:paraId="21EE9932" w14:textId="24AF18E2" w:rsidR="002053C1" w:rsidRPr="00506F0D" w:rsidRDefault="002053C1" w:rsidP="002053C1">
      <w:pPr>
        <w:spacing w:before="120" w:after="120"/>
        <w:jc w:val="both"/>
        <w:rPr>
          <w:rFonts w:ascii="Times New Roman" w:hAnsi="Times New Roman" w:cs="Times New Roman"/>
          <w:i/>
          <w:iCs/>
          <w:sz w:val="26"/>
          <w:szCs w:val="26"/>
        </w:rPr>
      </w:pPr>
      <w:r w:rsidRPr="00506F0D">
        <w:rPr>
          <w:rFonts w:ascii="Times New Roman" w:hAnsi="Times New Roman" w:cs="Times New Roman"/>
          <w:i/>
          <w:iCs/>
          <w:sz w:val="26"/>
          <w:szCs w:val="26"/>
        </w:rPr>
        <w:t xml:space="preserve">Hội nghị MEPC này đánh dấu một ngã </w:t>
      </w:r>
      <w:r w:rsidR="00506F0D" w:rsidRPr="00506F0D">
        <w:rPr>
          <w:rFonts w:ascii="Times New Roman" w:hAnsi="Times New Roman" w:cs="Times New Roman"/>
          <w:i/>
          <w:iCs/>
          <w:sz w:val="26"/>
          <w:szCs w:val="26"/>
        </w:rPr>
        <w:t>rẽ quan trọng.</w:t>
      </w:r>
    </w:p>
    <w:p w14:paraId="66848B49" w14:textId="77777777" w:rsidR="002053C1" w:rsidRDefault="002053C1" w:rsidP="002053C1">
      <w:pPr>
        <w:spacing w:before="120" w:after="120"/>
        <w:jc w:val="both"/>
        <w:rPr>
          <w:rFonts w:ascii="Times New Roman" w:hAnsi="Times New Roman" w:cs="Times New Roman"/>
          <w:sz w:val="26"/>
          <w:szCs w:val="26"/>
        </w:rPr>
      </w:pPr>
      <w:r w:rsidRPr="002053C1">
        <w:rPr>
          <w:rFonts w:ascii="Times New Roman" w:hAnsi="Times New Roman" w:cs="Times New Roman"/>
          <w:sz w:val="26"/>
          <w:szCs w:val="26"/>
        </w:rPr>
        <w:t xml:space="preserve">Những người chỉ trích sẽ lập luận rằng NZF là một loại thuế carbon toàn cầu với một tên gọi khác. Những người ủng hộ phản bác rằng đó là con đường duy nhất dẫn đến các quy tắc khí </w:t>
      </w:r>
      <w:r w:rsidRPr="002053C1">
        <w:rPr>
          <w:rFonts w:ascii="Times New Roman" w:hAnsi="Times New Roman" w:cs="Times New Roman"/>
          <w:sz w:val="26"/>
          <w:szCs w:val="26"/>
        </w:rPr>
        <w:lastRenderedPageBreak/>
        <w:t>hậu toàn cầu thống nhất trong vận tải biển. Các vấn đề gây tranh cãi nhất dự kiến ​​sẽ là cấu trúc của các bậc cường độ nhiên liệu, giá của các đơn vị phát thải và chế độ thực thi. Việc LNG và nhiên liệu sinh học phù hợp với khuôn khổ này như thế nào cũng sẽ là một chủ đề tranh luận sôi nổi trong tuần này.</w:t>
      </w:r>
    </w:p>
    <w:p w14:paraId="49FEE483" w14:textId="4A300EF4"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Các phần thưởng cũng đã được “tích hợp sẵn” — các hãng vận tải sử dụng nhiên liệu và công nghệ phát thải bằng không hoặc gần bằng không (ZNZ – zero or near-zero) có thể nhận </w:t>
      </w:r>
      <w:r>
        <w:rPr>
          <w:rFonts w:ascii="Times New Roman" w:hAnsi="Times New Roman" w:cs="Times New Roman"/>
          <w:sz w:val="26"/>
          <w:szCs w:val="26"/>
        </w:rPr>
        <w:t xml:space="preserve">được </w:t>
      </w:r>
      <w:r w:rsidRPr="004B40A2">
        <w:rPr>
          <w:rFonts w:ascii="Times New Roman" w:hAnsi="Times New Roman" w:cs="Times New Roman"/>
          <w:sz w:val="26"/>
          <w:szCs w:val="26"/>
        </w:rPr>
        <w:t xml:space="preserve">tín </w:t>
      </w:r>
      <w:r w:rsidRPr="004B40A2">
        <w:rPr>
          <w:rFonts w:ascii="Times New Roman" w:hAnsi="Times New Roman" w:cs="Times New Roman"/>
          <w:sz w:val="26"/>
          <w:szCs w:val="26"/>
        </w:rPr>
        <w:t>dụng</w:t>
      </w:r>
      <w:r w:rsidRPr="004B40A2">
        <w:rPr>
          <w:rFonts w:ascii="Times New Roman" w:hAnsi="Times New Roman" w:cs="Times New Roman"/>
          <w:sz w:val="26"/>
          <w:szCs w:val="26"/>
        </w:rPr>
        <w:t xml:space="preserve"> được rút từ Quỹ Phát thải Ròng Bằng Không (IMO Net Zero Fund) do IMO đề xuất. Quỹ này có nhiệm vụ phân bổ nguồn thu để hỗ trợ chuyển giao công nghệ, xây dựng năng lực, và giảm thiểu tác động tại các quốc gia dễ bị tổn thương.</w:t>
      </w:r>
    </w:p>
    <w:p w14:paraId="5291550C" w14:textId="40F0E1AB"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Những người chỉ trích cho rằng NZF thực chất là một dạng “thuế carbon toàn cầu” được đặt tên khác đi. Trong khi đó, những người ủng hộ lập luận rằng đây là con đường duy nhất để thiết lập các quy tắc khí hậu thống nhất trên toàn cầu trong lĩnh vực hàng hải.</w:t>
      </w:r>
      <w:r>
        <w:rPr>
          <w:rFonts w:ascii="Times New Roman" w:hAnsi="Times New Roman" w:cs="Times New Roman"/>
          <w:sz w:val="26"/>
          <w:szCs w:val="26"/>
        </w:rPr>
        <w:t xml:space="preserve"> </w:t>
      </w:r>
      <w:r w:rsidRPr="004B40A2">
        <w:rPr>
          <w:rFonts w:ascii="Times New Roman" w:hAnsi="Times New Roman" w:cs="Times New Roman"/>
          <w:sz w:val="26"/>
          <w:szCs w:val="26"/>
        </w:rPr>
        <w:t>Những vấn đề được dự đoán gây tranh cãi nhất gồm có cấu trúc các tầng cường độ nhiên liệu, giá của đơn vị phát thải, và cơ chế thực thi. Ngoài ra, việc LNG và nhiên liệu sinh học (biofuel) được xếp vào vị trí nào trong khuôn khổ này cũng được xem là chủ đề nóng trong tuần này.</w:t>
      </w:r>
    </w:p>
    <w:p w14:paraId="2C7896EF" w14:textId="459FB76B"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Với hơn 30 bản đệ trình và căng thẳng pháp lý giữa các </w:t>
      </w:r>
      <w:r>
        <w:rPr>
          <w:rFonts w:ascii="Times New Roman" w:hAnsi="Times New Roman" w:cs="Times New Roman"/>
          <w:sz w:val="26"/>
          <w:szCs w:val="26"/>
        </w:rPr>
        <w:t>quốc gia</w:t>
      </w:r>
      <w:r w:rsidRPr="004B40A2">
        <w:rPr>
          <w:rFonts w:ascii="Times New Roman" w:hAnsi="Times New Roman" w:cs="Times New Roman"/>
          <w:sz w:val="26"/>
          <w:szCs w:val="26"/>
        </w:rPr>
        <w:t xml:space="preserve"> đang gia tăng</w:t>
      </w:r>
      <w:r>
        <w:rPr>
          <w:rFonts w:ascii="Times New Roman" w:hAnsi="Times New Roman" w:cs="Times New Roman"/>
          <w:sz w:val="26"/>
          <w:szCs w:val="26"/>
        </w:rPr>
        <w:t xml:space="preserve"> lên</w:t>
      </w:r>
      <w:r w:rsidRPr="004B40A2">
        <w:rPr>
          <w:rFonts w:ascii="Times New Roman" w:hAnsi="Times New Roman" w:cs="Times New Roman"/>
          <w:sz w:val="26"/>
          <w:szCs w:val="26"/>
        </w:rPr>
        <w:t xml:space="preserve">, kỳ họp MEPC lần này (Ủy ban Bảo vệ Môi trường Biển của IMO) được xem là </w:t>
      </w:r>
      <w:r w:rsidRPr="004B40A2">
        <w:rPr>
          <w:rFonts w:ascii="Times New Roman" w:hAnsi="Times New Roman" w:cs="Times New Roman"/>
          <w:b/>
          <w:bCs/>
          <w:sz w:val="26"/>
          <w:szCs w:val="26"/>
        </w:rPr>
        <w:t>n</w:t>
      </w:r>
      <w:r w:rsidRPr="004B40A2">
        <w:rPr>
          <w:rFonts w:ascii="Times New Roman" w:hAnsi="Times New Roman" w:cs="Times New Roman"/>
          <w:sz w:val="26"/>
          <w:szCs w:val="26"/>
        </w:rPr>
        <w:t xml:space="preserve">gã rẽ quyết định: </w:t>
      </w:r>
      <w:r>
        <w:rPr>
          <w:rFonts w:ascii="Times New Roman" w:hAnsi="Times New Roman" w:cs="Times New Roman"/>
          <w:sz w:val="26"/>
          <w:szCs w:val="26"/>
        </w:rPr>
        <w:t>h</w:t>
      </w:r>
      <w:r w:rsidRPr="004B40A2">
        <w:rPr>
          <w:rFonts w:ascii="Times New Roman" w:hAnsi="Times New Roman" w:cs="Times New Roman"/>
          <w:sz w:val="26"/>
          <w:szCs w:val="26"/>
        </w:rPr>
        <w:t xml:space="preserve">oặc là thông qua </w:t>
      </w:r>
      <w:r>
        <w:rPr>
          <w:rFonts w:ascii="Times New Roman" w:hAnsi="Times New Roman" w:cs="Times New Roman"/>
          <w:sz w:val="26"/>
          <w:szCs w:val="26"/>
        </w:rPr>
        <w:t xml:space="preserve">một </w:t>
      </w:r>
      <w:r w:rsidRPr="004B40A2">
        <w:rPr>
          <w:rFonts w:ascii="Times New Roman" w:hAnsi="Times New Roman" w:cs="Times New Roman"/>
          <w:sz w:val="26"/>
          <w:szCs w:val="26"/>
        </w:rPr>
        <w:t xml:space="preserve">quy định thống nhất, hoặc để </w:t>
      </w:r>
      <w:r>
        <w:rPr>
          <w:rFonts w:ascii="Times New Roman" w:hAnsi="Times New Roman" w:cs="Times New Roman"/>
          <w:sz w:val="26"/>
          <w:szCs w:val="26"/>
        </w:rPr>
        <w:t xml:space="preserve">cho </w:t>
      </w:r>
      <w:r w:rsidRPr="004B40A2">
        <w:rPr>
          <w:rFonts w:ascii="Times New Roman" w:hAnsi="Times New Roman" w:cs="Times New Roman"/>
          <w:sz w:val="26"/>
          <w:szCs w:val="26"/>
        </w:rPr>
        <w:t xml:space="preserve">các quy định rời rạc </w:t>
      </w:r>
      <w:r>
        <w:rPr>
          <w:rFonts w:ascii="Times New Roman" w:hAnsi="Times New Roman" w:cs="Times New Roman"/>
          <w:sz w:val="26"/>
          <w:szCs w:val="26"/>
        </w:rPr>
        <w:t xml:space="preserve">của các </w:t>
      </w:r>
      <w:r w:rsidRPr="004B40A2">
        <w:rPr>
          <w:rFonts w:ascii="Times New Roman" w:hAnsi="Times New Roman" w:cs="Times New Roman"/>
          <w:sz w:val="26"/>
          <w:szCs w:val="26"/>
        </w:rPr>
        <w:t xml:space="preserve">khu vực phá vỡ thương mại và tính công bằng toàn cầu — </w:t>
      </w:r>
      <w:r>
        <w:rPr>
          <w:rFonts w:ascii="Times New Roman" w:hAnsi="Times New Roman" w:cs="Times New Roman"/>
          <w:sz w:val="26"/>
          <w:szCs w:val="26"/>
        </w:rPr>
        <w:t>nhất</w:t>
      </w:r>
      <w:r w:rsidRPr="004B40A2">
        <w:rPr>
          <w:rFonts w:ascii="Times New Roman" w:hAnsi="Times New Roman" w:cs="Times New Roman"/>
          <w:sz w:val="26"/>
          <w:szCs w:val="26"/>
        </w:rPr>
        <w:t xml:space="preserve"> là khi Mỹ công khai bày tỏ sự phản đối mạnh mẽ đối với đề xuất này.</w:t>
      </w:r>
    </w:p>
    <w:p w14:paraId="2943260B" w14:textId="08F0052C"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Phòng Thương mại Hàng hải Quốc tế (ICS) đã có hai bản đệ trình gửi IMO, trong đó tổ chức vận động hành lang này nhấn mạnh rằng phương án tiếp cận toàn cầu của IMO cần được ủng hộ ngay bây giờ, đồng thời kêu gọi tạo ra các ưu đãi tài chính cho những </w:t>
      </w:r>
      <w:r>
        <w:rPr>
          <w:rFonts w:ascii="Times New Roman" w:hAnsi="Times New Roman" w:cs="Times New Roman"/>
          <w:sz w:val="26"/>
          <w:szCs w:val="26"/>
        </w:rPr>
        <w:t>người đi</w:t>
      </w:r>
      <w:r w:rsidRPr="004B40A2">
        <w:rPr>
          <w:rFonts w:ascii="Times New Roman" w:hAnsi="Times New Roman" w:cs="Times New Roman"/>
          <w:sz w:val="26"/>
          <w:szCs w:val="26"/>
        </w:rPr>
        <w:t xml:space="preserve"> tiên phong, nhằm thúc đẩy sự hình thành thị trường nhiên liệu thay thế và tránh tình trạng phân mảnh </w:t>
      </w:r>
      <w:r>
        <w:rPr>
          <w:rFonts w:ascii="Times New Roman" w:hAnsi="Times New Roman" w:cs="Times New Roman"/>
          <w:sz w:val="26"/>
          <w:szCs w:val="26"/>
        </w:rPr>
        <w:t>về</w:t>
      </w:r>
      <w:r w:rsidRPr="004B40A2">
        <w:rPr>
          <w:rFonts w:ascii="Times New Roman" w:hAnsi="Times New Roman" w:cs="Times New Roman"/>
          <w:sz w:val="26"/>
          <w:szCs w:val="26"/>
        </w:rPr>
        <w:t xml:space="preserve"> quy định</w:t>
      </w:r>
      <w:r>
        <w:rPr>
          <w:rFonts w:ascii="Times New Roman" w:hAnsi="Times New Roman" w:cs="Times New Roman"/>
          <w:sz w:val="26"/>
          <w:szCs w:val="26"/>
        </w:rPr>
        <w:t xml:space="preserve"> pháp lý</w:t>
      </w:r>
      <w:r w:rsidRPr="004B40A2">
        <w:rPr>
          <w:rFonts w:ascii="Times New Roman" w:hAnsi="Times New Roman" w:cs="Times New Roman"/>
          <w:sz w:val="26"/>
          <w:szCs w:val="26"/>
        </w:rPr>
        <w:t>.</w:t>
      </w:r>
      <w:r>
        <w:rPr>
          <w:rFonts w:ascii="Times New Roman" w:hAnsi="Times New Roman" w:cs="Times New Roman"/>
          <w:sz w:val="26"/>
          <w:szCs w:val="26"/>
        </w:rPr>
        <w:t xml:space="preserve"> </w:t>
      </w:r>
      <w:r w:rsidRPr="004B40A2">
        <w:rPr>
          <w:rFonts w:ascii="Times New Roman" w:hAnsi="Times New Roman" w:cs="Times New Roman"/>
          <w:sz w:val="26"/>
          <w:szCs w:val="26"/>
        </w:rPr>
        <w:t>ICS cũng thúc giục IMO sớm ban hành hướng dẫn triển khai để hỗ trợ tiến trình này.</w:t>
      </w:r>
    </w:p>
    <w:p w14:paraId="101737F6" w14:textId="7D0F76B2"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Trong số nhiều bản đệ trình mà Splash (một trang tin hàng hải) thu thập được, có sự đồng thuận rộng rãi rằng việc đưa Quỹ Net Zero của IMO vào hoạt động là ưu tiên hàng đầu. Một số quốc gia cho rằng quỹ nên bắt đầu giải ngân cho các quốc gia đang phát triển và quốc đảo nhỏ </w:t>
      </w:r>
      <w:r>
        <w:rPr>
          <w:rFonts w:ascii="Times New Roman" w:hAnsi="Times New Roman" w:cs="Times New Roman"/>
          <w:sz w:val="26"/>
          <w:szCs w:val="26"/>
        </w:rPr>
        <w:t>-</w:t>
      </w:r>
      <w:r w:rsidRPr="004B40A2">
        <w:rPr>
          <w:rFonts w:ascii="Times New Roman" w:hAnsi="Times New Roman" w:cs="Times New Roman"/>
          <w:sz w:val="26"/>
          <w:szCs w:val="26"/>
        </w:rPr>
        <w:t xml:space="preserve"> từ nguồn đóng góp khắc phục </w:t>
      </w:r>
      <w:r>
        <w:rPr>
          <w:rFonts w:ascii="Times New Roman" w:hAnsi="Times New Roman" w:cs="Times New Roman"/>
          <w:sz w:val="26"/>
          <w:szCs w:val="26"/>
        </w:rPr>
        <w:t>-</w:t>
      </w:r>
      <w:r w:rsidRPr="004B40A2">
        <w:rPr>
          <w:rFonts w:ascii="Times New Roman" w:hAnsi="Times New Roman" w:cs="Times New Roman"/>
          <w:sz w:val="26"/>
          <w:szCs w:val="26"/>
        </w:rPr>
        <w:t xml:space="preserve"> trước năm 2029. Theo họ, đây là cách duy nhất để tạo đà cho quá trình chuyển đổi sang nhiên liệu thay thế.</w:t>
      </w:r>
    </w:p>
    <w:p w14:paraId="65CA822D" w14:textId="04E46834"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Splash cũng nhiều lần đưa tin về sự phản đối của Mỹ đối với đề xuất này.</w:t>
      </w:r>
      <w:r>
        <w:rPr>
          <w:rFonts w:ascii="Times New Roman" w:hAnsi="Times New Roman" w:cs="Times New Roman"/>
          <w:sz w:val="26"/>
          <w:szCs w:val="26"/>
        </w:rPr>
        <w:t xml:space="preserve"> </w:t>
      </w:r>
      <w:r w:rsidRPr="004B40A2">
        <w:rPr>
          <w:rFonts w:ascii="Times New Roman" w:hAnsi="Times New Roman" w:cs="Times New Roman"/>
          <w:sz w:val="26"/>
          <w:szCs w:val="26"/>
        </w:rPr>
        <w:t xml:space="preserve">Chính quyền Trump đã leo thang chính sách thương mại và vận tải, khi vào thứ Sáu vừa qua </w:t>
      </w:r>
      <w:r>
        <w:rPr>
          <w:rFonts w:ascii="Times New Roman" w:hAnsi="Times New Roman" w:cs="Times New Roman"/>
          <w:sz w:val="26"/>
          <w:szCs w:val="26"/>
        </w:rPr>
        <w:t xml:space="preserve">(10/10) </w:t>
      </w:r>
      <w:r w:rsidRPr="004B40A2">
        <w:rPr>
          <w:rFonts w:ascii="Times New Roman" w:hAnsi="Times New Roman" w:cs="Times New Roman"/>
          <w:sz w:val="26"/>
          <w:szCs w:val="26"/>
        </w:rPr>
        <w:t>Washington đe dọa sẽ trừng phạt những quốc gia bỏ phiếu ủng hộ NZF.</w:t>
      </w:r>
    </w:p>
    <w:p w14:paraId="24F0DFD3" w14:textId="33393FC9"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Trong một tuyên bố chung, Ngoại trưởng Marco Rubio và Bộ trưởng Giao thông Sean Duffy cho biết </w:t>
      </w:r>
      <w:r w:rsidRPr="004B40A2">
        <w:rPr>
          <w:rFonts w:ascii="Times New Roman" w:hAnsi="Times New Roman" w:cs="Times New Roman"/>
          <w:sz w:val="26"/>
          <w:szCs w:val="26"/>
        </w:rPr>
        <w:t>những</w:t>
      </w:r>
      <w:r w:rsidRPr="004B40A2">
        <w:rPr>
          <w:rFonts w:ascii="Times New Roman" w:hAnsi="Times New Roman" w:cs="Times New Roman"/>
          <w:sz w:val="26"/>
          <w:szCs w:val="26"/>
        </w:rPr>
        <w:t xml:space="preserve"> quốc gia ủng hộ kế hoạch </w:t>
      </w:r>
      <w:r w:rsidRPr="004B40A2">
        <w:rPr>
          <w:rFonts w:ascii="Times New Roman" w:hAnsi="Times New Roman" w:cs="Times New Roman"/>
          <w:sz w:val="26"/>
          <w:szCs w:val="26"/>
        </w:rPr>
        <w:t>loại bỏ khí thải</w:t>
      </w:r>
      <w:r w:rsidRPr="004B40A2">
        <w:rPr>
          <w:rFonts w:ascii="Times New Roman" w:hAnsi="Times New Roman" w:cs="Times New Roman"/>
          <w:sz w:val="26"/>
          <w:szCs w:val="26"/>
        </w:rPr>
        <w:t xml:space="preserve"> carbon của IMO có thể bị cấm tàu </w:t>
      </w:r>
      <w:r>
        <w:rPr>
          <w:rFonts w:ascii="Times New Roman" w:hAnsi="Times New Roman" w:cs="Times New Roman"/>
          <w:sz w:val="26"/>
          <w:szCs w:val="26"/>
        </w:rPr>
        <w:t>vào các cảng của</w:t>
      </w:r>
      <w:r w:rsidRPr="004B40A2">
        <w:rPr>
          <w:rFonts w:ascii="Times New Roman" w:hAnsi="Times New Roman" w:cs="Times New Roman"/>
          <w:sz w:val="26"/>
          <w:szCs w:val="26"/>
        </w:rPr>
        <w:t xml:space="preserve"> Mỹ, hạn chế visa cho thuyền viên, áp phí phạt với tàu, thậm chí trừng phạt quan chức chính phủ bị xem là “tài trợ cho các chính sách khí hậu do các nhà hoạt động </w:t>
      </w:r>
      <w:r>
        <w:rPr>
          <w:rFonts w:ascii="Times New Roman" w:hAnsi="Times New Roman" w:cs="Times New Roman"/>
          <w:sz w:val="26"/>
          <w:szCs w:val="26"/>
        </w:rPr>
        <w:t xml:space="preserve">môi trường </w:t>
      </w:r>
      <w:r w:rsidRPr="004B40A2">
        <w:rPr>
          <w:rFonts w:ascii="Times New Roman" w:hAnsi="Times New Roman" w:cs="Times New Roman"/>
          <w:sz w:val="26"/>
          <w:szCs w:val="26"/>
        </w:rPr>
        <w:t>thúc đẩy”.</w:t>
      </w:r>
    </w:p>
    <w:p w14:paraId="47C77592" w14:textId="4F8B30B6"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lastRenderedPageBreak/>
        <w:t xml:space="preserve">Trong bản đệ trình gửi IMO, Mỹ “mời gọi” các quốc gia thành viên phản đối đề xuất của IMO, với lý do rằng đề xuất này có thể gây </w:t>
      </w:r>
      <w:r w:rsidRPr="004B40A2">
        <w:rPr>
          <w:rFonts w:ascii="Times New Roman" w:hAnsi="Times New Roman" w:cs="Times New Roman"/>
          <w:sz w:val="26"/>
          <w:szCs w:val="26"/>
        </w:rPr>
        <w:t xml:space="preserve">ra </w:t>
      </w:r>
      <w:r w:rsidRPr="004B40A2">
        <w:rPr>
          <w:rFonts w:ascii="Times New Roman" w:hAnsi="Times New Roman" w:cs="Times New Roman"/>
          <w:sz w:val="26"/>
          <w:szCs w:val="26"/>
        </w:rPr>
        <w:t>gánh nặng kinh tế đáng kể cho ngành hàng hải và khách hàng của họ, làm tăng lạm phát tiêu dùng.</w:t>
      </w:r>
      <w:r>
        <w:rPr>
          <w:rFonts w:ascii="Times New Roman" w:hAnsi="Times New Roman" w:cs="Times New Roman"/>
          <w:sz w:val="26"/>
          <w:szCs w:val="26"/>
        </w:rPr>
        <w:t xml:space="preserve"> </w:t>
      </w:r>
      <w:r w:rsidRPr="004B40A2">
        <w:rPr>
          <w:rFonts w:ascii="Times New Roman" w:hAnsi="Times New Roman" w:cs="Times New Roman"/>
          <w:sz w:val="26"/>
          <w:szCs w:val="26"/>
        </w:rPr>
        <w:t>Phía Mỹ lập luận rằng các loại nhiên liệu chuyển tiếp giá rẻ và đã được kiểm chứng như LNG và nhiên liệu sinh học đang bị đối xử bất công, nhất là khi chưa có các giải pháp thay thế rõ ràng khác.</w:t>
      </w:r>
      <w:r>
        <w:rPr>
          <w:rFonts w:ascii="Times New Roman" w:hAnsi="Times New Roman" w:cs="Times New Roman"/>
          <w:sz w:val="26"/>
          <w:szCs w:val="26"/>
        </w:rPr>
        <w:t xml:space="preserve"> </w:t>
      </w:r>
      <w:r w:rsidRPr="004B40A2">
        <w:rPr>
          <w:rFonts w:ascii="Times New Roman" w:hAnsi="Times New Roman" w:cs="Times New Roman"/>
          <w:sz w:val="26"/>
          <w:szCs w:val="26"/>
        </w:rPr>
        <w:t>Mỹ cũng cho rằng mục tiêu giảm nhanh cường độ phát thải khí nhà kính có thể dẫn đến việc tích lũy doanh thu quá mức mà không đạt được hiệu quả môi trường thực chất.</w:t>
      </w:r>
      <w:r>
        <w:rPr>
          <w:rFonts w:ascii="Times New Roman" w:hAnsi="Times New Roman" w:cs="Times New Roman"/>
          <w:sz w:val="26"/>
          <w:szCs w:val="26"/>
        </w:rPr>
        <w:t xml:space="preserve"> </w:t>
      </w:r>
      <w:r w:rsidRPr="004B40A2">
        <w:rPr>
          <w:rFonts w:ascii="Times New Roman" w:hAnsi="Times New Roman" w:cs="Times New Roman"/>
          <w:sz w:val="26"/>
          <w:szCs w:val="26"/>
        </w:rPr>
        <w:t xml:space="preserve">Ngoài ra, Mỹ còn chỉ trích cơ chế quản lý và giải ngân nguồn thu trong khuôn khổ này, cho rằng nó được định nghĩa mơ hồ và không đủ đảm bảo hiệu quả </w:t>
      </w:r>
      <w:r w:rsidR="00506F0D">
        <w:rPr>
          <w:rFonts w:ascii="Times New Roman" w:hAnsi="Times New Roman" w:cs="Times New Roman"/>
          <w:sz w:val="26"/>
          <w:szCs w:val="26"/>
        </w:rPr>
        <w:t xml:space="preserve">của việc </w:t>
      </w:r>
      <w:r w:rsidRPr="004B40A2">
        <w:rPr>
          <w:rFonts w:ascii="Times New Roman" w:hAnsi="Times New Roman" w:cs="Times New Roman"/>
          <w:sz w:val="26"/>
          <w:szCs w:val="26"/>
        </w:rPr>
        <w:t>giảm phát thải.</w:t>
      </w:r>
    </w:p>
    <w:p w14:paraId="49F64CA9" w14:textId="10718D27"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 xml:space="preserve">Trong khi đó, sáu quốc gia sản xuất dầu mỏ </w:t>
      </w:r>
      <w:r w:rsidR="00506F0D">
        <w:rPr>
          <w:rFonts w:ascii="Times New Roman" w:hAnsi="Times New Roman" w:cs="Times New Roman"/>
          <w:sz w:val="26"/>
          <w:szCs w:val="26"/>
        </w:rPr>
        <w:t xml:space="preserve">là </w:t>
      </w:r>
      <w:r w:rsidRPr="004B40A2">
        <w:rPr>
          <w:rFonts w:ascii="Times New Roman" w:hAnsi="Times New Roman" w:cs="Times New Roman"/>
          <w:sz w:val="26"/>
          <w:szCs w:val="26"/>
        </w:rPr>
        <w:t>Bahrain, Iran, Kuwait, Ả Rập Xê Út, Sierra Leone và Venezuela</w:t>
      </w:r>
      <w:r w:rsidR="00506F0D">
        <w:rPr>
          <w:rFonts w:ascii="Times New Roman" w:hAnsi="Times New Roman" w:cs="Times New Roman"/>
          <w:sz w:val="26"/>
          <w:szCs w:val="26"/>
        </w:rPr>
        <w:t xml:space="preserve"> </w:t>
      </w:r>
      <w:r w:rsidRPr="004B40A2">
        <w:rPr>
          <w:rFonts w:ascii="Times New Roman" w:hAnsi="Times New Roman" w:cs="Times New Roman"/>
          <w:sz w:val="26"/>
          <w:szCs w:val="26"/>
        </w:rPr>
        <w:t>đã gửi bản đệ trình chung yêu cầu hoãn áp dụng khuôn khổ này.</w:t>
      </w:r>
      <w:r w:rsidR="00506F0D">
        <w:rPr>
          <w:rFonts w:ascii="Times New Roman" w:hAnsi="Times New Roman" w:cs="Times New Roman"/>
          <w:sz w:val="26"/>
          <w:szCs w:val="26"/>
        </w:rPr>
        <w:t xml:space="preserve"> </w:t>
      </w:r>
      <w:r w:rsidRPr="004B40A2">
        <w:rPr>
          <w:rFonts w:ascii="Times New Roman" w:hAnsi="Times New Roman" w:cs="Times New Roman"/>
          <w:sz w:val="26"/>
          <w:szCs w:val="26"/>
        </w:rPr>
        <w:t>Họ cho rằng kế hoạch thiết lập Quỹ Net Zero của IMO vượt quá phạm vi của Công ước MARPOL, vốn chỉ có phạm vi kỹ thuật, không bao gồm các vấn đề kinh tế như thu phí từ khu vực tư nhân, phân bổ quỹ, hay áp phạt khi không tuân thủ.</w:t>
      </w:r>
      <w:r w:rsidR="00506F0D">
        <w:rPr>
          <w:rFonts w:ascii="Times New Roman" w:hAnsi="Times New Roman" w:cs="Times New Roman"/>
          <w:sz w:val="26"/>
          <w:szCs w:val="26"/>
        </w:rPr>
        <w:t xml:space="preserve"> </w:t>
      </w:r>
      <w:r w:rsidRPr="004B40A2">
        <w:rPr>
          <w:rFonts w:ascii="Times New Roman" w:hAnsi="Times New Roman" w:cs="Times New Roman"/>
          <w:sz w:val="26"/>
          <w:szCs w:val="26"/>
        </w:rPr>
        <w:t>Các quốc gia này khẳng định chưa từng có tiền lệ trong hệ thống Liên Hợp Quốc hoặc trong IMO về việc một cơ quan LHQ được phép yêu cầu các thực thể tư nhân như công ty vận tải hoặc hàng hải phải nộp phí phạt trực tiếp.</w:t>
      </w:r>
      <w:r w:rsidR="00506F0D">
        <w:rPr>
          <w:rFonts w:ascii="Times New Roman" w:hAnsi="Times New Roman" w:cs="Times New Roman"/>
          <w:sz w:val="26"/>
          <w:szCs w:val="26"/>
        </w:rPr>
        <w:t xml:space="preserve"> </w:t>
      </w:r>
      <w:r w:rsidRPr="004B40A2">
        <w:rPr>
          <w:rFonts w:ascii="Times New Roman" w:hAnsi="Times New Roman" w:cs="Times New Roman"/>
          <w:sz w:val="26"/>
          <w:szCs w:val="26"/>
        </w:rPr>
        <w:t xml:space="preserve">Cơ chế thực thi trong các tổ chức này </w:t>
      </w:r>
      <w:r w:rsidR="00506F0D">
        <w:rPr>
          <w:rFonts w:ascii="Times New Roman" w:hAnsi="Times New Roman" w:cs="Times New Roman"/>
          <w:sz w:val="26"/>
          <w:szCs w:val="26"/>
        </w:rPr>
        <w:t xml:space="preserve">phải thuộc các </w:t>
      </w:r>
      <w:r w:rsidRPr="004B40A2">
        <w:rPr>
          <w:rFonts w:ascii="Times New Roman" w:hAnsi="Times New Roman" w:cs="Times New Roman"/>
          <w:sz w:val="26"/>
          <w:szCs w:val="26"/>
        </w:rPr>
        <w:t xml:space="preserve">quốc gia </w:t>
      </w:r>
      <w:r w:rsidR="00506F0D">
        <w:rPr>
          <w:rFonts w:ascii="Times New Roman" w:hAnsi="Times New Roman" w:cs="Times New Roman"/>
          <w:sz w:val="26"/>
          <w:szCs w:val="26"/>
        </w:rPr>
        <w:t>đăng ký tàu</w:t>
      </w:r>
      <w:r w:rsidRPr="004B40A2">
        <w:rPr>
          <w:rFonts w:ascii="Times New Roman" w:hAnsi="Times New Roman" w:cs="Times New Roman"/>
          <w:sz w:val="26"/>
          <w:szCs w:val="26"/>
        </w:rPr>
        <w:t xml:space="preserve"> để quản lý tàu thuộc quyền tài phán của họ, chứ không thiết lập trách nhiệm trực tiếp với tàu tư nhân, theo lập luận của nhóm các nước sản xuất dầu.</w:t>
      </w:r>
    </w:p>
    <w:p w14:paraId="08E7DB72" w14:textId="4E271404"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IMO hiếm khi phải tiến hành bỏ phiếu chính thức, nhưng các nguồn tin ở London cho biết khả năng bỏ phiếu lần này là rất cao. Nếu không đạt được đồng thuận</w:t>
      </w:r>
      <w:r w:rsidR="00506F0D">
        <w:rPr>
          <w:rFonts w:ascii="Times New Roman" w:hAnsi="Times New Roman" w:cs="Times New Roman"/>
          <w:sz w:val="26"/>
          <w:szCs w:val="26"/>
        </w:rPr>
        <w:t xml:space="preserve"> hoàn toàn thì</w:t>
      </w:r>
      <w:r w:rsidRPr="004B40A2">
        <w:rPr>
          <w:rFonts w:ascii="Times New Roman" w:hAnsi="Times New Roman" w:cs="Times New Roman"/>
          <w:sz w:val="26"/>
          <w:szCs w:val="26"/>
        </w:rPr>
        <w:t xml:space="preserve"> việc thông qua sẽ cần đa số hai phần ba</w:t>
      </w:r>
      <w:r w:rsidR="00506F0D">
        <w:rPr>
          <w:rFonts w:ascii="Times New Roman" w:hAnsi="Times New Roman" w:cs="Times New Roman"/>
          <w:sz w:val="26"/>
          <w:szCs w:val="26"/>
        </w:rPr>
        <w:t>,</w:t>
      </w:r>
      <w:r w:rsidRPr="004B40A2">
        <w:rPr>
          <w:rFonts w:ascii="Times New Roman" w:hAnsi="Times New Roman" w:cs="Times New Roman"/>
          <w:sz w:val="26"/>
          <w:szCs w:val="26"/>
        </w:rPr>
        <w:t xml:space="preserve"> tức 108 trong số 176 quốc gia thành viên đã phê chuẩn Phụ lục VI của MARPOL</w:t>
      </w:r>
      <w:r w:rsidR="00506F0D">
        <w:rPr>
          <w:rFonts w:ascii="Times New Roman" w:hAnsi="Times New Roman" w:cs="Times New Roman"/>
          <w:sz w:val="26"/>
          <w:szCs w:val="26"/>
        </w:rPr>
        <w:t xml:space="preserve"> chấp thuận</w:t>
      </w:r>
      <w:r w:rsidRPr="004B40A2">
        <w:rPr>
          <w:rFonts w:ascii="Times New Roman" w:hAnsi="Times New Roman" w:cs="Times New Roman"/>
          <w:sz w:val="26"/>
          <w:szCs w:val="26"/>
        </w:rPr>
        <w:t>.</w:t>
      </w:r>
    </w:p>
    <w:p w14:paraId="41DA550B" w14:textId="70DAD967" w:rsidR="004B40A2" w:rsidRPr="004B40A2" w:rsidRDefault="004B40A2" w:rsidP="004B40A2">
      <w:pPr>
        <w:spacing w:before="120" w:after="120"/>
        <w:jc w:val="both"/>
        <w:rPr>
          <w:rFonts w:ascii="Times New Roman" w:hAnsi="Times New Roman" w:cs="Times New Roman"/>
          <w:sz w:val="26"/>
          <w:szCs w:val="26"/>
        </w:rPr>
      </w:pPr>
      <w:r w:rsidRPr="004B40A2">
        <w:rPr>
          <w:rFonts w:ascii="Times New Roman" w:hAnsi="Times New Roman" w:cs="Times New Roman"/>
          <w:sz w:val="26"/>
          <w:szCs w:val="26"/>
        </w:rPr>
        <w:t>Các nhà phân tích nhận định rằng kết quả bỏ phiếu có thể phụ thuộc vào một nhóm nhỏ các quốc gia chưa quyết định, bao gồm một số nước Đông Nam Á, Trung Đông và Mỹ Latinh, nơi</w:t>
      </w:r>
      <w:r w:rsidR="00506F0D">
        <w:rPr>
          <w:rFonts w:ascii="Times New Roman" w:hAnsi="Times New Roman" w:cs="Times New Roman"/>
          <w:sz w:val="26"/>
          <w:szCs w:val="26"/>
        </w:rPr>
        <w:t xml:space="preserve"> mà các</w:t>
      </w:r>
      <w:r w:rsidRPr="004B40A2">
        <w:rPr>
          <w:rFonts w:ascii="Times New Roman" w:hAnsi="Times New Roman" w:cs="Times New Roman"/>
          <w:sz w:val="26"/>
          <w:szCs w:val="26"/>
        </w:rPr>
        <w:t xml:space="preserve"> liên minh chính trị và kinh tế đang trong giai đoạn chuyển động phức tạp.</w:t>
      </w:r>
    </w:p>
    <w:p w14:paraId="2A666768" w14:textId="2C466FE6" w:rsidR="00C13E10" w:rsidRDefault="00506F0D" w:rsidP="00506F0D">
      <w:pPr>
        <w:jc w:val="center"/>
      </w:pPr>
      <w:r>
        <w:t>-----------------------------------------</w:t>
      </w:r>
    </w:p>
    <w:sectPr w:rsidR="00C13E10" w:rsidSect="00506F0D">
      <w:pgSz w:w="12240" w:h="15840"/>
      <w:pgMar w:top="72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C1"/>
    <w:rsid w:val="000501D0"/>
    <w:rsid w:val="002053C1"/>
    <w:rsid w:val="004B40A2"/>
    <w:rsid w:val="00506F0D"/>
    <w:rsid w:val="00C13E10"/>
    <w:rsid w:val="00E5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2456"/>
  <w15:chartTrackingRefBased/>
  <w15:docId w15:val="{0D0AC384-A66C-4E80-BC1A-9B558EB0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C1"/>
    <w:rPr>
      <w:rFonts w:eastAsiaTheme="majorEastAsia" w:cstheme="majorBidi"/>
      <w:color w:val="272727" w:themeColor="text1" w:themeTint="D8"/>
    </w:rPr>
  </w:style>
  <w:style w:type="paragraph" w:styleId="Title">
    <w:name w:val="Title"/>
    <w:basedOn w:val="Normal"/>
    <w:next w:val="Normal"/>
    <w:link w:val="TitleChar"/>
    <w:uiPriority w:val="10"/>
    <w:qFormat/>
    <w:rsid w:val="00205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C1"/>
    <w:pPr>
      <w:spacing w:before="160"/>
      <w:jc w:val="center"/>
    </w:pPr>
    <w:rPr>
      <w:i/>
      <w:iCs/>
      <w:color w:val="404040" w:themeColor="text1" w:themeTint="BF"/>
    </w:rPr>
  </w:style>
  <w:style w:type="character" w:customStyle="1" w:styleId="QuoteChar">
    <w:name w:val="Quote Char"/>
    <w:basedOn w:val="DefaultParagraphFont"/>
    <w:link w:val="Quote"/>
    <w:uiPriority w:val="29"/>
    <w:rsid w:val="002053C1"/>
    <w:rPr>
      <w:i/>
      <w:iCs/>
      <w:color w:val="404040" w:themeColor="text1" w:themeTint="BF"/>
    </w:rPr>
  </w:style>
  <w:style w:type="paragraph" w:styleId="ListParagraph">
    <w:name w:val="List Paragraph"/>
    <w:basedOn w:val="Normal"/>
    <w:uiPriority w:val="34"/>
    <w:qFormat/>
    <w:rsid w:val="002053C1"/>
    <w:pPr>
      <w:ind w:left="720"/>
      <w:contextualSpacing/>
    </w:pPr>
  </w:style>
  <w:style w:type="character" w:styleId="IntenseEmphasis">
    <w:name w:val="Intense Emphasis"/>
    <w:basedOn w:val="DefaultParagraphFont"/>
    <w:uiPriority w:val="21"/>
    <w:qFormat/>
    <w:rsid w:val="002053C1"/>
    <w:rPr>
      <w:i/>
      <w:iCs/>
      <w:color w:val="0F4761" w:themeColor="accent1" w:themeShade="BF"/>
    </w:rPr>
  </w:style>
  <w:style w:type="paragraph" w:styleId="IntenseQuote">
    <w:name w:val="Intense Quote"/>
    <w:basedOn w:val="Normal"/>
    <w:next w:val="Normal"/>
    <w:link w:val="IntenseQuoteChar"/>
    <w:uiPriority w:val="30"/>
    <w:qFormat/>
    <w:rsid w:val="00205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3C1"/>
    <w:rPr>
      <w:i/>
      <w:iCs/>
      <w:color w:val="0F4761" w:themeColor="accent1" w:themeShade="BF"/>
    </w:rPr>
  </w:style>
  <w:style w:type="character" w:styleId="IntenseReference">
    <w:name w:val="Intense Reference"/>
    <w:basedOn w:val="DefaultParagraphFont"/>
    <w:uiPriority w:val="32"/>
    <w:qFormat/>
    <w:rsid w:val="002053C1"/>
    <w:rPr>
      <w:b/>
      <w:bCs/>
      <w:smallCaps/>
      <w:color w:val="0F4761" w:themeColor="accent1" w:themeShade="BF"/>
      <w:spacing w:val="5"/>
    </w:rPr>
  </w:style>
  <w:style w:type="character" w:styleId="Hyperlink">
    <w:name w:val="Hyperlink"/>
    <w:basedOn w:val="DefaultParagraphFont"/>
    <w:uiPriority w:val="99"/>
    <w:unhideWhenUsed/>
    <w:rsid w:val="002053C1"/>
    <w:rPr>
      <w:color w:val="467886" w:themeColor="hyperlink"/>
      <w:u w:val="single"/>
    </w:rPr>
  </w:style>
  <w:style w:type="character" w:styleId="UnresolvedMention">
    <w:name w:val="Unresolved Mention"/>
    <w:basedOn w:val="DefaultParagraphFont"/>
    <w:uiPriority w:val="99"/>
    <w:semiHidden/>
    <w:unhideWhenUsed/>
    <w:rsid w:val="0020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2025-10-15T02:05:00Z</dcterms:created>
  <dcterms:modified xsi:type="dcterms:W3CDTF">2025-10-15T02:32:00Z</dcterms:modified>
</cp:coreProperties>
</file>