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5706B" w14:textId="58073E36" w:rsidR="0080313E" w:rsidRPr="0080313E" w:rsidRDefault="0080313E" w:rsidP="0080313E">
      <w:pPr>
        <w:spacing w:line="240" w:lineRule="auto"/>
        <w:jc w:val="center"/>
        <w:rPr>
          <w:rFonts w:ascii="Times New Roman" w:hAnsi="Times New Roman" w:cs="Times New Roman"/>
          <w:b/>
          <w:bCs/>
          <w:color w:val="EE0000"/>
          <w:sz w:val="40"/>
          <w:szCs w:val="40"/>
        </w:rPr>
      </w:pPr>
      <w:r w:rsidRPr="0080313E">
        <w:rPr>
          <w:rFonts w:ascii="Times New Roman" w:hAnsi="Times New Roman" w:cs="Times New Roman"/>
          <w:b/>
          <w:bCs/>
          <w:color w:val="EE0000"/>
          <w:sz w:val="40"/>
          <w:szCs w:val="40"/>
        </w:rPr>
        <w:t xml:space="preserve">Sea-Intelligence: Thuế quan của Mỹ và hoạt động ngoại giao tại châu Á đang tái định hình thương mại </w:t>
      </w:r>
      <w:r w:rsidRPr="0080313E">
        <w:rPr>
          <w:rFonts w:ascii="Times New Roman" w:hAnsi="Times New Roman" w:cs="Times New Roman"/>
          <w:b/>
          <w:bCs/>
          <w:color w:val="EE0000"/>
          <w:sz w:val="40"/>
          <w:szCs w:val="40"/>
        </w:rPr>
        <w:t xml:space="preserve">ở </w:t>
      </w:r>
      <w:r w:rsidRPr="0080313E">
        <w:rPr>
          <w:rFonts w:ascii="Times New Roman" w:hAnsi="Times New Roman" w:cs="Times New Roman"/>
          <w:b/>
          <w:bCs/>
          <w:color w:val="EE0000"/>
          <w:sz w:val="40"/>
          <w:szCs w:val="40"/>
        </w:rPr>
        <w:t>khu vực</w:t>
      </w:r>
    </w:p>
    <w:p w14:paraId="00B96183" w14:textId="14BFC818" w:rsidR="0080313E" w:rsidRPr="0080313E" w:rsidRDefault="0080313E" w:rsidP="0080313E">
      <w:pPr>
        <w:jc w:val="right"/>
        <w:rPr>
          <w:rStyle w:val="Hyperlink"/>
          <w:color w:val="auto"/>
          <w:u w:val="none"/>
        </w:rPr>
      </w:pPr>
      <w:hyperlink r:id="rId4" w:history="1">
        <w:r w:rsidRPr="0080313E">
          <w:rPr>
            <w:rStyle w:val="Hyperlink"/>
          </w:rPr>
          <w:t>Shipping</w:t>
        </w:r>
      </w:hyperlink>
      <w:r w:rsidRPr="0080313E">
        <w:fldChar w:fldCharType="begin"/>
      </w:r>
      <w:r w:rsidRPr="0080313E">
        <w:instrText>HYPERLINK "https://safety4sea.com/wp-content/uploads/2023/04/shutterstock_1659866197.jpg"</w:instrText>
      </w:r>
      <w:r w:rsidRPr="0080313E">
        <w:fldChar w:fldCharType="separate"/>
      </w:r>
    </w:p>
    <w:p w14:paraId="62DE8B65" w14:textId="0C8E3031" w:rsidR="0080313E" w:rsidRPr="0080313E" w:rsidRDefault="0080313E" w:rsidP="0080313E">
      <w:pPr>
        <w:rPr>
          <w:rStyle w:val="Hyperlink"/>
        </w:rPr>
      </w:pPr>
      <w:r w:rsidRPr="0080313E">
        <w:rPr>
          <w:rStyle w:val="Hyperlink"/>
        </w:rPr>
        <w:drawing>
          <wp:inline distT="0" distB="0" distL="0" distR="0" wp14:anchorId="7B7A016B" wp14:editId="2ACCC429">
            <wp:extent cx="5943600" cy="2974975"/>
            <wp:effectExtent l="0" t="0" r="0" b="0"/>
            <wp:docPr id="1578031572" name="Picture 2" descr="maritime trad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ritime trad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4EA765B5" w14:textId="2F2C62EB" w:rsidR="0080313E" w:rsidRPr="0080313E" w:rsidRDefault="0080313E" w:rsidP="0080313E">
      <w:pPr>
        <w:rPr>
          <w:rFonts w:ascii="Times New Roman" w:hAnsi="Times New Roman" w:cs="Times New Roman"/>
          <w:sz w:val="26"/>
          <w:szCs w:val="26"/>
        </w:rPr>
      </w:pPr>
      <w:r w:rsidRPr="0080313E">
        <w:fldChar w:fldCharType="end"/>
      </w:r>
      <w:r w:rsidRPr="0080313E">
        <w:rPr>
          <w:rFonts w:ascii="Times New Roman" w:hAnsi="Times New Roman" w:cs="Times New Roman"/>
          <w:sz w:val="26"/>
          <w:szCs w:val="26"/>
        </w:rPr>
        <w:t xml:space="preserve">Khi Mỹ siết chặt các mức thuế quan và hạn chế thương mại, Trung Quốc, Ấn Độ và Nga đang vẽ lại các tuyến thương mại, tái định hình chuỗi cung ứng và định nghĩa lại cách mà thương mại và quyền lực giao thoa </w:t>
      </w:r>
      <w:r>
        <w:rPr>
          <w:rFonts w:ascii="Times New Roman" w:hAnsi="Times New Roman" w:cs="Times New Roman"/>
          <w:sz w:val="26"/>
          <w:szCs w:val="26"/>
        </w:rPr>
        <w:t xml:space="preserve">nhau </w:t>
      </w:r>
      <w:r w:rsidRPr="0080313E">
        <w:rPr>
          <w:rFonts w:ascii="Times New Roman" w:hAnsi="Times New Roman" w:cs="Times New Roman"/>
          <w:sz w:val="26"/>
          <w:szCs w:val="26"/>
        </w:rPr>
        <w:t>tại châu Á cũng như rộng</w:t>
      </w:r>
      <w:r w:rsidRPr="0080313E">
        <w:rPr>
          <w:rFonts w:ascii="Times New Roman" w:hAnsi="Times New Roman" w:cs="Times New Roman"/>
          <w:sz w:val="26"/>
          <w:szCs w:val="26"/>
        </w:rPr>
        <w:t xml:space="preserve"> </w:t>
      </w:r>
      <w:r w:rsidRPr="0080313E">
        <w:rPr>
          <w:rFonts w:ascii="Times New Roman" w:hAnsi="Times New Roman" w:cs="Times New Roman"/>
          <w:sz w:val="26"/>
          <w:szCs w:val="26"/>
        </w:rPr>
        <w:t>lớn hơn</w:t>
      </w:r>
      <w:r w:rsidRPr="0080313E">
        <w:rPr>
          <w:rFonts w:ascii="Times New Roman" w:hAnsi="Times New Roman" w:cs="Times New Roman"/>
          <w:sz w:val="26"/>
          <w:szCs w:val="26"/>
        </w:rPr>
        <w:t xml:space="preserve"> </w:t>
      </w:r>
      <w:r>
        <w:rPr>
          <w:rFonts w:ascii="Times New Roman" w:hAnsi="Times New Roman" w:cs="Times New Roman"/>
          <w:sz w:val="26"/>
          <w:szCs w:val="26"/>
        </w:rPr>
        <w:t xml:space="preserve">là ờ </w:t>
      </w:r>
      <w:r w:rsidRPr="0080313E">
        <w:rPr>
          <w:rFonts w:ascii="Times New Roman" w:hAnsi="Times New Roman" w:cs="Times New Roman"/>
          <w:sz w:val="26"/>
          <w:szCs w:val="26"/>
        </w:rPr>
        <w:t>khu vực Ấn Độ Dương – Thái Bình Dương, theo nhận định của Risk Intelligence.</w:t>
      </w:r>
    </w:p>
    <w:p w14:paraId="06F5BF47" w14:textId="60578A8A" w:rsidR="0080313E" w:rsidRPr="0080313E" w:rsidRDefault="0080313E" w:rsidP="0080313E">
      <w:pPr>
        <w:jc w:val="both"/>
        <w:rPr>
          <w:rFonts w:ascii="Times New Roman" w:hAnsi="Times New Roman" w:cs="Times New Roman"/>
          <w:sz w:val="26"/>
          <w:szCs w:val="26"/>
        </w:rPr>
      </w:pPr>
      <w:r w:rsidRPr="0080313E">
        <w:rPr>
          <w:rFonts w:ascii="Times New Roman" w:hAnsi="Times New Roman" w:cs="Times New Roman"/>
          <w:sz w:val="26"/>
          <w:szCs w:val="26"/>
        </w:rPr>
        <w:t xml:space="preserve">Theo Katie Zeng Xiaojun, nhà phân tích khu vực Bắc, Nam và Trung Á của Risk Intelligence, khu vực hàng hải trải dài từ Biển Đông đến Đông Bắc Á hiện vẫn tương đối ổn định, với rất ít mối đe dọa trực tiếp đối với vận tải thương mại. Tuy nhiên, bên </w:t>
      </w:r>
      <w:r>
        <w:rPr>
          <w:rFonts w:ascii="Times New Roman" w:hAnsi="Times New Roman" w:cs="Times New Roman"/>
          <w:sz w:val="26"/>
          <w:szCs w:val="26"/>
        </w:rPr>
        <w:t>vẻ yên bình đó là</w:t>
      </w:r>
      <w:r w:rsidRPr="0080313E">
        <w:rPr>
          <w:rFonts w:ascii="Times New Roman" w:hAnsi="Times New Roman" w:cs="Times New Roman"/>
          <w:sz w:val="26"/>
          <w:szCs w:val="26"/>
        </w:rPr>
        <w:t xml:space="preserve"> những động lực chính trị và kinh tế mới đang tái cấu trúc dòng chảy thương mại và định hình lại các ưu tiên chiến lược trên khắp châu Á.</w:t>
      </w:r>
    </w:p>
    <w:p w14:paraId="1CB7B733" w14:textId="77777777" w:rsidR="0080313E" w:rsidRPr="0080313E" w:rsidRDefault="0080313E" w:rsidP="0080313E">
      <w:pPr>
        <w:jc w:val="both"/>
        <w:rPr>
          <w:rFonts w:ascii="Times New Roman" w:hAnsi="Times New Roman" w:cs="Times New Roman"/>
          <w:sz w:val="26"/>
          <w:szCs w:val="26"/>
        </w:rPr>
      </w:pPr>
      <w:r w:rsidRPr="0080313E">
        <w:rPr>
          <w:rFonts w:ascii="Times New Roman" w:hAnsi="Times New Roman" w:cs="Times New Roman"/>
          <w:sz w:val="26"/>
          <w:szCs w:val="26"/>
        </w:rPr>
        <w:t>Năm 2025, chính sách thương mại của Mỹ tiếp tục là một trong những yếu tố gây xáo trộn mạnh nhất đối với hoạt động thương mại của châu Á. Washington đã áp thuế lên nhiều mặt hàng đến từ Trung Quốc, đặc biệt là thép, pin năng lượng mặt trời, chất bán dẫn và pin lưu trữ, đồng thời mở rộng phạm vi giám sát đối với hàng nhập khẩu từ Việt Nam, Malaysia và Ấn Độ.</w:t>
      </w:r>
    </w:p>
    <w:p w14:paraId="4EFBE00A" w14:textId="66881221" w:rsidR="0080313E" w:rsidRPr="0080313E" w:rsidRDefault="0080313E" w:rsidP="0080313E">
      <w:pPr>
        <w:jc w:val="both"/>
        <w:rPr>
          <w:rFonts w:ascii="Times New Roman" w:hAnsi="Times New Roman" w:cs="Times New Roman"/>
          <w:sz w:val="26"/>
          <w:szCs w:val="26"/>
        </w:rPr>
      </w:pPr>
      <w:r w:rsidRPr="0080313E">
        <w:rPr>
          <w:rFonts w:ascii="Times New Roman" w:hAnsi="Times New Roman" w:cs="Times New Roman"/>
          <w:sz w:val="26"/>
          <w:szCs w:val="26"/>
        </w:rPr>
        <w:t xml:space="preserve">Mỹ lập luận rằng những biện pháp này nhằm bảo vệ các ngành công nghiệp nội địa và an ninh quốc gia. Tuy nhiên, đối với các nhà xuất khẩu châu Á, điều đó làm tăng chi phí, gia tăng sự bất ổn và làm giảm khả năng cạnh tranh. Mỹ cũng đã áp dụng các khoản phí bổ sung đối với tàu được đóng, sở hữu hoặc quản lý tại Trung Quốc, khiến </w:t>
      </w:r>
      <w:r>
        <w:rPr>
          <w:rFonts w:ascii="Times New Roman" w:hAnsi="Times New Roman" w:cs="Times New Roman"/>
          <w:sz w:val="26"/>
          <w:szCs w:val="26"/>
        </w:rPr>
        <w:t>sự tách rời về</w:t>
      </w:r>
      <w:r w:rsidRPr="0080313E">
        <w:rPr>
          <w:rFonts w:ascii="Times New Roman" w:hAnsi="Times New Roman" w:cs="Times New Roman"/>
          <w:sz w:val="26"/>
          <w:szCs w:val="26"/>
        </w:rPr>
        <w:t xml:space="preserve"> kinh tế giữa hai nền kinh tế lớn nhất thế giới ngày càng sâu sắc.</w:t>
      </w:r>
    </w:p>
    <w:p w14:paraId="2FCEC889" w14:textId="45F59810" w:rsidR="0080313E" w:rsidRPr="0080313E" w:rsidRDefault="0080313E" w:rsidP="0080313E">
      <w:pPr>
        <w:jc w:val="both"/>
        <w:rPr>
          <w:rFonts w:ascii="Times New Roman" w:hAnsi="Times New Roman" w:cs="Times New Roman"/>
          <w:sz w:val="26"/>
          <w:szCs w:val="26"/>
        </w:rPr>
      </w:pPr>
      <w:r w:rsidRPr="0080313E">
        <w:rPr>
          <w:rFonts w:ascii="Times New Roman" w:hAnsi="Times New Roman" w:cs="Times New Roman"/>
          <w:sz w:val="26"/>
          <w:szCs w:val="26"/>
        </w:rPr>
        <w:lastRenderedPageBreak/>
        <w:t xml:space="preserve">Hệ quả là bức tranh thương mại của châu Á đang thay đổi. Các quốc gia trong khu vực đang giảm dần sự phụ thuộc vào thị trường Mỹ và mở rộng thương mại nội khối thông qua các khuôn khổ như Hiệp định Đối tác Kinh tế Toàn diện Khu vực (RCEP). Ấn Độ đã áp thuế trả đũa đối với hàng hóa Mỹ, trong khi Việt Nam và Malaysia đang tìm kiếm các điều khoản thương mại công bằng hơn. Chuỗi cung ứng đang có xu hướng “hướng nội” — các công ty Đài Loan và Hàn Quốc hiện xuất khẩu nhiều hơn trong khu vực châu Á, </w:t>
      </w:r>
      <w:r>
        <w:rPr>
          <w:rFonts w:ascii="Times New Roman" w:hAnsi="Times New Roman" w:cs="Times New Roman"/>
          <w:sz w:val="26"/>
          <w:szCs w:val="26"/>
        </w:rPr>
        <w:t>còn</w:t>
      </w:r>
      <w:r w:rsidRPr="0080313E">
        <w:rPr>
          <w:rFonts w:ascii="Times New Roman" w:hAnsi="Times New Roman" w:cs="Times New Roman"/>
          <w:sz w:val="26"/>
          <w:szCs w:val="26"/>
        </w:rPr>
        <w:t xml:space="preserve"> các nhà sản xuất Ấn Độ lại hướng đến châu Phi và Trung Đông. Các công ty vận tải biển và bảo hiểm cảnh báo rằng chi phí của sự bất ổn đang trở thành một gánh nặng mới cho thương mại toàn cầu.</w:t>
      </w:r>
    </w:p>
    <w:p w14:paraId="2AEFEEA3" w14:textId="77777777" w:rsidR="0080313E" w:rsidRPr="0080313E" w:rsidRDefault="0080313E" w:rsidP="0080313E">
      <w:pPr>
        <w:jc w:val="both"/>
        <w:rPr>
          <w:rFonts w:ascii="Times New Roman" w:hAnsi="Times New Roman" w:cs="Times New Roman"/>
          <w:sz w:val="26"/>
          <w:szCs w:val="26"/>
        </w:rPr>
      </w:pPr>
      <w:r w:rsidRPr="0080313E">
        <w:rPr>
          <w:rFonts w:ascii="Times New Roman" w:hAnsi="Times New Roman" w:cs="Times New Roman"/>
          <w:sz w:val="26"/>
          <w:szCs w:val="26"/>
        </w:rPr>
        <w:t>Giữa bối cảnh căng thẳng đó, hội nghị thượng đỉnh gần đây giữa Tập Cận Bình, Narendra Modi và Vladimir Putin nhấn mạnh khát vọng chung về một thế giới đa cực, ít phụ thuộc hơn vào sự thống trị của phương Tây do Mỹ dẫn dắt. Ba nhà lãnh đạo kêu gọi cải cách các thể chế quốc tế và tăng cường tự chủ trong thương mại và tài chính, bao gồm mở rộng việc sử dụng các đồng nội tệ trong giao dịch.</w:t>
      </w:r>
    </w:p>
    <w:p w14:paraId="51A2A5E6" w14:textId="77777777" w:rsidR="0080313E" w:rsidRPr="0080313E" w:rsidRDefault="0080313E" w:rsidP="0080313E">
      <w:pPr>
        <w:jc w:val="both"/>
        <w:rPr>
          <w:rFonts w:ascii="Times New Roman" w:hAnsi="Times New Roman" w:cs="Times New Roman"/>
          <w:sz w:val="26"/>
          <w:szCs w:val="26"/>
        </w:rPr>
      </w:pPr>
      <w:r w:rsidRPr="0080313E">
        <w:rPr>
          <w:rFonts w:ascii="Times New Roman" w:hAnsi="Times New Roman" w:cs="Times New Roman"/>
          <w:sz w:val="26"/>
          <w:szCs w:val="26"/>
        </w:rPr>
        <w:t>Đối với châu Á, điều này báo hiệu một sự chuyển đổi sâu rộng hơn: các biện pháp thuế quan của Mỹ và chiến lược tách rời đang thúc đẩy sự hình thành các mạng lưới thương mại thay thế, lấy hợp tác khu vực làm nền tảng.</w:t>
      </w:r>
    </w:p>
    <w:p w14:paraId="67C35BB8" w14:textId="77777777" w:rsidR="0080313E" w:rsidRPr="0080313E" w:rsidRDefault="0080313E" w:rsidP="0080313E">
      <w:pPr>
        <w:jc w:val="both"/>
        <w:rPr>
          <w:rFonts w:ascii="Times New Roman" w:hAnsi="Times New Roman" w:cs="Times New Roman"/>
          <w:sz w:val="26"/>
          <w:szCs w:val="26"/>
        </w:rPr>
      </w:pPr>
      <w:r w:rsidRPr="0080313E">
        <w:rPr>
          <w:rFonts w:ascii="Times New Roman" w:hAnsi="Times New Roman" w:cs="Times New Roman"/>
          <w:sz w:val="26"/>
          <w:szCs w:val="26"/>
        </w:rPr>
        <w:t>Thương mại ở châu Á ngày nay không chỉ là câu chuyện về hàng hóa và thị trường — mà còn là về ảnh hưởng và bản sắc. Mỗi con tàu giờ đây đều di chuyển trong những vùng biển được định hình không chỉ bởi yếu tố kinh tế, mà còn bởi sự thay đổi trong cán cân quyền lực khu vực và toàn cầu, Katie Zeng Xiaojun kết luận.</w:t>
      </w:r>
    </w:p>
    <w:p w14:paraId="4ECE6FA4" w14:textId="3E67F75A" w:rsidR="00C13E10" w:rsidRDefault="0080313E" w:rsidP="0080313E">
      <w:pPr>
        <w:jc w:val="center"/>
      </w:pPr>
      <w:r>
        <w:t>-------------------------------------------</w:t>
      </w:r>
    </w:p>
    <w:sectPr w:rsidR="00C13E10" w:rsidSect="0080313E">
      <w:pgSz w:w="12240" w:h="15840"/>
      <w:pgMar w:top="108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13E"/>
    <w:rsid w:val="000501D0"/>
    <w:rsid w:val="00524487"/>
    <w:rsid w:val="0080313E"/>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36459"/>
  <w15:chartTrackingRefBased/>
  <w15:docId w15:val="{367EA8A3-950F-4ADF-8281-4ECDE7CF1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1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1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1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1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1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1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1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1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13E"/>
    <w:rPr>
      <w:rFonts w:eastAsiaTheme="majorEastAsia" w:cstheme="majorBidi"/>
      <w:color w:val="272727" w:themeColor="text1" w:themeTint="D8"/>
    </w:rPr>
  </w:style>
  <w:style w:type="paragraph" w:styleId="Title">
    <w:name w:val="Title"/>
    <w:basedOn w:val="Normal"/>
    <w:next w:val="Normal"/>
    <w:link w:val="TitleChar"/>
    <w:uiPriority w:val="10"/>
    <w:qFormat/>
    <w:rsid w:val="00803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13E"/>
    <w:pPr>
      <w:spacing w:before="160"/>
      <w:jc w:val="center"/>
    </w:pPr>
    <w:rPr>
      <w:i/>
      <w:iCs/>
      <w:color w:val="404040" w:themeColor="text1" w:themeTint="BF"/>
    </w:rPr>
  </w:style>
  <w:style w:type="character" w:customStyle="1" w:styleId="QuoteChar">
    <w:name w:val="Quote Char"/>
    <w:basedOn w:val="DefaultParagraphFont"/>
    <w:link w:val="Quote"/>
    <w:uiPriority w:val="29"/>
    <w:rsid w:val="0080313E"/>
    <w:rPr>
      <w:i/>
      <w:iCs/>
      <w:color w:val="404040" w:themeColor="text1" w:themeTint="BF"/>
    </w:rPr>
  </w:style>
  <w:style w:type="paragraph" w:styleId="ListParagraph">
    <w:name w:val="List Paragraph"/>
    <w:basedOn w:val="Normal"/>
    <w:uiPriority w:val="34"/>
    <w:qFormat/>
    <w:rsid w:val="0080313E"/>
    <w:pPr>
      <w:ind w:left="720"/>
      <w:contextualSpacing/>
    </w:pPr>
  </w:style>
  <w:style w:type="character" w:styleId="IntenseEmphasis">
    <w:name w:val="Intense Emphasis"/>
    <w:basedOn w:val="DefaultParagraphFont"/>
    <w:uiPriority w:val="21"/>
    <w:qFormat/>
    <w:rsid w:val="0080313E"/>
    <w:rPr>
      <w:i/>
      <w:iCs/>
      <w:color w:val="0F4761" w:themeColor="accent1" w:themeShade="BF"/>
    </w:rPr>
  </w:style>
  <w:style w:type="paragraph" w:styleId="IntenseQuote">
    <w:name w:val="Intense Quote"/>
    <w:basedOn w:val="Normal"/>
    <w:next w:val="Normal"/>
    <w:link w:val="IntenseQuoteChar"/>
    <w:uiPriority w:val="30"/>
    <w:qFormat/>
    <w:rsid w:val="00803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13E"/>
    <w:rPr>
      <w:i/>
      <w:iCs/>
      <w:color w:val="0F4761" w:themeColor="accent1" w:themeShade="BF"/>
    </w:rPr>
  </w:style>
  <w:style w:type="character" w:styleId="IntenseReference">
    <w:name w:val="Intense Reference"/>
    <w:basedOn w:val="DefaultParagraphFont"/>
    <w:uiPriority w:val="32"/>
    <w:qFormat/>
    <w:rsid w:val="0080313E"/>
    <w:rPr>
      <w:b/>
      <w:bCs/>
      <w:smallCaps/>
      <w:color w:val="0F4761" w:themeColor="accent1" w:themeShade="BF"/>
      <w:spacing w:val="5"/>
    </w:rPr>
  </w:style>
  <w:style w:type="character" w:styleId="Hyperlink">
    <w:name w:val="Hyperlink"/>
    <w:basedOn w:val="DefaultParagraphFont"/>
    <w:uiPriority w:val="99"/>
    <w:unhideWhenUsed/>
    <w:rsid w:val="0080313E"/>
    <w:rPr>
      <w:color w:val="467886" w:themeColor="hyperlink"/>
      <w:u w:val="single"/>
    </w:rPr>
  </w:style>
  <w:style w:type="character" w:styleId="UnresolvedMention">
    <w:name w:val="Unresolved Mention"/>
    <w:basedOn w:val="DefaultParagraphFont"/>
    <w:uiPriority w:val="99"/>
    <w:semiHidden/>
    <w:unhideWhenUsed/>
    <w:rsid w:val="00803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3/04/shutterstock_1659866197.jpg" TargetMode="External"/><Relationship Id="rId4" Type="http://schemas.openxmlformats.org/officeDocument/2006/relationships/hyperlink" Target="https://safety4sea.com/category/others/ship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512</Words>
  <Characters>2923</Characters>
  <Application>Microsoft Office Word</Application>
  <DocSecurity>0</DocSecurity>
  <Lines>24</Lines>
  <Paragraphs>6</Paragraphs>
  <ScaleCrop>false</ScaleCrop>
  <Company>HP</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2025-10-23T01:36:00Z</dcterms:created>
  <dcterms:modified xsi:type="dcterms:W3CDTF">2025-10-23T01:45:00Z</dcterms:modified>
</cp:coreProperties>
</file>