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7B" w:rsidRPr="00BE217B" w:rsidRDefault="00BE217B" w:rsidP="00BE217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BE217B">
        <w:rPr>
          <w:rFonts w:ascii="Times New Roman" w:eastAsia="Times New Roman" w:hAnsi="Times New Roman" w:cs="Times New Roman"/>
          <w:b/>
          <w:bCs/>
          <w:color w:val="111111"/>
          <w:spacing w:val="-10"/>
          <w:kern w:val="36"/>
          <w:sz w:val="40"/>
          <w:szCs w:val="40"/>
        </w:rPr>
        <w:t xml:space="preserve">Tương lai của </w:t>
      </w:r>
      <w:proofErr w:type="gramStart"/>
      <w:r w:rsidRPr="00BE217B">
        <w:rPr>
          <w:rFonts w:ascii="Times New Roman" w:eastAsia="Times New Roman" w:hAnsi="Times New Roman" w:cs="Times New Roman"/>
          <w:b/>
          <w:bCs/>
          <w:color w:val="111111"/>
          <w:spacing w:val="-10"/>
          <w:kern w:val="36"/>
          <w:sz w:val="40"/>
          <w:szCs w:val="40"/>
        </w:rPr>
        <w:t>An</w:t>
      </w:r>
      <w:proofErr w:type="gramEnd"/>
      <w:r w:rsidRPr="00BE217B">
        <w:rPr>
          <w:rFonts w:ascii="Times New Roman" w:eastAsia="Times New Roman" w:hAnsi="Times New Roman" w:cs="Times New Roman"/>
          <w:b/>
          <w:bCs/>
          <w:color w:val="111111"/>
          <w:spacing w:val="-10"/>
          <w:kern w:val="36"/>
          <w:sz w:val="40"/>
          <w:szCs w:val="40"/>
        </w:rPr>
        <w:t xml:space="preserve"> toàn Hàng hải 2025: 801 cuộc gọi cấp cứu </w:t>
      </w:r>
      <w:r>
        <w:rPr>
          <w:rFonts w:ascii="Times New Roman" w:eastAsia="Times New Roman" w:hAnsi="Times New Roman" w:cs="Times New Roman"/>
          <w:b/>
          <w:bCs/>
          <w:color w:val="111111"/>
          <w:spacing w:val="-10"/>
          <w:kern w:val="36"/>
          <w:sz w:val="40"/>
          <w:szCs w:val="40"/>
        </w:rPr>
        <w:t>trong</w:t>
      </w:r>
      <w:r w:rsidRPr="00BE217B">
        <w:rPr>
          <w:rFonts w:ascii="Times New Roman" w:eastAsia="Times New Roman" w:hAnsi="Times New Roman" w:cs="Times New Roman"/>
          <w:b/>
          <w:bCs/>
          <w:color w:val="111111"/>
          <w:spacing w:val="-10"/>
          <w:kern w:val="36"/>
          <w:sz w:val="40"/>
          <w:szCs w:val="40"/>
        </w:rPr>
        <w:t xml:space="preserve"> năm 2024</w:t>
      </w:r>
    </w:p>
    <w:bookmarkEnd w:id="0"/>
    <w:p w:rsidR="00BE217B" w:rsidRPr="00BE217B" w:rsidRDefault="00BE217B" w:rsidP="00BE217B">
      <w:pPr>
        <w:shd w:val="clear" w:color="auto" w:fill="FFFFFF"/>
        <w:spacing w:before="199" w:after="300" w:line="336" w:lineRule="atLeast"/>
        <w:jc w:val="center"/>
        <w:textAlignment w:val="baseline"/>
        <w:outlineLvl w:val="1"/>
        <w:rPr>
          <w:rFonts w:ascii="inherit" w:eastAsia="Times New Roman" w:hAnsi="inherit" w:cs="Helvetica"/>
          <w:b/>
          <w:bCs/>
          <w:color w:val="A0A0A0"/>
          <w:sz w:val="29"/>
          <w:szCs w:val="29"/>
        </w:rPr>
      </w:pPr>
      <w:r w:rsidRPr="00BE217B">
        <w:rPr>
          <w:rFonts w:ascii="inherit" w:eastAsia="Times New Roman" w:hAnsi="inherit" w:cs="Helvetica"/>
          <w:b/>
          <w:bCs/>
          <w:color w:val="A0A0A0"/>
          <w:sz w:val="29"/>
          <w:szCs w:val="29"/>
        </w:rPr>
        <w:t>Các tàu cũ vẫn tiếp tục gây ra rủi ro về cơ học và kết cấu</w:t>
      </w:r>
    </w:p>
    <w:p w:rsidR="00BE217B" w:rsidRPr="00BE217B" w:rsidRDefault="00BE217B" w:rsidP="00BE217B">
      <w:pPr>
        <w:shd w:val="clear" w:color="auto" w:fill="FFFFFF"/>
        <w:spacing w:after="120" w:line="240" w:lineRule="auto"/>
        <w:jc w:val="right"/>
        <w:textAlignment w:val="baseline"/>
        <w:rPr>
          <w:rFonts w:ascii="inherit" w:eastAsia="Times New Roman" w:hAnsi="inherit" w:cs="Helvetica"/>
          <w:i/>
          <w:sz w:val="24"/>
          <w:szCs w:val="24"/>
        </w:rPr>
      </w:pPr>
      <w:hyperlink r:id="rId5" w:history="1">
        <w:r w:rsidRPr="00BE217B">
          <w:rPr>
            <w:rFonts w:ascii="inherit" w:eastAsia="Times New Roman" w:hAnsi="inherit" w:cs="Helvetica"/>
            <w:color w:val="4472C4" w:themeColor="accent1"/>
            <w:sz w:val="24"/>
            <w:szCs w:val="24"/>
            <w:u w:val="single"/>
            <w:bdr w:val="none" w:sz="0" w:space="0" w:color="auto" w:frame="1"/>
          </w:rPr>
          <w:t>Safety</w:t>
        </w:r>
      </w:hyperlink>
      <w:r w:rsidRPr="00BE217B">
        <w:rPr>
          <w:rFonts w:ascii="Helvetica" w:eastAsia="Times New Roman" w:hAnsi="Helvetica" w:cs="Helvetica"/>
          <w:i/>
          <w:sz w:val="24"/>
          <w:szCs w:val="24"/>
        </w:rPr>
        <w:fldChar w:fldCharType="begin"/>
      </w:r>
      <w:r w:rsidRPr="00BE217B">
        <w:rPr>
          <w:rFonts w:ascii="Helvetica" w:eastAsia="Times New Roman" w:hAnsi="Helvetica" w:cs="Helvetica"/>
          <w:i/>
          <w:sz w:val="24"/>
          <w:szCs w:val="24"/>
        </w:rPr>
        <w:instrText xml:space="preserve"> HYPERLINK "https://safety4sea.com/wp-content/uploads/2025/09/Inmarsat-image.jpg" </w:instrText>
      </w:r>
      <w:r w:rsidRPr="00BE217B">
        <w:rPr>
          <w:rFonts w:ascii="Helvetica" w:eastAsia="Times New Roman" w:hAnsi="Helvetica" w:cs="Helvetica"/>
          <w:i/>
          <w:sz w:val="24"/>
          <w:szCs w:val="24"/>
        </w:rPr>
        <w:fldChar w:fldCharType="separate"/>
      </w:r>
    </w:p>
    <w:p w:rsidR="00BE217B" w:rsidRPr="00BE217B" w:rsidRDefault="00BE217B" w:rsidP="00BE217B">
      <w:pPr>
        <w:shd w:val="clear" w:color="auto" w:fill="FFFFFF"/>
        <w:spacing w:after="0" w:line="240" w:lineRule="auto"/>
        <w:textAlignment w:val="baseline"/>
        <w:rPr>
          <w:rFonts w:ascii="Times New Roman" w:eastAsia="Times New Roman" w:hAnsi="Times New Roman" w:cs="Times New Roman"/>
          <w:i/>
          <w:sz w:val="24"/>
          <w:szCs w:val="24"/>
        </w:rPr>
      </w:pPr>
      <w:r w:rsidRPr="00BE217B">
        <w:rPr>
          <w:rFonts w:ascii="Helvetica" w:eastAsia="Times New Roman" w:hAnsi="Helvetica" w:cs="Helvetica"/>
          <w:i/>
          <w:noProof/>
          <w:sz w:val="24"/>
          <w:szCs w:val="24"/>
          <w:bdr w:val="none" w:sz="0" w:space="0" w:color="auto" w:frame="1"/>
        </w:rPr>
        <w:drawing>
          <wp:inline distT="0" distB="0" distL="0" distR="0">
            <wp:extent cx="6217920" cy="3016885"/>
            <wp:effectExtent l="0" t="0" r="0" b="0"/>
            <wp:docPr id="1" name="Picture 1" descr="The Future of Maritime Safety 2025: 801 distress calls in 202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uture of Maritime Safety 2025: 801 distress calls in 202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2147" cy="3023788"/>
                    </a:xfrm>
                    <a:prstGeom prst="rect">
                      <a:avLst/>
                    </a:prstGeom>
                    <a:noFill/>
                    <a:ln>
                      <a:noFill/>
                    </a:ln>
                  </pic:spPr>
                </pic:pic>
              </a:graphicData>
            </a:graphic>
          </wp:inline>
        </w:drawing>
      </w:r>
    </w:p>
    <w:p w:rsidR="00BE217B" w:rsidRPr="00BE217B" w:rsidRDefault="00BE217B" w:rsidP="008B6888">
      <w:pPr>
        <w:shd w:val="clear" w:color="auto" w:fill="FFFFFF"/>
        <w:spacing w:before="45" w:after="120" w:line="240" w:lineRule="auto"/>
        <w:jc w:val="center"/>
        <w:textAlignment w:val="baseline"/>
        <w:rPr>
          <w:rFonts w:ascii="inherit" w:eastAsia="Times New Roman" w:hAnsi="inherit" w:cs="Helvetica"/>
          <w:i/>
          <w:sz w:val="24"/>
          <w:szCs w:val="24"/>
          <w:bdr w:val="none" w:sz="0" w:space="0" w:color="auto" w:frame="1"/>
        </w:rPr>
      </w:pPr>
      <w:r w:rsidRPr="00BE217B">
        <w:rPr>
          <w:rFonts w:ascii="inherit" w:eastAsia="Times New Roman" w:hAnsi="inherit" w:cs="Helvetica"/>
          <w:i/>
          <w:sz w:val="24"/>
          <w:szCs w:val="24"/>
          <w:bdr w:val="none" w:sz="0" w:space="0" w:color="auto" w:frame="1"/>
        </w:rPr>
        <w:t xml:space="preserve">Bản đồ nhiệt các cuộc gọi cấp cứu </w:t>
      </w:r>
      <w:r>
        <w:rPr>
          <w:rFonts w:ascii="inherit" w:eastAsia="Times New Roman" w:hAnsi="inherit" w:cs="Helvetica"/>
          <w:i/>
          <w:sz w:val="24"/>
          <w:szCs w:val="24"/>
          <w:bdr w:val="none" w:sz="0" w:space="0" w:color="auto" w:frame="1"/>
        </w:rPr>
        <w:t xml:space="preserve">bằng </w:t>
      </w:r>
      <w:r w:rsidRPr="00BE217B">
        <w:rPr>
          <w:rFonts w:ascii="inherit" w:eastAsia="Times New Roman" w:hAnsi="inherit" w:cs="Helvetica"/>
          <w:i/>
          <w:sz w:val="24"/>
          <w:szCs w:val="24"/>
          <w:bdr w:val="none" w:sz="0" w:space="0" w:color="auto" w:frame="1"/>
        </w:rPr>
        <w:t xml:space="preserve">GMDSS từ </w:t>
      </w:r>
      <w:r>
        <w:rPr>
          <w:rFonts w:ascii="inherit" w:eastAsia="Times New Roman" w:hAnsi="inherit" w:cs="Helvetica"/>
          <w:i/>
          <w:sz w:val="24"/>
          <w:szCs w:val="24"/>
          <w:bdr w:val="none" w:sz="0" w:space="0" w:color="auto" w:frame="1"/>
        </w:rPr>
        <w:t xml:space="preserve">các </w:t>
      </w:r>
      <w:r w:rsidRPr="00BE217B">
        <w:rPr>
          <w:rFonts w:ascii="inherit" w:eastAsia="Times New Roman" w:hAnsi="inherit" w:cs="Helvetica"/>
          <w:i/>
          <w:sz w:val="24"/>
          <w:szCs w:val="24"/>
          <w:bdr w:val="none" w:sz="0" w:space="0" w:color="auto" w:frame="1"/>
        </w:rPr>
        <w:t>tàu chở dầu, năm 2024 / Nguồn ảnh: Báo cáo của Inmarsat Maritime</w:t>
      </w:r>
    </w:p>
    <w:p w:rsidR="00BE217B" w:rsidRPr="00BE217B" w:rsidRDefault="00BE217B" w:rsidP="008B6888">
      <w:pPr>
        <w:shd w:val="clear" w:color="auto" w:fill="FFFFFF"/>
        <w:spacing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E217B">
        <w:rPr>
          <w:rFonts w:ascii="Helvetica" w:eastAsia="Times New Roman" w:hAnsi="Helvetica" w:cs="Helvetica"/>
          <w:i/>
          <w:sz w:val="24"/>
          <w:szCs w:val="24"/>
        </w:rPr>
        <w:fldChar w:fldCharType="end"/>
      </w:r>
      <w:r w:rsidRPr="00BE217B">
        <w:rPr>
          <w:rFonts w:ascii="Times New Roman" w:eastAsia="Times New Roman" w:hAnsi="Times New Roman" w:cs="Times New Roman"/>
          <w:color w:val="000000"/>
          <w:sz w:val="26"/>
          <w:szCs w:val="26"/>
          <w:bdr w:val="none" w:sz="0" w:space="0" w:color="auto" w:frame="1"/>
          <w:shd w:val="clear" w:color="auto" w:fill="FFFFFF"/>
        </w:rPr>
        <w:t xml:space="preserve">Inmarsat Maritime đã công bố Báo cáo Tương lai </w:t>
      </w:r>
      <w:proofErr w:type="gramStart"/>
      <w:r w:rsidRPr="00BE217B">
        <w:rPr>
          <w:rFonts w:ascii="Times New Roman" w:eastAsia="Times New Roman" w:hAnsi="Times New Roman" w:cs="Times New Roman"/>
          <w:color w:val="000000"/>
          <w:sz w:val="26"/>
          <w:szCs w:val="26"/>
          <w:bdr w:val="none" w:sz="0" w:space="0" w:color="auto" w:frame="1"/>
          <w:shd w:val="clear" w:color="auto" w:fill="FFFFFF"/>
        </w:rPr>
        <w:t>An</w:t>
      </w:r>
      <w:proofErr w:type="gramEnd"/>
      <w:r w:rsidRPr="00BE217B">
        <w:rPr>
          <w:rFonts w:ascii="Times New Roman" w:eastAsia="Times New Roman" w:hAnsi="Times New Roman" w:cs="Times New Roman"/>
          <w:color w:val="000000"/>
          <w:sz w:val="26"/>
          <w:szCs w:val="26"/>
          <w:bdr w:val="none" w:sz="0" w:space="0" w:color="auto" w:frame="1"/>
          <w:shd w:val="clear" w:color="auto" w:fill="FFFFFF"/>
        </w:rPr>
        <w:t xml:space="preserve"> toàn Hàng hải năm 2025, cho thấy các cuộc gọi cấp cứu trên biển vẫn ở mức cao, nhấn mạnh vai trò quan trọng của yếu tố con người trong vận tải biển an toàn.</w:t>
      </w:r>
    </w:p>
    <w:p w:rsidR="00BE217B" w:rsidRPr="00BE217B" w:rsidRDefault="00BE217B" w:rsidP="00BE217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E217B">
        <w:rPr>
          <w:rFonts w:ascii="Times New Roman" w:eastAsia="Times New Roman" w:hAnsi="Times New Roman" w:cs="Times New Roman"/>
          <w:color w:val="000000"/>
          <w:sz w:val="26"/>
          <w:szCs w:val="26"/>
          <w:bdr w:val="none" w:sz="0" w:space="0" w:color="auto" w:frame="1"/>
          <w:shd w:val="clear" w:color="auto" w:fill="FFFFFF"/>
        </w:rPr>
        <w:t xml:space="preserve">Từ các cuộc tấn công bằng tên lửa ở Biển Đỏ đến bão ở Thái Bình Dương, các cuộc tấn công mạng vào cơ sở hạ tầng cảng và sự hiện diện ngày càng tăng của đội tàu </w:t>
      </w:r>
      <w:r>
        <w:rPr>
          <w:rFonts w:ascii="Times New Roman" w:eastAsia="Times New Roman" w:hAnsi="Times New Roman" w:cs="Times New Roman"/>
          <w:color w:val="000000"/>
          <w:sz w:val="26"/>
          <w:szCs w:val="26"/>
          <w:bdr w:val="none" w:sz="0" w:space="0" w:color="auto" w:frame="1"/>
          <w:shd w:val="clear" w:color="auto" w:fill="FFFFFF"/>
        </w:rPr>
        <w:t>bóng tối</w:t>
      </w:r>
      <w:r w:rsidRPr="00BE217B">
        <w:rPr>
          <w:rFonts w:ascii="Times New Roman" w:eastAsia="Times New Roman" w:hAnsi="Times New Roman" w:cs="Times New Roman"/>
          <w:color w:val="000000"/>
          <w:sz w:val="26"/>
          <w:szCs w:val="26"/>
          <w:bdr w:val="none" w:sz="0" w:space="0" w:color="auto" w:frame="1"/>
          <w:shd w:val="clear" w:color="auto" w:fill="FFFFFF"/>
        </w:rPr>
        <w:t xml:space="preserve">, năm 2024 là một năm với các mối đe dọa ngày càng gia tăng </w:t>
      </w:r>
      <w:r>
        <w:rPr>
          <w:rFonts w:ascii="Times New Roman" w:eastAsia="Times New Roman" w:hAnsi="Times New Roman" w:cs="Times New Roman"/>
          <w:color w:val="000000"/>
          <w:sz w:val="26"/>
          <w:szCs w:val="26"/>
          <w:bdr w:val="none" w:sz="0" w:space="0" w:color="auto" w:frame="1"/>
          <w:shd w:val="clear" w:color="auto" w:fill="FFFFFF"/>
        </w:rPr>
        <w:t xml:space="preserve">đối với các hoạt động hàng hải - </w:t>
      </w:r>
      <w:r w:rsidRPr="00BE217B">
        <w:rPr>
          <w:rFonts w:ascii="Times New Roman" w:eastAsia="Times New Roman" w:hAnsi="Times New Roman" w:cs="Times New Roman"/>
          <w:color w:val="000000"/>
          <w:sz w:val="26"/>
          <w:szCs w:val="26"/>
          <w:bdr w:val="none" w:sz="0" w:space="0" w:color="auto" w:frame="1"/>
          <w:shd w:val="clear" w:color="auto" w:fill="FFFFFF"/>
        </w:rPr>
        <w:t>Inmarsat nhấn mạnh.</w:t>
      </w:r>
    </w:p>
    <w:p w:rsidR="00BE217B" w:rsidRPr="00BE217B" w:rsidRDefault="00BE217B" w:rsidP="00BE217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E217B">
        <w:rPr>
          <w:rFonts w:ascii="Times New Roman" w:eastAsia="Times New Roman" w:hAnsi="Times New Roman" w:cs="Times New Roman"/>
          <w:color w:val="000000"/>
          <w:sz w:val="26"/>
          <w:szCs w:val="26"/>
          <w:bdr w:val="none" w:sz="0" w:space="0" w:color="auto" w:frame="1"/>
          <w:shd w:val="clear" w:color="auto" w:fill="FFFFFF"/>
        </w:rPr>
        <w:t xml:space="preserve">Theo báo cáo, số lượng cuộc gọi cấp cứu từ Hệ thống </w:t>
      </w:r>
      <w:proofErr w:type="gramStart"/>
      <w:r w:rsidRPr="00BE217B">
        <w:rPr>
          <w:rFonts w:ascii="Times New Roman" w:eastAsia="Times New Roman" w:hAnsi="Times New Roman" w:cs="Times New Roman"/>
          <w:color w:val="000000"/>
          <w:sz w:val="26"/>
          <w:szCs w:val="26"/>
          <w:bdr w:val="none" w:sz="0" w:space="0" w:color="auto" w:frame="1"/>
          <w:shd w:val="clear" w:color="auto" w:fill="FFFFFF"/>
        </w:rPr>
        <w:t>An</w:t>
      </w:r>
      <w:proofErr w:type="gramEnd"/>
      <w:r w:rsidRPr="00BE217B">
        <w:rPr>
          <w:rFonts w:ascii="Times New Roman" w:eastAsia="Times New Roman" w:hAnsi="Times New Roman" w:cs="Times New Roman"/>
          <w:color w:val="000000"/>
          <w:sz w:val="26"/>
          <w:szCs w:val="26"/>
          <w:bdr w:val="none" w:sz="0" w:space="0" w:color="auto" w:frame="1"/>
          <w:shd w:val="clear" w:color="auto" w:fill="FFFFFF"/>
        </w:rPr>
        <w:t xml:space="preserve"> toàn và Cấp cứu Hàng hải Toàn cầu (GMDSS) được ghi nhận trên mạng lưới Inmarsat Maritime đã tăng từ 788 cuộc gọi </w:t>
      </w:r>
      <w:r>
        <w:rPr>
          <w:rFonts w:ascii="Times New Roman" w:eastAsia="Times New Roman" w:hAnsi="Times New Roman" w:cs="Times New Roman"/>
          <w:color w:val="000000"/>
          <w:sz w:val="26"/>
          <w:szCs w:val="26"/>
          <w:bdr w:val="none" w:sz="0" w:space="0" w:color="auto" w:frame="1"/>
          <w:shd w:val="clear" w:color="auto" w:fill="FFFFFF"/>
        </w:rPr>
        <w:t>trong</w:t>
      </w:r>
      <w:r w:rsidRPr="00BE217B">
        <w:rPr>
          <w:rFonts w:ascii="Times New Roman" w:eastAsia="Times New Roman" w:hAnsi="Times New Roman" w:cs="Times New Roman"/>
          <w:color w:val="000000"/>
          <w:sz w:val="26"/>
          <w:szCs w:val="26"/>
          <w:bdr w:val="none" w:sz="0" w:space="0" w:color="auto" w:frame="1"/>
          <w:shd w:val="clear" w:color="auto" w:fill="FFFFFF"/>
        </w:rPr>
        <w:t xml:space="preserve"> năm 2023 lên 801 cuộc gọi </w:t>
      </w:r>
      <w:r>
        <w:rPr>
          <w:rFonts w:ascii="Times New Roman" w:eastAsia="Times New Roman" w:hAnsi="Times New Roman" w:cs="Times New Roman"/>
          <w:color w:val="000000"/>
          <w:sz w:val="26"/>
          <w:szCs w:val="26"/>
          <w:bdr w:val="none" w:sz="0" w:space="0" w:color="auto" w:frame="1"/>
          <w:shd w:val="clear" w:color="auto" w:fill="FFFFFF"/>
        </w:rPr>
        <w:t>trong</w:t>
      </w:r>
      <w:r w:rsidRPr="00BE217B">
        <w:rPr>
          <w:rFonts w:ascii="Times New Roman" w:eastAsia="Times New Roman" w:hAnsi="Times New Roman" w:cs="Times New Roman"/>
          <w:color w:val="000000"/>
          <w:sz w:val="26"/>
          <w:szCs w:val="26"/>
          <w:bdr w:val="none" w:sz="0" w:space="0" w:color="auto" w:frame="1"/>
          <w:shd w:val="clear" w:color="auto" w:fill="FFFFFF"/>
        </w:rPr>
        <w:t xml:space="preserve"> năm 2024, nhìn chung</w:t>
      </w:r>
      <w:r>
        <w:rPr>
          <w:rFonts w:ascii="Times New Roman" w:eastAsia="Times New Roman" w:hAnsi="Times New Roman" w:cs="Times New Roman"/>
          <w:color w:val="000000"/>
          <w:sz w:val="26"/>
          <w:szCs w:val="26"/>
          <w:bdr w:val="none" w:sz="0" w:space="0" w:color="auto" w:frame="1"/>
          <w:shd w:val="clear" w:color="auto" w:fill="FFFFFF"/>
        </w:rPr>
        <w:t xml:space="preserve">, con số này </w:t>
      </w:r>
      <w:r w:rsidRPr="00BE217B">
        <w:rPr>
          <w:rFonts w:ascii="Times New Roman" w:eastAsia="Times New Roman" w:hAnsi="Times New Roman" w:cs="Times New Roman"/>
          <w:color w:val="000000"/>
          <w:sz w:val="26"/>
          <w:szCs w:val="26"/>
          <w:bdr w:val="none" w:sz="0" w:space="0" w:color="auto" w:frame="1"/>
          <w:shd w:val="clear" w:color="auto" w:fill="FFFFFF"/>
        </w:rPr>
        <w:t>tương đương với mức trung bình hàng năm</w:t>
      </w:r>
      <w:r>
        <w:rPr>
          <w:rFonts w:ascii="Times New Roman" w:eastAsia="Times New Roman" w:hAnsi="Times New Roman" w:cs="Times New Roman"/>
          <w:color w:val="000000"/>
          <w:sz w:val="26"/>
          <w:szCs w:val="26"/>
          <w:bdr w:val="none" w:sz="0" w:space="0" w:color="auto" w:frame="1"/>
          <w:shd w:val="clear" w:color="auto" w:fill="FFFFFF"/>
        </w:rPr>
        <w:t>,</w:t>
      </w:r>
      <w:r w:rsidRPr="00BE217B">
        <w:rPr>
          <w:rFonts w:ascii="Times New Roman" w:eastAsia="Times New Roman" w:hAnsi="Times New Roman" w:cs="Times New Roman"/>
          <w:color w:val="000000"/>
          <w:sz w:val="26"/>
          <w:szCs w:val="26"/>
          <w:bdr w:val="none" w:sz="0" w:space="0" w:color="auto" w:frame="1"/>
          <w:shd w:val="clear" w:color="auto" w:fill="FFFFFF"/>
        </w:rPr>
        <w:t xml:space="preserve"> khoảng 800 cuộc gọi trong giai đoạn 2018-2023.</w:t>
      </w:r>
    </w:p>
    <w:p w:rsidR="00BE217B" w:rsidRPr="00BE217B" w:rsidRDefault="00BE217B" w:rsidP="00BE217B">
      <w:pPr>
        <w:shd w:val="clear" w:color="auto" w:fill="D9EDF7"/>
        <w:spacing w:before="120" w:after="120" w:line="240" w:lineRule="auto"/>
        <w:jc w:val="both"/>
        <w:textAlignment w:val="baseline"/>
        <w:rPr>
          <w:rFonts w:ascii="Times New Roman" w:eastAsia="Times New Roman" w:hAnsi="Times New Roman" w:cs="Times New Roman"/>
          <w:b/>
          <w:color w:val="31708F"/>
          <w:sz w:val="24"/>
          <w:szCs w:val="24"/>
        </w:rPr>
      </w:pPr>
      <w:r w:rsidRPr="00BE217B">
        <w:rPr>
          <w:rFonts w:ascii="Times New Roman" w:eastAsia="Times New Roman" w:hAnsi="Times New Roman" w:cs="Times New Roman"/>
          <w:b/>
          <w:color w:val="31708F"/>
          <w:sz w:val="24"/>
          <w:szCs w:val="24"/>
        </w:rPr>
        <w:t>Những điểm chính cần ghi nhớ:</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 xml:space="preserve">Ít tổn thất </w:t>
      </w:r>
      <w:r>
        <w:rPr>
          <w:rFonts w:ascii="Times New Roman" w:eastAsia="Times New Roman" w:hAnsi="Times New Roman" w:cs="Times New Roman"/>
          <w:color w:val="31708F"/>
          <w:sz w:val="24"/>
          <w:szCs w:val="24"/>
        </w:rPr>
        <w:t>toàn bộ có thể</w:t>
      </w:r>
      <w:r w:rsidRPr="00BE217B">
        <w:rPr>
          <w:rFonts w:ascii="Times New Roman" w:eastAsia="Times New Roman" w:hAnsi="Times New Roman" w:cs="Times New Roman"/>
          <w:color w:val="31708F"/>
          <w:sz w:val="24"/>
          <w:szCs w:val="24"/>
        </w:rPr>
        <w:t xml:space="preserve"> che khuất bức tranh an toàn </w:t>
      </w:r>
      <w:r w:rsidR="00E3734E">
        <w:rPr>
          <w:rFonts w:ascii="Times New Roman" w:eastAsia="Times New Roman" w:hAnsi="Times New Roman" w:cs="Times New Roman"/>
          <w:color w:val="31708F"/>
          <w:sz w:val="24"/>
          <w:szCs w:val="24"/>
        </w:rPr>
        <w:t>hàng hải</w:t>
      </w:r>
      <w:r w:rsidRPr="00BE217B">
        <w:rPr>
          <w:rFonts w:ascii="Times New Roman" w:eastAsia="Times New Roman" w:hAnsi="Times New Roman" w:cs="Times New Roman"/>
          <w:color w:val="31708F"/>
          <w:sz w:val="24"/>
          <w:szCs w:val="24"/>
        </w:rPr>
        <w:t xml:space="preserve">: </w:t>
      </w:r>
      <w:r w:rsidR="00E3734E">
        <w:rPr>
          <w:rFonts w:ascii="Times New Roman" w:eastAsia="Times New Roman" w:hAnsi="Times New Roman" w:cs="Times New Roman"/>
          <w:color w:val="31708F"/>
          <w:sz w:val="24"/>
          <w:szCs w:val="24"/>
        </w:rPr>
        <w:t>Cuộc gọi</w:t>
      </w:r>
      <w:r w:rsidRPr="00BE217B">
        <w:rPr>
          <w:rFonts w:ascii="Times New Roman" w:eastAsia="Times New Roman" w:hAnsi="Times New Roman" w:cs="Times New Roman"/>
          <w:color w:val="31708F"/>
          <w:sz w:val="24"/>
          <w:szCs w:val="24"/>
        </w:rPr>
        <w:t xml:space="preserve"> cấp cứu GMDSS vẫn duy trì ở mức cao, khoảng 800 </w:t>
      </w:r>
      <w:r w:rsidR="00E3734E">
        <w:rPr>
          <w:rFonts w:ascii="Times New Roman" w:eastAsia="Times New Roman" w:hAnsi="Times New Roman" w:cs="Times New Roman"/>
          <w:color w:val="31708F"/>
          <w:sz w:val="24"/>
          <w:szCs w:val="24"/>
        </w:rPr>
        <w:t>cuộc</w:t>
      </w:r>
      <w:r w:rsidRPr="00BE217B">
        <w:rPr>
          <w:rFonts w:ascii="Times New Roman" w:eastAsia="Times New Roman" w:hAnsi="Times New Roman" w:cs="Times New Roman"/>
          <w:color w:val="31708F"/>
          <w:sz w:val="24"/>
          <w:szCs w:val="24"/>
        </w:rPr>
        <w:t xml:space="preserve"> mỗi năm (trung bình trong </w:t>
      </w:r>
      <w:r w:rsidR="00E3734E">
        <w:rPr>
          <w:rFonts w:ascii="Times New Roman" w:eastAsia="Times New Roman" w:hAnsi="Times New Roman" w:cs="Times New Roman"/>
          <w:color w:val="31708F"/>
          <w:sz w:val="24"/>
          <w:szCs w:val="24"/>
        </w:rPr>
        <w:t>7</w:t>
      </w:r>
      <w:r w:rsidRPr="00BE217B">
        <w:rPr>
          <w:rFonts w:ascii="Times New Roman" w:eastAsia="Times New Roman" w:hAnsi="Times New Roman" w:cs="Times New Roman"/>
          <w:color w:val="31708F"/>
          <w:sz w:val="24"/>
          <w:szCs w:val="24"/>
        </w:rPr>
        <w:t xml:space="preserve"> năm).</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 xml:space="preserve">Mức độ chi tiết của dữ liệu </w:t>
      </w:r>
      <w:r w:rsidR="00E3734E">
        <w:rPr>
          <w:rFonts w:ascii="Times New Roman" w:eastAsia="Times New Roman" w:hAnsi="Times New Roman" w:cs="Times New Roman"/>
          <w:color w:val="31708F"/>
          <w:sz w:val="24"/>
          <w:szCs w:val="24"/>
        </w:rPr>
        <w:t xml:space="preserve">về cuộc gọi </w:t>
      </w:r>
      <w:r w:rsidRPr="00BE217B">
        <w:rPr>
          <w:rFonts w:ascii="Times New Roman" w:eastAsia="Times New Roman" w:hAnsi="Times New Roman" w:cs="Times New Roman"/>
          <w:color w:val="31708F"/>
          <w:sz w:val="24"/>
          <w:szCs w:val="24"/>
        </w:rPr>
        <w:t xml:space="preserve">cấp cứu tăng đều đặn </w:t>
      </w:r>
      <w:r w:rsidR="00E3734E">
        <w:rPr>
          <w:rFonts w:ascii="Times New Roman" w:eastAsia="Times New Roman" w:hAnsi="Times New Roman" w:cs="Times New Roman"/>
          <w:color w:val="31708F"/>
          <w:sz w:val="24"/>
          <w:szCs w:val="24"/>
        </w:rPr>
        <w:t>qua từng</w:t>
      </w:r>
      <w:r w:rsidRPr="00BE217B">
        <w:rPr>
          <w:rFonts w:ascii="Times New Roman" w:eastAsia="Times New Roman" w:hAnsi="Times New Roman" w:cs="Times New Roman"/>
          <w:color w:val="31708F"/>
          <w:sz w:val="24"/>
          <w:szCs w:val="24"/>
        </w:rPr>
        <w:t xml:space="preserve"> năm. Việc tập trung hơn vào việc xác định "bản chất" của </w:t>
      </w:r>
      <w:r w:rsidR="00E3734E">
        <w:rPr>
          <w:rFonts w:ascii="Times New Roman" w:eastAsia="Times New Roman" w:hAnsi="Times New Roman" w:cs="Times New Roman"/>
          <w:color w:val="31708F"/>
          <w:sz w:val="24"/>
          <w:szCs w:val="24"/>
        </w:rPr>
        <w:t xml:space="preserve">các tình huống </w:t>
      </w:r>
      <w:r w:rsidRPr="00BE217B">
        <w:rPr>
          <w:rFonts w:ascii="Times New Roman" w:eastAsia="Times New Roman" w:hAnsi="Times New Roman" w:cs="Times New Roman"/>
          <w:color w:val="31708F"/>
          <w:sz w:val="24"/>
          <w:szCs w:val="24"/>
        </w:rPr>
        <w:t>cấp cứu có thể giúp tối ưu hóa việc triển khai các nguồn lực tìm kiếm cứu nạn và bổ sung cho các cơ chế báo cáo an toàn khác.</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lastRenderedPageBreak/>
        <w:t xml:space="preserve">Những nỗ lực phân tích dữ liệu an toàn </w:t>
      </w:r>
      <w:r w:rsidR="00E3734E">
        <w:rPr>
          <w:rFonts w:ascii="Times New Roman" w:eastAsia="Times New Roman" w:hAnsi="Times New Roman" w:cs="Times New Roman"/>
          <w:color w:val="31708F"/>
          <w:sz w:val="24"/>
          <w:szCs w:val="24"/>
        </w:rPr>
        <w:t>hàng hải</w:t>
      </w:r>
      <w:r w:rsidRPr="00BE217B">
        <w:rPr>
          <w:rFonts w:ascii="Times New Roman" w:eastAsia="Times New Roman" w:hAnsi="Times New Roman" w:cs="Times New Roman"/>
          <w:color w:val="31708F"/>
          <w:sz w:val="24"/>
          <w:szCs w:val="24"/>
        </w:rPr>
        <w:t xml:space="preserve"> và </w:t>
      </w:r>
      <w:r w:rsidR="00E3734E">
        <w:rPr>
          <w:rFonts w:ascii="Times New Roman" w:eastAsia="Times New Roman" w:hAnsi="Times New Roman" w:cs="Times New Roman"/>
          <w:color w:val="31708F"/>
          <w:sz w:val="24"/>
          <w:szCs w:val="24"/>
        </w:rPr>
        <w:t>đưa ra</w:t>
      </w:r>
      <w:r w:rsidRPr="00BE217B">
        <w:rPr>
          <w:rFonts w:ascii="Times New Roman" w:eastAsia="Times New Roman" w:hAnsi="Times New Roman" w:cs="Times New Roman"/>
          <w:color w:val="31708F"/>
          <w:sz w:val="24"/>
          <w:szCs w:val="24"/>
        </w:rPr>
        <w:t xml:space="preserve"> các giả thuyết làm việc vẫn tiếp tục gặp khó khăn do thiếu cơ chế chia sẻ và danh sách điểm dữ liệu chuẩn.</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 xml:space="preserve">Việc tập hợp </w:t>
      </w:r>
      <w:r w:rsidR="00E3734E">
        <w:rPr>
          <w:rFonts w:ascii="Times New Roman" w:eastAsia="Times New Roman" w:hAnsi="Times New Roman" w:cs="Times New Roman"/>
          <w:color w:val="31708F"/>
          <w:sz w:val="24"/>
          <w:szCs w:val="24"/>
        </w:rPr>
        <w:t xml:space="preserve">các </w:t>
      </w:r>
      <w:r w:rsidRPr="00BE217B">
        <w:rPr>
          <w:rFonts w:ascii="Times New Roman" w:eastAsia="Times New Roman" w:hAnsi="Times New Roman" w:cs="Times New Roman"/>
          <w:color w:val="31708F"/>
          <w:sz w:val="24"/>
          <w:szCs w:val="24"/>
        </w:rPr>
        <w:t xml:space="preserve">dữ liệu an toàn ẩn danh, chẳng hạn như </w:t>
      </w:r>
      <w:r w:rsidR="00E3734E">
        <w:rPr>
          <w:rFonts w:ascii="Times New Roman" w:eastAsia="Times New Roman" w:hAnsi="Times New Roman" w:cs="Times New Roman"/>
          <w:color w:val="31708F"/>
          <w:sz w:val="24"/>
          <w:szCs w:val="24"/>
        </w:rPr>
        <w:t>các tai nạn</w:t>
      </w:r>
      <w:r w:rsidRPr="00BE217B">
        <w:rPr>
          <w:rFonts w:ascii="Times New Roman" w:eastAsia="Times New Roman" w:hAnsi="Times New Roman" w:cs="Times New Roman"/>
          <w:color w:val="31708F"/>
          <w:sz w:val="24"/>
          <w:szCs w:val="24"/>
        </w:rPr>
        <w:t xml:space="preserve"> và sự cố </w:t>
      </w:r>
      <w:r w:rsidR="00E3734E">
        <w:rPr>
          <w:rFonts w:ascii="Times New Roman" w:eastAsia="Times New Roman" w:hAnsi="Times New Roman" w:cs="Times New Roman"/>
          <w:color w:val="31708F"/>
          <w:sz w:val="24"/>
          <w:szCs w:val="24"/>
        </w:rPr>
        <w:t xml:space="preserve">của </w:t>
      </w:r>
      <w:r w:rsidRPr="00BE217B">
        <w:rPr>
          <w:rFonts w:ascii="Times New Roman" w:eastAsia="Times New Roman" w:hAnsi="Times New Roman" w:cs="Times New Roman"/>
          <w:color w:val="31708F"/>
          <w:sz w:val="24"/>
          <w:szCs w:val="24"/>
        </w:rPr>
        <w:t xml:space="preserve">tàu, </w:t>
      </w:r>
      <w:r w:rsidR="00E3734E">
        <w:rPr>
          <w:rFonts w:ascii="Times New Roman" w:eastAsia="Times New Roman" w:hAnsi="Times New Roman" w:cs="Times New Roman"/>
          <w:color w:val="31708F"/>
          <w:sz w:val="24"/>
          <w:szCs w:val="24"/>
        </w:rPr>
        <w:t>thương</w:t>
      </w:r>
      <w:r w:rsidRPr="00BE217B">
        <w:rPr>
          <w:rFonts w:ascii="Times New Roman" w:eastAsia="Times New Roman" w:hAnsi="Times New Roman" w:cs="Times New Roman"/>
          <w:color w:val="31708F"/>
          <w:sz w:val="24"/>
          <w:szCs w:val="24"/>
        </w:rPr>
        <w:t xml:space="preserve"> vong và suýt xảy ra tai nạn của thuyền viên, có thể đơn giản hóa việc phân tích xu hướng và thúc đẩy việc phát triển các phương pháp xử lý rủi ro ưu tiên cho cả các vấn đề tái diễn và mới nổi.</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Các mối quan ngại về phúc lợi của thuyền viên phải tiếp tục được giải quyết để bảo vệ quyền của người đi biển.</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Các chương trình đào tạo thuyền viên hiệu quả là điều cần thiết để xây dựng năng lực cần thiết để vận hành các tàu ngày càng phức tạp và xử lý an toàn các nhiên liệu thay thế và công nghệ giảm phát thải.</w:t>
      </w:r>
    </w:p>
    <w:p w:rsidR="00BE217B" w:rsidRP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 xml:space="preserve">Ngành </w:t>
      </w:r>
      <w:r w:rsidR="00E3734E">
        <w:rPr>
          <w:rFonts w:ascii="Times New Roman" w:eastAsia="Times New Roman" w:hAnsi="Times New Roman" w:cs="Times New Roman"/>
          <w:color w:val="31708F"/>
          <w:sz w:val="24"/>
          <w:szCs w:val="24"/>
        </w:rPr>
        <w:t>hàng hải</w:t>
      </w:r>
      <w:r w:rsidRPr="00BE217B">
        <w:rPr>
          <w:rFonts w:ascii="Times New Roman" w:eastAsia="Times New Roman" w:hAnsi="Times New Roman" w:cs="Times New Roman"/>
          <w:color w:val="31708F"/>
          <w:sz w:val="24"/>
          <w:szCs w:val="24"/>
        </w:rPr>
        <w:t xml:space="preserve"> nên áp dụng phương pháp tiếp cận dựa trên yếu tố con người để tối ưu hóa sự tương tác giữa thuyền viên và các khía cạnh vận hành của dữ liệu trên tàu, bằng cách tinh giản trình bày dữ liệu, giảm thiểu </w:t>
      </w:r>
      <w:r w:rsidR="00E3734E">
        <w:rPr>
          <w:rFonts w:ascii="Times New Roman" w:eastAsia="Times New Roman" w:hAnsi="Times New Roman" w:cs="Times New Roman"/>
          <w:color w:val="31708F"/>
          <w:sz w:val="24"/>
          <w:szCs w:val="24"/>
        </w:rPr>
        <w:t xml:space="preserve">sự </w:t>
      </w:r>
      <w:r w:rsidRPr="00BE217B">
        <w:rPr>
          <w:rFonts w:ascii="Times New Roman" w:eastAsia="Times New Roman" w:hAnsi="Times New Roman" w:cs="Times New Roman"/>
          <w:color w:val="31708F"/>
          <w:sz w:val="24"/>
          <w:szCs w:val="24"/>
        </w:rPr>
        <w:t xml:space="preserve">trùng lặp và loại bỏ các kết quả đầu ra mâu thuẫn. Mục tiêu là trao quyền cho </w:t>
      </w:r>
      <w:r w:rsidR="00E3734E">
        <w:rPr>
          <w:rFonts w:ascii="Times New Roman" w:eastAsia="Times New Roman" w:hAnsi="Times New Roman" w:cs="Times New Roman"/>
          <w:color w:val="31708F"/>
          <w:sz w:val="24"/>
          <w:szCs w:val="24"/>
        </w:rPr>
        <w:t>thuyền viên</w:t>
      </w:r>
      <w:r w:rsidRPr="00BE217B">
        <w:rPr>
          <w:rFonts w:ascii="Times New Roman" w:eastAsia="Times New Roman" w:hAnsi="Times New Roman" w:cs="Times New Roman"/>
          <w:color w:val="31708F"/>
          <w:sz w:val="24"/>
          <w:szCs w:val="24"/>
        </w:rPr>
        <w:t>, chứ không phải gây áp lực cho họ.</w:t>
      </w:r>
    </w:p>
    <w:p w:rsidR="00BE217B" w:rsidRDefault="00BE217B" w:rsidP="00BE217B">
      <w:pPr>
        <w:pStyle w:val="ListParagraph"/>
        <w:numPr>
          <w:ilvl w:val="0"/>
          <w:numId w:val="3"/>
        </w:numPr>
        <w:shd w:val="clear" w:color="auto" w:fill="D9EDF7"/>
        <w:spacing w:before="120" w:after="120" w:line="240" w:lineRule="auto"/>
        <w:jc w:val="both"/>
        <w:textAlignment w:val="baseline"/>
        <w:rPr>
          <w:rFonts w:ascii="Times New Roman" w:eastAsia="Times New Roman" w:hAnsi="Times New Roman" w:cs="Times New Roman"/>
          <w:color w:val="31708F"/>
          <w:sz w:val="24"/>
          <w:szCs w:val="24"/>
        </w:rPr>
      </w:pPr>
      <w:r w:rsidRPr="00BE217B">
        <w:rPr>
          <w:rFonts w:ascii="Times New Roman" w:eastAsia="Times New Roman" w:hAnsi="Times New Roman" w:cs="Times New Roman"/>
          <w:color w:val="31708F"/>
          <w:sz w:val="24"/>
          <w:szCs w:val="24"/>
        </w:rPr>
        <w:t xml:space="preserve">Bất chấp sự phát triển của các quy định về Tàu mặt nước tự </w:t>
      </w:r>
      <w:r w:rsidR="00E3734E">
        <w:rPr>
          <w:rFonts w:ascii="Times New Roman" w:eastAsia="Times New Roman" w:hAnsi="Times New Roman" w:cs="Times New Roman"/>
          <w:color w:val="31708F"/>
          <w:sz w:val="24"/>
          <w:szCs w:val="24"/>
        </w:rPr>
        <w:t>hành</w:t>
      </w:r>
      <w:r w:rsidRPr="00BE217B">
        <w:rPr>
          <w:rFonts w:ascii="Times New Roman" w:eastAsia="Times New Roman" w:hAnsi="Times New Roman" w:cs="Times New Roman"/>
          <w:color w:val="31708F"/>
          <w:sz w:val="24"/>
          <w:szCs w:val="24"/>
        </w:rPr>
        <w:t xml:space="preserve"> (MASS), sự phụ thuộc lẫn nhau giữa yếu tố con người, thiết kế tàu và công nghệ phải luôn được các cơ quan quản lý và chủ tàu đặt lên hàng đầu.</w:t>
      </w:r>
    </w:p>
    <w:p w:rsidR="0098478E" w:rsidRPr="0098478E" w:rsidRDefault="0098478E" w:rsidP="009847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78E">
        <w:rPr>
          <w:rFonts w:ascii="Times New Roman" w:eastAsia="Times New Roman" w:hAnsi="Times New Roman" w:cs="Times New Roman"/>
          <w:sz w:val="26"/>
          <w:szCs w:val="26"/>
        </w:rPr>
        <w:t xml:space="preserve">Báo cáo chỉ ra một năm đầy biến động đối với ngành vận tải biển quốc tế, với bất ổn địa chính trị, xung đột, các hiện tượng thời tiết khắc nghiệt, cướp biển và tấn công mạng, tất cả đều gây thêm áp lực lên các nhà khai thác </w:t>
      </w:r>
      <w:r>
        <w:rPr>
          <w:rFonts w:ascii="Times New Roman" w:eastAsia="Times New Roman" w:hAnsi="Times New Roman" w:cs="Times New Roman"/>
          <w:sz w:val="26"/>
          <w:szCs w:val="26"/>
        </w:rPr>
        <w:t xml:space="preserve">tàu </w:t>
      </w:r>
      <w:r w:rsidRPr="0098478E">
        <w:rPr>
          <w:rFonts w:ascii="Times New Roman" w:eastAsia="Times New Roman" w:hAnsi="Times New Roman" w:cs="Times New Roman"/>
          <w:sz w:val="26"/>
          <w:szCs w:val="26"/>
        </w:rPr>
        <w:t xml:space="preserve">và </w:t>
      </w:r>
      <w:r>
        <w:rPr>
          <w:rFonts w:ascii="Times New Roman" w:eastAsia="Times New Roman" w:hAnsi="Times New Roman" w:cs="Times New Roman"/>
          <w:sz w:val="26"/>
          <w:szCs w:val="26"/>
        </w:rPr>
        <w:t>thuyền viên</w:t>
      </w:r>
      <w:r w:rsidRPr="0098478E">
        <w:rPr>
          <w:rFonts w:ascii="Times New Roman" w:eastAsia="Times New Roman" w:hAnsi="Times New Roman" w:cs="Times New Roman"/>
          <w:sz w:val="26"/>
          <w:szCs w:val="26"/>
        </w:rPr>
        <w:t xml:space="preserve">. Bên cạnh những rủi ro này, </w:t>
      </w:r>
      <w:r>
        <w:rPr>
          <w:rFonts w:ascii="Times New Roman" w:eastAsia="Times New Roman" w:hAnsi="Times New Roman" w:cs="Times New Roman"/>
          <w:sz w:val="26"/>
          <w:szCs w:val="26"/>
        </w:rPr>
        <w:t>thuyền viên còn</w:t>
      </w:r>
      <w:r w:rsidRPr="0098478E">
        <w:rPr>
          <w:rFonts w:ascii="Times New Roman" w:eastAsia="Times New Roman" w:hAnsi="Times New Roman" w:cs="Times New Roman"/>
          <w:sz w:val="26"/>
          <w:szCs w:val="26"/>
        </w:rPr>
        <w:t xml:space="preserve"> đang phải đối mặt với những thách thức về phúc lợi liên quan đến tốc độ </w:t>
      </w:r>
      <w:r>
        <w:rPr>
          <w:rFonts w:ascii="Times New Roman" w:eastAsia="Times New Roman" w:hAnsi="Times New Roman" w:cs="Times New Roman"/>
          <w:sz w:val="26"/>
          <w:szCs w:val="26"/>
        </w:rPr>
        <w:t xml:space="preserve">áp dụng </w:t>
      </w:r>
      <w:r w:rsidRPr="0098478E">
        <w:rPr>
          <w:rFonts w:ascii="Times New Roman" w:eastAsia="Times New Roman" w:hAnsi="Times New Roman" w:cs="Times New Roman"/>
          <w:sz w:val="26"/>
          <w:szCs w:val="26"/>
        </w:rPr>
        <w:t>và khối lượng</w:t>
      </w:r>
      <w:r>
        <w:rPr>
          <w:rFonts w:ascii="Times New Roman" w:eastAsia="Times New Roman" w:hAnsi="Times New Roman" w:cs="Times New Roman"/>
          <w:sz w:val="26"/>
          <w:szCs w:val="26"/>
        </w:rPr>
        <w:t xml:space="preserve"> của các</w:t>
      </w:r>
      <w:r w:rsidRPr="0098478E">
        <w:rPr>
          <w:rFonts w:ascii="Times New Roman" w:eastAsia="Times New Roman" w:hAnsi="Times New Roman" w:cs="Times New Roman"/>
          <w:sz w:val="26"/>
          <w:szCs w:val="26"/>
        </w:rPr>
        <w:t xml:space="preserve"> công nghệ mới.</w:t>
      </w:r>
    </w:p>
    <w:p w:rsidR="0098478E" w:rsidRDefault="00BE217B" w:rsidP="00BE217B">
      <w:pPr>
        <w:spacing w:after="0" w:line="240" w:lineRule="auto"/>
        <w:rPr>
          <w:rFonts w:ascii="Times New Roman" w:eastAsia="Times New Roman" w:hAnsi="Times New Roman" w:cs="Times New Roman"/>
          <w:sz w:val="24"/>
          <w:szCs w:val="24"/>
        </w:rPr>
      </w:pPr>
      <w:r w:rsidRPr="00BE217B">
        <w:rPr>
          <w:rFonts w:ascii="Times New Roman" w:eastAsia="Times New Roman" w:hAnsi="Times New Roman" w:cs="Times New Roman"/>
          <w:noProof/>
          <w:color w:val="A0A0A0"/>
          <w:sz w:val="24"/>
          <w:szCs w:val="24"/>
          <w:bdr w:val="none" w:sz="0" w:space="0" w:color="auto" w:frame="1"/>
        </w:rPr>
        <w:drawing>
          <wp:inline distT="0" distB="0" distL="0" distR="0">
            <wp:extent cx="6172200" cy="3803073"/>
            <wp:effectExtent l="0" t="0" r="0" b="6985"/>
            <wp:docPr id="3" name="Picture 3" descr="The Future of Maritime Safety 2025: 801 distress calls in 202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uture of Maritime Safety 2025: 801 distress calls in 202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012" cy="3817745"/>
                    </a:xfrm>
                    <a:prstGeom prst="rect">
                      <a:avLst/>
                    </a:prstGeom>
                    <a:noFill/>
                    <a:ln>
                      <a:noFill/>
                    </a:ln>
                  </pic:spPr>
                </pic:pic>
              </a:graphicData>
            </a:graphic>
          </wp:inline>
        </w:drawing>
      </w:r>
    </w:p>
    <w:p w:rsidR="0098478E" w:rsidRDefault="0098478E" w:rsidP="009847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78E">
        <w:rPr>
          <w:rFonts w:ascii="Times New Roman" w:eastAsia="Times New Roman" w:hAnsi="Times New Roman" w:cs="Times New Roman"/>
          <w:sz w:val="26"/>
          <w:szCs w:val="26"/>
        </w:rPr>
        <w:t xml:space="preserve">Mặc dù số hóa và </w:t>
      </w:r>
      <w:r>
        <w:rPr>
          <w:rFonts w:ascii="Times New Roman" w:eastAsia="Times New Roman" w:hAnsi="Times New Roman" w:cs="Times New Roman"/>
          <w:sz w:val="26"/>
          <w:szCs w:val="26"/>
        </w:rPr>
        <w:t>loại bỏ khí thải</w:t>
      </w:r>
      <w:r w:rsidRPr="0098478E">
        <w:rPr>
          <w:rFonts w:ascii="Times New Roman" w:eastAsia="Times New Roman" w:hAnsi="Times New Roman" w:cs="Times New Roman"/>
          <w:sz w:val="26"/>
          <w:szCs w:val="26"/>
        </w:rPr>
        <w:t xml:space="preserve"> cacbon là th</w:t>
      </w:r>
      <w:r>
        <w:rPr>
          <w:rFonts w:ascii="Times New Roman" w:eastAsia="Times New Roman" w:hAnsi="Times New Roman" w:cs="Times New Roman"/>
          <w:sz w:val="26"/>
          <w:szCs w:val="26"/>
        </w:rPr>
        <w:t>iết yếu cho tương lai của ngành nhưng</w:t>
      </w:r>
      <w:r w:rsidRPr="0098478E">
        <w:rPr>
          <w:rFonts w:ascii="Times New Roman" w:eastAsia="Times New Roman" w:hAnsi="Times New Roman" w:cs="Times New Roman"/>
          <w:sz w:val="26"/>
          <w:szCs w:val="26"/>
        </w:rPr>
        <w:t xml:space="preserve"> việc triển khai nhanh chóng các hệ thống mới và các yêu cầu </w:t>
      </w:r>
      <w:r>
        <w:rPr>
          <w:rFonts w:ascii="Times New Roman" w:eastAsia="Times New Roman" w:hAnsi="Times New Roman" w:cs="Times New Roman"/>
          <w:sz w:val="26"/>
          <w:szCs w:val="26"/>
        </w:rPr>
        <w:t xml:space="preserve">về </w:t>
      </w:r>
      <w:r w:rsidRPr="0098478E">
        <w:rPr>
          <w:rFonts w:ascii="Times New Roman" w:eastAsia="Times New Roman" w:hAnsi="Times New Roman" w:cs="Times New Roman"/>
          <w:sz w:val="26"/>
          <w:szCs w:val="26"/>
        </w:rPr>
        <w:t xml:space="preserve">báo cáo đã tạo ra một "thách thức quá </w:t>
      </w:r>
      <w:r w:rsidRPr="0098478E">
        <w:rPr>
          <w:rFonts w:ascii="Times New Roman" w:eastAsia="Times New Roman" w:hAnsi="Times New Roman" w:cs="Times New Roman"/>
          <w:sz w:val="26"/>
          <w:szCs w:val="26"/>
        </w:rPr>
        <w:lastRenderedPageBreak/>
        <w:t xml:space="preserve">tải" thông tin cho </w:t>
      </w:r>
      <w:r>
        <w:rPr>
          <w:rFonts w:ascii="Times New Roman" w:eastAsia="Times New Roman" w:hAnsi="Times New Roman" w:cs="Times New Roman"/>
          <w:sz w:val="26"/>
          <w:szCs w:val="26"/>
        </w:rPr>
        <w:t>thuyền viên</w:t>
      </w:r>
      <w:r w:rsidRPr="0098478E">
        <w:rPr>
          <w:rFonts w:ascii="Times New Roman" w:eastAsia="Times New Roman" w:hAnsi="Times New Roman" w:cs="Times New Roman"/>
          <w:sz w:val="26"/>
          <w:szCs w:val="26"/>
        </w:rPr>
        <w:t xml:space="preserve">, làm nổi bật nhu cầu về các công nghệ mới </w:t>
      </w:r>
      <w:r>
        <w:rPr>
          <w:rFonts w:ascii="Times New Roman" w:eastAsia="Times New Roman" w:hAnsi="Times New Roman" w:cs="Times New Roman"/>
          <w:sz w:val="26"/>
          <w:szCs w:val="26"/>
        </w:rPr>
        <w:t xml:space="preserve">là để hỗ trợ chứ không phải để </w:t>
      </w:r>
      <w:r w:rsidRPr="0098478E">
        <w:rPr>
          <w:rFonts w:ascii="Times New Roman" w:eastAsia="Times New Roman" w:hAnsi="Times New Roman" w:cs="Times New Roman"/>
          <w:sz w:val="26"/>
          <w:szCs w:val="26"/>
        </w:rPr>
        <w:t xml:space="preserve">gây áp lực </w:t>
      </w:r>
      <w:r>
        <w:rPr>
          <w:rFonts w:ascii="Times New Roman" w:eastAsia="Times New Roman" w:hAnsi="Times New Roman" w:cs="Times New Roman"/>
          <w:sz w:val="26"/>
          <w:szCs w:val="26"/>
        </w:rPr>
        <w:t>tới</w:t>
      </w:r>
      <w:r w:rsidRPr="0098478E">
        <w:rPr>
          <w:rFonts w:ascii="Times New Roman" w:eastAsia="Times New Roman" w:hAnsi="Times New Roman" w:cs="Times New Roman"/>
          <w:sz w:val="26"/>
          <w:szCs w:val="26"/>
        </w:rPr>
        <w:t xml:space="preserve"> phúc lợi của </w:t>
      </w:r>
      <w:r>
        <w:rPr>
          <w:rFonts w:ascii="Times New Roman" w:eastAsia="Times New Roman" w:hAnsi="Times New Roman" w:cs="Times New Roman"/>
          <w:sz w:val="26"/>
          <w:szCs w:val="26"/>
        </w:rPr>
        <w:t>thuyền viên</w:t>
      </w:r>
      <w:r w:rsidRPr="0098478E">
        <w:rPr>
          <w:rFonts w:ascii="Times New Roman" w:eastAsia="Times New Roman" w:hAnsi="Times New Roman" w:cs="Times New Roman"/>
          <w:sz w:val="26"/>
          <w:szCs w:val="26"/>
        </w:rPr>
        <w:t>.</w:t>
      </w:r>
    </w:p>
    <w:p w:rsidR="0098478E" w:rsidRPr="0098478E" w:rsidRDefault="0098478E" w:rsidP="009847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Sự</w:t>
      </w:r>
      <w:r w:rsidRPr="0098478E">
        <w:rPr>
          <w:rFonts w:ascii="Times New Roman" w:eastAsia="Times New Roman" w:hAnsi="Times New Roman" w:cs="Times New Roman"/>
          <w:sz w:val="26"/>
          <w:szCs w:val="26"/>
        </w:rPr>
        <w:t xml:space="preserve"> phân bổ </w:t>
      </w:r>
      <w:r>
        <w:rPr>
          <w:rFonts w:ascii="Times New Roman" w:eastAsia="Times New Roman" w:hAnsi="Times New Roman" w:cs="Times New Roman"/>
          <w:sz w:val="26"/>
          <w:szCs w:val="26"/>
        </w:rPr>
        <w:t>các cuộc gọi cấp cứu ở hình trên</w:t>
      </w:r>
      <w:r w:rsidRPr="0098478E">
        <w:rPr>
          <w:rFonts w:ascii="Times New Roman" w:eastAsia="Times New Roman" w:hAnsi="Times New Roman" w:cs="Times New Roman"/>
          <w:sz w:val="26"/>
          <w:szCs w:val="26"/>
        </w:rPr>
        <w:t xml:space="preserve"> nhấn mạnh tầm quan trọng chiến lược của các điểm nghẽn địa lý quan trọng - cả tự nhiên và nhân tạo - bao gồm Eo biển Malacca và Singapore, Eo biển Gibraltar và Kênh đào Suez. Ngoài ra, nó còn làm nổi bật sự hội tụ thường xuyên của các tuyến đường vận tải biển với các vùng ven biển nhạy cảm về mặt sinh thái và cách các cuộc gọi cấp cứu được phân bổ trên khắp các Khu vực Tìm kiếm và Cứu nạn. Nguồn: Inmarsat</w:t>
      </w:r>
    </w:p>
    <w:p w:rsidR="0098478E" w:rsidRPr="0098478E" w:rsidRDefault="008B6888" w:rsidP="009847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Những loại</w:t>
      </w:r>
      <w:r w:rsidR="0098478E" w:rsidRPr="0098478E">
        <w:rPr>
          <w:rFonts w:ascii="Times New Roman" w:eastAsia="Times New Roman" w:hAnsi="Times New Roman" w:cs="Times New Roman"/>
          <w:sz w:val="26"/>
          <w:szCs w:val="26"/>
        </w:rPr>
        <w:t xml:space="preserve"> tàu có nhiều cuộc gọi cấp cứu nhất năm 2024</w:t>
      </w:r>
    </w:p>
    <w:p w:rsidR="0098478E" w:rsidRPr="008B6888" w:rsidRDefault="0098478E" w:rsidP="008B6888">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6888">
        <w:rPr>
          <w:rFonts w:ascii="Times New Roman" w:eastAsia="Times New Roman" w:hAnsi="Times New Roman" w:cs="Times New Roman"/>
          <w:sz w:val="26"/>
          <w:szCs w:val="26"/>
        </w:rPr>
        <w:t xml:space="preserve">Tàu </w:t>
      </w:r>
      <w:r w:rsidR="008B6888">
        <w:rPr>
          <w:rFonts w:ascii="Times New Roman" w:eastAsia="Times New Roman" w:hAnsi="Times New Roman" w:cs="Times New Roman"/>
          <w:sz w:val="26"/>
          <w:szCs w:val="26"/>
        </w:rPr>
        <w:t>két</w:t>
      </w:r>
      <w:r w:rsidRPr="008B6888">
        <w:rPr>
          <w:rFonts w:ascii="Times New Roman" w:eastAsia="Times New Roman" w:hAnsi="Times New Roman" w:cs="Times New Roman"/>
          <w:sz w:val="26"/>
          <w:szCs w:val="26"/>
        </w:rPr>
        <w:t>, tàu chở hàng rời và tàu chở hàng khô chiếm 56,9% tổng số cuộc gọi cấp cứu.</w:t>
      </w:r>
    </w:p>
    <w:p w:rsidR="0098478E" w:rsidRPr="008B6888" w:rsidRDefault="0098478E" w:rsidP="008B6888">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6888">
        <w:rPr>
          <w:rFonts w:ascii="Times New Roman" w:eastAsia="Times New Roman" w:hAnsi="Times New Roman" w:cs="Times New Roman"/>
          <w:sz w:val="26"/>
          <w:szCs w:val="26"/>
        </w:rPr>
        <w:t>Các tàu 16 năm tuổi gửi nhiều tín hiệu cấp cứu nhất, tiếp theo là các tàu mới - làm nổi bật những rủi ro ở cả hai đầu của vòng đời</w:t>
      </w:r>
      <w:r w:rsidR="008B6888">
        <w:rPr>
          <w:rFonts w:ascii="Times New Roman" w:eastAsia="Times New Roman" w:hAnsi="Times New Roman" w:cs="Times New Roman"/>
          <w:sz w:val="26"/>
          <w:szCs w:val="26"/>
        </w:rPr>
        <w:t xml:space="preserve"> của tàu</w:t>
      </w:r>
      <w:r w:rsidRPr="008B6888">
        <w:rPr>
          <w:rFonts w:ascii="Times New Roman" w:eastAsia="Times New Roman" w:hAnsi="Times New Roman" w:cs="Times New Roman"/>
          <w:sz w:val="26"/>
          <w:szCs w:val="26"/>
        </w:rPr>
        <w:t>.</w:t>
      </w:r>
    </w:p>
    <w:p w:rsidR="0098478E" w:rsidRPr="008B6888" w:rsidRDefault="0098478E" w:rsidP="008B6888">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6888">
        <w:rPr>
          <w:rFonts w:ascii="Times New Roman" w:eastAsia="Times New Roman" w:hAnsi="Times New Roman" w:cs="Times New Roman"/>
          <w:sz w:val="26"/>
          <w:szCs w:val="26"/>
        </w:rPr>
        <w:t>Tháng 7 năm 2024 chứng kiến ​​số lượng cuộc gọi c</w:t>
      </w:r>
      <w:r w:rsidR="008B6888">
        <w:rPr>
          <w:rFonts w:ascii="Times New Roman" w:eastAsia="Times New Roman" w:hAnsi="Times New Roman" w:cs="Times New Roman"/>
          <w:sz w:val="26"/>
          <w:szCs w:val="26"/>
        </w:rPr>
        <w:t>ấp cứu c</w:t>
      </w:r>
      <w:r w:rsidRPr="008B6888">
        <w:rPr>
          <w:rFonts w:ascii="Times New Roman" w:eastAsia="Times New Roman" w:hAnsi="Times New Roman" w:cs="Times New Roman"/>
          <w:sz w:val="26"/>
          <w:szCs w:val="26"/>
        </w:rPr>
        <w:t>ao nhất, trùng với thời điểm xảy ra bão Gaemi và các sự cố an ninh trên Biển Đỏ.</w:t>
      </w:r>
    </w:p>
    <w:p w:rsidR="0098478E" w:rsidRPr="0098478E" w:rsidRDefault="0098478E" w:rsidP="009847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78E">
        <w:rPr>
          <w:rFonts w:ascii="Times New Roman" w:eastAsia="Times New Roman" w:hAnsi="Times New Roman" w:cs="Times New Roman"/>
          <w:sz w:val="26"/>
          <w:szCs w:val="26"/>
        </w:rPr>
        <w:t xml:space="preserve">Tàu </w:t>
      </w:r>
      <w:r w:rsidR="008B6888">
        <w:rPr>
          <w:rFonts w:ascii="Times New Roman" w:eastAsia="Times New Roman" w:hAnsi="Times New Roman" w:cs="Times New Roman"/>
          <w:sz w:val="26"/>
          <w:szCs w:val="26"/>
        </w:rPr>
        <w:t>két</w:t>
      </w:r>
      <w:r w:rsidRPr="0098478E">
        <w:rPr>
          <w:rFonts w:ascii="Times New Roman" w:eastAsia="Times New Roman" w:hAnsi="Times New Roman" w:cs="Times New Roman"/>
          <w:sz w:val="26"/>
          <w:szCs w:val="26"/>
        </w:rPr>
        <w:t xml:space="preserve"> tiếp tục là một thành phần quan trọng của nền kinh tế toàn cầu, tuy </w:t>
      </w:r>
      <w:r w:rsidR="008B6888">
        <w:rPr>
          <w:rFonts w:ascii="Times New Roman" w:eastAsia="Times New Roman" w:hAnsi="Times New Roman" w:cs="Times New Roman"/>
          <w:sz w:val="26"/>
          <w:szCs w:val="26"/>
        </w:rPr>
        <w:t>vậy</w:t>
      </w:r>
      <w:r w:rsidRPr="0098478E">
        <w:rPr>
          <w:rFonts w:ascii="Times New Roman" w:eastAsia="Times New Roman" w:hAnsi="Times New Roman" w:cs="Times New Roman"/>
          <w:sz w:val="26"/>
          <w:szCs w:val="26"/>
        </w:rPr>
        <w:t xml:space="preserve"> việc vận chuyển dầu thô, các sản phẩm dầu tinh chế, hóa chất và khí hóa lỏng bằng tàu </w:t>
      </w:r>
      <w:r w:rsidR="008B6888">
        <w:rPr>
          <w:rFonts w:ascii="Times New Roman" w:eastAsia="Times New Roman" w:hAnsi="Times New Roman" w:cs="Times New Roman"/>
          <w:sz w:val="26"/>
          <w:szCs w:val="26"/>
        </w:rPr>
        <w:t>két</w:t>
      </w:r>
      <w:r w:rsidRPr="0098478E">
        <w:rPr>
          <w:rFonts w:ascii="Times New Roman" w:eastAsia="Times New Roman" w:hAnsi="Times New Roman" w:cs="Times New Roman"/>
          <w:sz w:val="26"/>
          <w:szCs w:val="26"/>
        </w:rPr>
        <w:t xml:space="preserve"> và việc </w:t>
      </w:r>
      <w:r w:rsidR="008B6888">
        <w:rPr>
          <w:rFonts w:ascii="Times New Roman" w:eastAsia="Times New Roman" w:hAnsi="Times New Roman" w:cs="Times New Roman"/>
          <w:sz w:val="26"/>
          <w:szCs w:val="26"/>
        </w:rPr>
        <w:t xml:space="preserve">bơm </w:t>
      </w:r>
      <w:r w:rsidRPr="0098478E">
        <w:rPr>
          <w:rFonts w:ascii="Times New Roman" w:eastAsia="Times New Roman" w:hAnsi="Times New Roman" w:cs="Times New Roman"/>
          <w:sz w:val="26"/>
          <w:szCs w:val="26"/>
        </w:rPr>
        <w:t xml:space="preserve">chuyển hàng </w:t>
      </w:r>
      <w:r w:rsidR="008B6888">
        <w:rPr>
          <w:rFonts w:ascii="Times New Roman" w:eastAsia="Times New Roman" w:hAnsi="Times New Roman" w:cs="Times New Roman"/>
          <w:sz w:val="26"/>
          <w:szCs w:val="26"/>
        </w:rPr>
        <w:t>lên</w:t>
      </w:r>
      <w:r w:rsidRPr="0098478E">
        <w:rPr>
          <w:rFonts w:ascii="Times New Roman" w:eastAsia="Times New Roman" w:hAnsi="Times New Roman" w:cs="Times New Roman"/>
          <w:sz w:val="26"/>
          <w:szCs w:val="26"/>
        </w:rPr>
        <w:t xml:space="preserve"> và đi từ các</w:t>
      </w:r>
      <w:r w:rsidR="008B6888">
        <w:rPr>
          <w:rFonts w:ascii="Times New Roman" w:eastAsia="Times New Roman" w:hAnsi="Times New Roman" w:cs="Times New Roman"/>
          <w:sz w:val="26"/>
          <w:szCs w:val="26"/>
        </w:rPr>
        <w:t xml:space="preserve"> cầu</w:t>
      </w:r>
      <w:r w:rsidRPr="0098478E">
        <w:rPr>
          <w:rFonts w:ascii="Times New Roman" w:eastAsia="Times New Roman" w:hAnsi="Times New Roman" w:cs="Times New Roman"/>
          <w:sz w:val="26"/>
          <w:szCs w:val="26"/>
        </w:rPr>
        <w:t xml:space="preserve"> cảng vốn dĩ </w:t>
      </w:r>
      <w:r w:rsidR="008B6888">
        <w:rPr>
          <w:rFonts w:ascii="Times New Roman" w:eastAsia="Times New Roman" w:hAnsi="Times New Roman" w:cs="Times New Roman"/>
          <w:sz w:val="26"/>
          <w:szCs w:val="26"/>
        </w:rPr>
        <w:t>thường đi</w:t>
      </w:r>
      <w:r w:rsidRPr="0098478E">
        <w:rPr>
          <w:rFonts w:ascii="Times New Roman" w:eastAsia="Times New Roman" w:hAnsi="Times New Roman" w:cs="Times New Roman"/>
          <w:sz w:val="26"/>
          <w:szCs w:val="26"/>
        </w:rPr>
        <w:t xml:space="preserve"> liền với rủi ro.</w:t>
      </w:r>
    </w:p>
    <w:p w:rsidR="008B6888" w:rsidRDefault="00BE217B" w:rsidP="00BE217B">
      <w:pPr>
        <w:spacing w:after="0" w:line="240" w:lineRule="auto"/>
        <w:rPr>
          <w:rFonts w:ascii="Times New Roman" w:eastAsia="Times New Roman" w:hAnsi="Times New Roman" w:cs="Times New Roman"/>
          <w:sz w:val="24"/>
          <w:szCs w:val="24"/>
        </w:rPr>
      </w:pPr>
      <w:r w:rsidRPr="00BE217B">
        <w:rPr>
          <w:rFonts w:ascii="Times New Roman" w:eastAsia="Times New Roman" w:hAnsi="Times New Roman" w:cs="Times New Roman"/>
          <w:noProof/>
          <w:color w:val="A0A0A0"/>
          <w:sz w:val="24"/>
          <w:szCs w:val="24"/>
          <w:bdr w:val="none" w:sz="0" w:space="0" w:color="auto" w:frame="1"/>
        </w:rPr>
        <w:drawing>
          <wp:inline distT="0" distB="0" distL="0" distR="0">
            <wp:extent cx="6119750" cy="3337560"/>
            <wp:effectExtent l="0" t="0" r="0" b="0"/>
            <wp:docPr id="2" name="Picture 2" descr="The Future of Maritime Safety 2025: 801 distress calls in 20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uture of Maritime Safety 2025: 801 distress calls in 202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6721" cy="3357723"/>
                    </a:xfrm>
                    <a:prstGeom prst="rect">
                      <a:avLst/>
                    </a:prstGeom>
                    <a:noFill/>
                    <a:ln>
                      <a:noFill/>
                    </a:ln>
                  </pic:spPr>
                </pic:pic>
              </a:graphicData>
            </a:graphic>
          </wp:inline>
        </w:drawing>
      </w:r>
    </w:p>
    <w:p w:rsidR="008B6888" w:rsidRDefault="008B6888" w:rsidP="008B688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8478E">
        <w:rPr>
          <w:rFonts w:ascii="Times New Roman" w:eastAsia="Times New Roman" w:hAnsi="Times New Roman" w:cs="Times New Roman"/>
          <w:sz w:val="26"/>
          <w:szCs w:val="26"/>
        </w:rPr>
        <w:t xml:space="preserve">Do đó, có lẽ không có gì ngạc nhiên khi năm </w:t>
      </w:r>
      <w:r>
        <w:rPr>
          <w:rFonts w:ascii="Times New Roman" w:eastAsia="Times New Roman" w:hAnsi="Times New Roman" w:cs="Times New Roman"/>
          <w:sz w:val="26"/>
          <w:szCs w:val="26"/>
        </w:rPr>
        <w:t xml:space="preserve">2024 là năm </w:t>
      </w:r>
      <w:r w:rsidRPr="0098478E">
        <w:rPr>
          <w:rFonts w:ascii="Times New Roman" w:eastAsia="Times New Roman" w:hAnsi="Times New Roman" w:cs="Times New Roman"/>
          <w:sz w:val="26"/>
          <w:szCs w:val="26"/>
        </w:rPr>
        <w:t xml:space="preserve">thứ </w:t>
      </w:r>
      <w:r>
        <w:rPr>
          <w:rFonts w:ascii="Times New Roman" w:eastAsia="Times New Roman" w:hAnsi="Times New Roman" w:cs="Times New Roman"/>
          <w:sz w:val="26"/>
          <w:szCs w:val="26"/>
        </w:rPr>
        <w:t>7</w:t>
      </w:r>
      <w:r w:rsidRPr="0098478E">
        <w:rPr>
          <w:rFonts w:ascii="Times New Roman" w:eastAsia="Times New Roman" w:hAnsi="Times New Roman" w:cs="Times New Roman"/>
          <w:sz w:val="26"/>
          <w:szCs w:val="26"/>
        </w:rPr>
        <w:t xml:space="preserve"> liên tiếp, tàu </w:t>
      </w:r>
      <w:r>
        <w:rPr>
          <w:rFonts w:ascii="Times New Roman" w:eastAsia="Times New Roman" w:hAnsi="Times New Roman" w:cs="Times New Roman"/>
          <w:sz w:val="26"/>
          <w:szCs w:val="26"/>
        </w:rPr>
        <w:t>két</w:t>
      </w:r>
      <w:r w:rsidRPr="0098478E">
        <w:rPr>
          <w:rFonts w:ascii="Times New Roman" w:eastAsia="Times New Roman" w:hAnsi="Times New Roman" w:cs="Times New Roman"/>
          <w:sz w:val="26"/>
          <w:szCs w:val="26"/>
        </w:rPr>
        <w:t xml:space="preserve"> là nguồn gây ra nhiều cuộc gọi cấp cứu nhất so với bất kỳ loại tàu nào khác. Trong năm qua, </w:t>
      </w:r>
      <w:r>
        <w:rPr>
          <w:rFonts w:ascii="Times New Roman" w:eastAsia="Times New Roman" w:hAnsi="Times New Roman" w:cs="Times New Roman"/>
          <w:sz w:val="26"/>
          <w:szCs w:val="26"/>
        </w:rPr>
        <w:t xml:space="preserve">các </w:t>
      </w:r>
      <w:r w:rsidRPr="0098478E">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két</w:t>
      </w:r>
      <w:r w:rsidRPr="0098478E">
        <w:rPr>
          <w:rFonts w:ascii="Times New Roman" w:eastAsia="Times New Roman" w:hAnsi="Times New Roman" w:cs="Times New Roman"/>
          <w:sz w:val="26"/>
          <w:szCs w:val="26"/>
        </w:rPr>
        <w:t xml:space="preserve"> đã </w:t>
      </w:r>
      <w:r>
        <w:rPr>
          <w:rFonts w:ascii="Times New Roman" w:eastAsia="Times New Roman" w:hAnsi="Times New Roman" w:cs="Times New Roman"/>
          <w:sz w:val="26"/>
          <w:szCs w:val="26"/>
        </w:rPr>
        <w:t>có</w:t>
      </w:r>
      <w:r w:rsidRPr="0098478E">
        <w:rPr>
          <w:rFonts w:ascii="Times New Roman" w:eastAsia="Times New Roman" w:hAnsi="Times New Roman" w:cs="Times New Roman"/>
          <w:sz w:val="26"/>
          <w:szCs w:val="26"/>
        </w:rPr>
        <w:t xml:space="preserve"> 194 cuộc gọi cấp cứu </w:t>
      </w:r>
      <w:r>
        <w:rPr>
          <w:rFonts w:ascii="Times New Roman" w:eastAsia="Times New Roman" w:hAnsi="Times New Roman" w:cs="Times New Roman"/>
          <w:sz w:val="26"/>
          <w:szCs w:val="26"/>
        </w:rPr>
        <w:t xml:space="preserve">bằng </w:t>
      </w:r>
      <w:r w:rsidRPr="0098478E">
        <w:rPr>
          <w:rFonts w:ascii="Times New Roman" w:eastAsia="Times New Roman" w:hAnsi="Times New Roman" w:cs="Times New Roman"/>
          <w:sz w:val="26"/>
          <w:szCs w:val="26"/>
        </w:rPr>
        <w:t>GMDSS (với tỷ lệ 65 cuộc gọi trên 10.000 tàu), so với 159 cuộc gọi vào năm 2023 (tăng 22%).</w:t>
      </w:r>
    </w:p>
    <w:p w:rsidR="008B6888" w:rsidRPr="008B6888" w:rsidRDefault="008B6888" w:rsidP="008B6888">
      <w:pPr>
        <w:shd w:val="clear" w:color="auto" w:fill="FFFFFF"/>
        <w:spacing w:before="120" w:after="120" w:line="390" w:lineRule="atLeast"/>
        <w:jc w:val="center"/>
        <w:textAlignment w:val="baseline"/>
        <w:rPr>
          <w:rFonts w:ascii="Times New Roman" w:eastAsia="Times New Roman" w:hAnsi="Times New Roman" w:cs="Times New Roman"/>
          <w:color w:val="4472C4" w:themeColor="accent1"/>
          <w:sz w:val="26"/>
          <w:szCs w:val="26"/>
        </w:rPr>
      </w:pPr>
      <w:r w:rsidRPr="008B6888">
        <w:rPr>
          <w:rFonts w:ascii="Times New Roman" w:eastAsia="Times New Roman" w:hAnsi="Times New Roman" w:cs="Times New Roman"/>
          <w:color w:val="4472C4" w:themeColor="accent1"/>
          <w:sz w:val="26"/>
          <w:szCs w:val="26"/>
        </w:rPr>
        <w:lastRenderedPageBreak/>
        <w:t xml:space="preserve">Dữ liệu chính xác có tiềm năng to lớn trong việc chuyển đổi an toàn vận tải biển – từ dự đoán bảo trì đến báo cáo </w:t>
      </w:r>
      <w:r>
        <w:rPr>
          <w:rFonts w:ascii="Times New Roman" w:eastAsia="Times New Roman" w:hAnsi="Times New Roman" w:cs="Times New Roman"/>
          <w:color w:val="4472C4" w:themeColor="accent1"/>
          <w:sz w:val="26"/>
          <w:szCs w:val="26"/>
        </w:rPr>
        <w:t>tai nạn</w:t>
      </w:r>
      <w:r w:rsidRPr="008B6888">
        <w:rPr>
          <w:rFonts w:ascii="Times New Roman" w:eastAsia="Times New Roman" w:hAnsi="Times New Roman" w:cs="Times New Roman"/>
          <w:color w:val="4472C4" w:themeColor="accent1"/>
          <w:sz w:val="26"/>
          <w:szCs w:val="26"/>
        </w:rPr>
        <w:t xml:space="preserve"> và suýt xảy ra tai nạn, cũng như phân tích yếu tố con người. Tuy nhiên, dữ liệu phải trao quyền cho </w:t>
      </w:r>
      <w:r>
        <w:rPr>
          <w:rFonts w:ascii="Times New Roman" w:eastAsia="Times New Roman" w:hAnsi="Times New Roman" w:cs="Times New Roman"/>
          <w:color w:val="4472C4" w:themeColor="accent1"/>
          <w:sz w:val="26"/>
          <w:szCs w:val="26"/>
        </w:rPr>
        <w:t>thuyền viên</w:t>
      </w:r>
      <w:r w:rsidRPr="008B6888">
        <w:rPr>
          <w:rFonts w:ascii="Times New Roman" w:eastAsia="Times New Roman" w:hAnsi="Times New Roman" w:cs="Times New Roman"/>
          <w:color w:val="4472C4" w:themeColor="accent1"/>
          <w:sz w:val="26"/>
          <w:szCs w:val="26"/>
        </w:rPr>
        <w:t xml:space="preserve"> chứ không phải làm họ quá tải. Chúng ta cần những hệ thống thông minh hơn để thu thập, đánh giá và sử dụng dữ liệu hiệu quả hơn mà không tạo thêm gánh nặng cho những người đi biển vốn đã </w:t>
      </w:r>
      <w:r>
        <w:rPr>
          <w:rFonts w:ascii="Times New Roman" w:eastAsia="Times New Roman" w:hAnsi="Times New Roman" w:cs="Times New Roman"/>
          <w:color w:val="4472C4" w:themeColor="accent1"/>
          <w:sz w:val="26"/>
          <w:szCs w:val="26"/>
        </w:rPr>
        <w:t xml:space="preserve">bị </w:t>
      </w:r>
      <w:r w:rsidRPr="008B6888">
        <w:rPr>
          <w:rFonts w:ascii="Times New Roman" w:eastAsia="Times New Roman" w:hAnsi="Times New Roman" w:cs="Times New Roman"/>
          <w:color w:val="4472C4" w:themeColor="accent1"/>
          <w:sz w:val="26"/>
          <w:szCs w:val="26"/>
        </w:rPr>
        <w:t>quá tải.</w:t>
      </w:r>
    </w:p>
    <w:p w:rsidR="008B6888" w:rsidRPr="00BE217B" w:rsidRDefault="008B6888" w:rsidP="008B688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6888">
        <w:rPr>
          <w:rFonts w:ascii="Times New Roman" w:eastAsia="Times New Roman" w:hAnsi="Times New Roman" w:cs="Times New Roman"/>
          <w:sz w:val="26"/>
          <w:szCs w:val="26"/>
        </w:rPr>
        <w:t xml:space="preserve">…ông Peter Broadhurst, Phó Chủ tịch Cấp cao, Bộ phận </w:t>
      </w:r>
      <w:proofErr w:type="gramStart"/>
      <w:r w:rsidRPr="008B6888">
        <w:rPr>
          <w:rFonts w:ascii="Times New Roman" w:eastAsia="Times New Roman" w:hAnsi="Times New Roman" w:cs="Times New Roman"/>
          <w:sz w:val="26"/>
          <w:szCs w:val="26"/>
        </w:rPr>
        <w:t>An</w:t>
      </w:r>
      <w:proofErr w:type="gramEnd"/>
      <w:r w:rsidRPr="008B6888">
        <w:rPr>
          <w:rFonts w:ascii="Times New Roman" w:eastAsia="Times New Roman" w:hAnsi="Times New Roman" w:cs="Times New Roman"/>
          <w:sz w:val="26"/>
          <w:szCs w:val="26"/>
        </w:rPr>
        <w:t xml:space="preserve"> toàn và Quy định, Inmarsat Maritime, cho biết.</w:t>
      </w:r>
    </w:p>
    <w:p w:rsidR="00CF3428" w:rsidRDefault="008B6888" w:rsidP="008B6888">
      <w:pPr>
        <w:jc w:val="center"/>
      </w:pPr>
      <w:r>
        <w:rPr>
          <w:rFonts w:ascii="Helvetica" w:eastAsia="Times New Roman" w:hAnsi="Helvetica" w:cs="Helvetica"/>
          <w:color w:val="111111"/>
          <w:sz w:val="36"/>
          <w:szCs w:val="36"/>
        </w:rPr>
        <w:t>-------------------------</w:t>
      </w:r>
    </w:p>
    <w:sectPr w:rsidR="00CF3428" w:rsidSect="0098478E">
      <w:pgSz w:w="12240" w:h="15840"/>
      <w:pgMar w:top="72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2C7E"/>
    <w:multiLevelType w:val="multilevel"/>
    <w:tmpl w:val="49D00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94C20"/>
    <w:multiLevelType w:val="multilevel"/>
    <w:tmpl w:val="3E500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26124"/>
    <w:multiLevelType w:val="multilevel"/>
    <w:tmpl w:val="49D00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53AD1"/>
    <w:multiLevelType w:val="multilevel"/>
    <w:tmpl w:val="49D00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7B"/>
    <w:rsid w:val="008B6888"/>
    <w:rsid w:val="0098478E"/>
    <w:rsid w:val="00BE217B"/>
    <w:rsid w:val="00CF3428"/>
    <w:rsid w:val="00E3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5046"/>
  <w15:chartTrackingRefBased/>
  <w15:docId w15:val="{2F13D457-8806-4417-8252-1FE3D015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21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21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21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E217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21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217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E217B"/>
    <w:rPr>
      <w:rFonts w:ascii="Times New Roman" w:eastAsia="Times New Roman" w:hAnsi="Times New Roman" w:cs="Times New Roman"/>
      <w:b/>
      <w:bCs/>
      <w:sz w:val="15"/>
      <w:szCs w:val="15"/>
    </w:rPr>
  </w:style>
  <w:style w:type="character" w:customStyle="1" w:styleId="metatext">
    <w:name w:val="meta_text"/>
    <w:basedOn w:val="DefaultParagraphFont"/>
    <w:rsid w:val="00BE217B"/>
  </w:style>
  <w:style w:type="character" w:styleId="Hyperlink">
    <w:name w:val="Hyperlink"/>
    <w:basedOn w:val="DefaultParagraphFont"/>
    <w:uiPriority w:val="99"/>
    <w:semiHidden/>
    <w:unhideWhenUsed/>
    <w:rsid w:val="00BE217B"/>
    <w:rPr>
      <w:color w:val="0000FF"/>
      <w:u w:val="single"/>
    </w:rPr>
  </w:style>
  <w:style w:type="paragraph" w:customStyle="1" w:styleId="wp-caption-text">
    <w:name w:val="wp-caption-text"/>
    <w:basedOn w:val="Normal"/>
    <w:rsid w:val="00BE21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E21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217B"/>
    <w:rPr>
      <w:i/>
      <w:iCs/>
    </w:rPr>
  </w:style>
  <w:style w:type="character" w:customStyle="1" w:styleId="dropcap">
    <w:name w:val="dropcap"/>
    <w:basedOn w:val="DefaultParagraphFont"/>
    <w:rsid w:val="00BE217B"/>
  </w:style>
  <w:style w:type="character" w:styleId="Strong">
    <w:name w:val="Strong"/>
    <w:basedOn w:val="DefaultParagraphFont"/>
    <w:uiPriority w:val="22"/>
    <w:qFormat/>
    <w:rsid w:val="00BE217B"/>
    <w:rPr>
      <w:b/>
      <w:bCs/>
    </w:rPr>
  </w:style>
  <w:style w:type="paragraph" w:styleId="ListParagraph">
    <w:name w:val="List Paragraph"/>
    <w:basedOn w:val="Normal"/>
    <w:uiPriority w:val="34"/>
    <w:qFormat/>
    <w:rsid w:val="00BE2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1452">
      <w:bodyDiv w:val="1"/>
      <w:marLeft w:val="0"/>
      <w:marRight w:val="0"/>
      <w:marTop w:val="0"/>
      <w:marBottom w:val="0"/>
      <w:divBdr>
        <w:top w:val="none" w:sz="0" w:space="0" w:color="auto"/>
        <w:left w:val="none" w:sz="0" w:space="0" w:color="auto"/>
        <w:bottom w:val="none" w:sz="0" w:space="0" w:color="auto"/>
        <w:right w:val="none" w:sz="0" w:space="0" w:color="auto"/>
      </w:divBdr>
    </w:div>
    <w:div w:id="1552767126">
      <w:bodyDiv w:val="1"/>
      <w:marLeft w:val="0"/>
      <w:marRight w:val="0"/>
      <w:marTop w:val="0"/>
      <w:marBottom w:val="0"/>
      <w:divBdr>
        <w:top w:val="none" w:sz="0" w:space="0" w:color="auto"/>
        <w:left w:val="none" w:sz="0" w:space="0" w:color="auto"/>
        <w:bottom w:val="none" w:sz="0" w:space="0" w:color="auto"/>
        <w:right w:val="none" w:sz="0" w:space="0" w:color="auto"/>
      </w:divBdr>
      <w:divsChild>
        <w:div w:id="152038593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977375078">
      <w:bodyDiv w:val="1"/>
      <w:marLeft w:val="0"/>
      <w:marRight w:val="0"/>
      <w:marTop w:val="0"/>
      <w:marBottom w:val="0"/>
      <w:divBdr>
        <w:top w:val="none" w:sz="0" w:space="0" w:color="auto"/>
        <w:left w:val="none" w:sz="0" w:space="0" w:color="auto"/>
        <w:bottom w:val="none" w:sz="0" w:space="0" w:color="auto"/>
        <w:right w:val="none" w:sz="0" w:space="0" w:color="auto"/>
      </w:divBdr>
      <w:divsChild>
        <w:div w:id="283735256">
          <w:marLeft w:val="0"/>
          <w:marRight w:val="0"/>
          <w:marTop w:val="0"/>
          <w:marBottom w:val="450"/>
          <w:divBdr>
            <w:top w:val="none" w:sz="0" w:space="0" w:color="auto"/>
            <w:left w:val="none" w:sz="0" w:space="0" w:color="auto"/>
            <w:bottom w:val="single" w:sz="12" w:space="11" w:color="111111"/>
            <w:right w:val="none" w:sz="0" w:space="0" w:color="auto"/>
          </w:divBdr>
          <w:divsChild>
            <w:div w:id="1032650846">
              <w:marLeft w:val="0"/>
              <w:marRight w:val="0"/>
              <w:marTop w:val="0"/>
              <w:marBottom w:val="0"/>
              <w:divBdr>
                <w:top w:val="none" w:sz="0" w:space="0" w:color="auto"/>
                <w:left w:val="none" w:sz="0" w:space="0" w:color="auto"/>
                <w:bottom w:val="none" w:sz="0" w:space="0" w:color="auto"/>
                <w:right w:val="none" w:sz="0" w:space="0" w:color="auto"/>
              </w:divBdr>
              <w:divsChild>
                <w:div w:id="684670855">
                  <w:marLeft w:val="0"/>
                  <w:marRight w:val="0"/>
                  <w:marTop w:val="0"/>
                  <w:marBottom w:val="0"/>
                  <w:divBdr>
                    <w:top w:val="none" w:sz="0" w:space="0" w:color="auto"/>
                    <w:left w:val="none" w:sz="0" w:space="0" w:color="auto"/>
                    <w:bottom w:val="none" w:sz="0" w:space="0" w:color="auto"/>
                    <w:right w:val="none" w:sz="0" w:space="0" w:color="auto"/>
                  </w:divBdr>
                  <w:divsChild>
                    <w:div w:id="470248850">
                      <w:marLeft w:val="0"/>
                      <w:marRight w:val="240"/>
                      <w:marTop w:val="0"/>
                      <w:marBottom w:val="0"/>
                      <w:divBdr>
                        <w:top w:val="none" w:sz="0" w:space="0" w:color="auto"/>
                        <w:left w:val="none" w:sz="0" w:space="0" w:color="auto"/>
                        <w:bottom w:val="none" w:sz="0" w:space="0" w:color="auto"/>
                        <w:right w:val="none" w:sz="0" w:space="0" w:color="auto"/>
                      </w:divBdr>
                      <w:divsChild>
                        <w:div w:id="2117409422">
                          <w:marLeft w:val="0"/>
                          <w:marRight w:val="90"/>
                          <w:marTop w:val="0"/>
                          <w:marBottom w:val="0"/>
                          <w:divBdr>
                            <w:top w:val="none" w:sz="0" w:space="0" w:color="auto"/>
                            <w:left w:val="none" w:sz="0" w:space="0" w:color="auto"/>
                            <w:bottom w:val="none" w:sz="0" w:space="0" w:color="auto"/>
                            <w:right w:val="none" w:sz="0" w:space="0" w:color="auto"/>
                          </w:divBdr>
                        </w:div>
                        <w:div w:id="1084882961">
                          <w:marLeft w:val="0"/>
                          <w:marRight w:val="90"/>
                          <w:marTop w:val="0"/>
                          <w:marBottom w:val="0"/>
                          <w:divBdr>
                            <w:top w:val="none" w:sz="0" w:space="0" w:color="auto"/>
                            <w:left w:val="none" w:sz="0" w:space="0" w:color="auto"/>
                            <w:bottom w:val="none" w:sz="0" w:space="0" w:color="auto"/>
                            <w:right w:val="none" w:sz="0" w:space="0" w:color="auto"/>
                          </w:divBdr>
                        </w:div>
                        <w:div w:id="1309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85453">
          <w:marLeft w:val="-225"/>
          <w:marRight w:val="-225"/>
          <w:marTop w:val="0"/>
          <w:marBottom w:val="0"/>
          <w:divBdr>
            <w:top w:val="none" w:sz="0" w:space="0" w:color="auto"/>
            <w:left w:val="none" w:sz="0" w:space="0" w:color="auto"/>
            <w:bottom w:val="none" w:sz="0" w:space="0" w:color="auto"/>
            <w:right w:val="none" w:sz="0" w:space="0" w:color="auto"/>
          </w:divBdr>
          <w:divsChild>
            <w:div w:id="703948927">
              <w:marLeft w:val="0"/>
              <w:marRight w:val="0"/>
              <w:marTop w:val="0"/>
              <w:marBottom w:val="0"/>
              <w:divBdr>
                <w:top w:val="none" w:sz="0" w:space="0" w:color="auto"/>
                <w:left w:val="none" w:sz="0" w:space="0" w:color="auto"/>
                <w:bottom w:val="none" w:sz="0" w:space="0" w:color="auto"/>
                <w:right w:val="none" w:sz="0" w:space="0" w:color="auto"/>
              </w:divBdr>
              <w:divsChild>
                <w:div w:id="1935429572">
                  <w:marLeft w:val="0"/>
                  <w:marRight w:val="0"/>
                  <w:marTop w:val="0"/>
                  <w:marBottom w:val="0"/>
                  <w:divBdr>
                    <w:top w:val="none" w:sz="0" w:space="0" w:color="auto"/>
                    <w:left w:val="none" w:sz="0" w:space="0" w:color="auto"/>
                    <w:bottom w:val="none" w:sz="0" w:space="0" w:color="auto"/>
                    <w:right w:val="none" w:sz="0" w:space="0" w:color="auto"/>
                  </w:divBdr>
                  <w:divsChild>
                    <w:div w:id="483814899">
                      <w:marLeft w:val="0"/>
                      <w:marRight w:val="0"/>
                      <w:marTop w:val="0"/>
                      <w:marBottom w:val="450"/>
                      <w:divBdr>
                        <w:top w:val="none" w:sz="0" w:space="0" w:color="auto"/>
                        <w:left w:val="none" w:sz="0" w:space="0" w:color="auto"/>
                        <w:bottom w:val="none" w:sz="0" w:space="0" w:color="auto"/>
                        <w:right w:val="none" w:sz="0" w:space="0" w:color="auto"/>
                      </w:divBdr>
                      <w:divsChild>
                        <w:div w:id="228274482">
                          <w:marLeft w:val="0"/>
                          <w:marRight w:val="0"/>
                          <w:marTop w:val="0"/>
                          <w:marBottom w:val="0"/>
                          <w:divBdr>
                            <w:top w:val="none" w:sz="0" w:space="0" w:color="auto"/>
                            <w:left w:val="none" w:sz="0" w:space="0" w:color="auto"/>
                            <w:bottom w:val="none" w:sz="0" w:space="0" w:color="auto"/>
                            <w:right w:val="none" w:sz="0" w:space="0" w:color="auto"/>
                          </w:divBdr>
                          <w:divsChild>
                            <w:div w:id="1878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6045">
                      <w:marLeft w:val="0"/>
                      <w:marRight w:val="0"/>
                      <w:marTop w:val="0"/>
                      <w:marBottom w:val="450"/>
                      <w:divBdr>
                        <w:top w:val="none" w:sz="0" w:space="0" w:color="auto"/>
                        <w:left w:val="none" w:sz="0" w:space="0" w:color="auto"/>
                        <w:bottom w:val="none" w:sz="0" w:space="0" w:color="auto"/>
                        <w:right w:val="none" w:sz="0" w:space="0" w:color="auto"/>
                      </w:divBdr>
                      <w:divsChild>
                        <w:div w:id="1567186031">
                          <w:marLeft w:val="1350"/>
                          <w:marRight w:val="0"/>
                          <w:marTop w:val="0"/>
                          <w:marBottom w:val="0"/>
                          <w:divBdr>
                            <w:top w:val="none" w:sz="0" w:space="0" w:color="auto"/>
                            <w:left w:val="none" w:sz="0" w:space="0" w:color="auto"/>
                            <w:bottom w:val="none" w:sz="0" w:space="0" w:color="auto"/>
                            <w:right w:val="none" w:sz="0" w:space="0" w:color="auto"/>
                          </w:divBdr>
                          <w:divsChild>
                            <w:div w:id="691079117">
                              <w:marLeft w:val="0"/>
                              <w:marRight w:val="0"/>
                              <w:marTop w:val="0"/>
                              <w:marBottom w:val="0"/>
                              <w:divBdr>
                                <w:top w:val="none" w:sz="0" w:space="0" w:color="auto"/>
                                <w:left w:val="none" w:sz="0" w:space="0" w:color="auto"/>
                                <w:bottom w:val="none" w:sz="0" w:space="0" w:color="auto"/>
                                <w:right w:val="none" w:sz="0" w:space="0" w:color="auto"/>
                              </w:divBdr>
                              <w:divsChild>
                                <w:div w:id="616791614">
                                  <w:marLeft w:val="0"/>
                                  <w:marRight w:val="0"/>
                                  <w:marTop w:val="0"/>
                                  <w:marBottom w:val="0"/>
                                  <w:divBdr>
                                    <w:top w:val="none" w:sz="0" w:space="0" w:color="auto"/>
                                    <w:left w:val="none" w:sz="0" w:space="0" w:color="auto"/>
                                    <w:bottom w:val="none" w:sz="0" w:space="0" w:color="auto"/>
                                    <w:right w:val="none" w:sz="0" w:space="0" w:color="auto"/>
                                  </w:divBdr>
                                </w:div>
                                <w:div w:id="191041841">
                                  <w:marLeft w:val="0"/>
                                  <w:marRight w:val="0"/>
                                  <w:marTop w:val="0"/>
                                  <w:marBottom w:val="0"/>
                                  <w:divBdr>
                                    <w:top w:val="none" w:sz="0" w:space="0" w:color="auto"/>
                                    <w:left w:val="none" w:sz="0" w:space="0" w:color="auto"/>
                                    <w:bottom w:val="none" w:sz="0" w:space="0" w:color="auto"/>
                                    <w:right w:val="none" w:sz="0" w:space="0" w:color="auto"/>
                                  </w:divBdr>
                                  <w:divsChild>
                                    <w:div w:id="25107822">
                                      <w:marLeft w:val="0"/>
                                      <w:marRight w:val="0"/>
                                      <w:marTop w:val="0"/>
                                      <w:marBottom w:val="0"/>
                                      <w:divBdr>
                                        <w:top w:val="none" w:sz="0" w:space="0" w:color="auto"/>
                                        <w:left w:val="none" w:sz="0" w:space="0" w:color="auto"/>
                                        <w:bottom w:val="none" w:sz="0" w:space="0" w:color="auto"/>
                                        <w:right w:val="none" w:sz="0" w:space="0" w:color="auto"/>
                                      </w:divBdr>
                                      <w:divsChild>
                                        <w:div w:id="1228229661">
                                          <w:marLeft w:val="0"/>
                                          <w:marRight w:val="0"/>
                                          <w:marTop w:val="0"/>
                                          <w:marBottom w:val="300"/>
                                          <w:divBdr>
                                            <w:top w:val="none" w:sz="0" w:space="0" w:color="auto"/>
                                            <w:left w:val="none" w:sz="0" w:space="0" w:color="auto"/>
                                            <w:bottom w:val="none" w:sz="0" w:space="0" w:color="auto"/>
                                            <w:right w:val="none" w:sz="0" w:space="0" w:color="auto"/>
                                          </w:divBdr>
                                          <w:divsChild>
                                            <w:div w:id="1225218155">
                                              <w:marLeft w:val="0"/>
                                              <w:marRight w:val="0"/>
                                              <w:marTop w:val="0"/>
                                              <w:marBottom w:val="225"/>
                                              <w:divBdr>
                                                <w:top w:val="none" w:sz="0" w:space="0" w:color="auto"/>
                                                <w:left w:val="none" w:sz="0" w:space="0" w:color="auto"/>
                                                <w:bottom w:val="none" w:sz="0" w:space="0" w:color="auto"/>
                                                <w:right w:val="none" w:sz="0" w:space="0" w:color="auto"/>
                                              </w:divBdr>
                                            </w:div>
                                            <w:div w:id="933434471">
                                              <w:marLeft w:val="0"/>
                                              <w:marRight w:val="0"/>
                                              <w:marTop w:val="0"/>
                                              <w:marBottom w:val="0"/>
                                              <w:divBdr>
                                                <w:top w:val="none" w:sz="0" w:space="0" w:color="auto"/>
                                                <w:left w:val="none" w:sz="0" w:space="0" w:color="auto"/>
                                                <w:bottom w:val="none" w:sz="0" w:space="0" w:color="auto"/>
                                                <w:right w:val="none" w:sz="0" w:space="0" w:color="auto"/>
                                              </w:divBdr>
                                              <w:divsChild>
                                                <w:div w:id="2053335519">
                                                  <w:marLeft w:val="0"/>
                                                  <w:marRight w:val="0"/>
                                                  <w:marTop w:val="0"/>
                                                  <w:marBottom w:val="0"/>
                                                  <w:divBdr>
                                                    <w:top w:val="none" w:sz="0" w:space="0" w:color="auto"/>
                                                    <w:left w:val="none" w:sz="0" w:space="0" w:color="auto"/>
                                                    <w:bottom w:val="none" w:sz="0" w:space="0" w:color="auto"/>
                                                    <w:right w:val="none" w:sz="0" w:space="0" w:color="auto"/>
                                                  </w:divBdr>
                                                  <w:divsChild>
                                                    <w:div w:id="2052415167">
                                                      <w:marLeft w:val="0"/>
                                                      <w:marRight w:val="0"/>
                                                      <w:marTop w:val="0"/>
                                                      <w:marBottom w:val="0"/>
                                                      <w:divBdr>
                                                        <w:top w:val="none" w:sz="0" w:space="0" w:color="auto"/>
                                                        <w:left w:val="none" w:sz="0" w:space="0" w:color="auto"/>
                                                        <w:bottom w:val="none" w:sz="0" w:space="0" w:color="auto"/>
                                                        <w:right w:val="none" w:sz="0" w:space="0" w:color="auto"/>
                                                      </w:divBdr>
                                                      <w:divsChild>
                                                        <w:div w:id="637106200">
                                                          <w:marLeft w:val="0"/>
                                                          <w:marRight w:val="0"/>
                                                          <w:marTop w:val="0"/>
                                                          <w:marBottom w:val="0"/>
                                                          <w:divBdr>
                                                            <w:top w:val="none" w:sz="0" w:space="0" w:color="auto"/>
                                                            <w:left w:val="none" w:sz="0" w:space="0" w:color="auto"/>
                                                            <w:bottom w:val="none" w:sz="0" w:space="0" w:color="auto"/>
                                                            <w:right w:val="none" w:sz="0" w:space="0" w:color="auto"/>
                                                          </w:divBdr>
                                                        </w:div>
                                                        <w:div w:id="15998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254">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the-future-of-maritime-safety-2025-801-distress-calls-in-2024/inmarsat-m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9/Inmarsat-image.jpg" TargetMode="External"/><Relationship Id="rId11" Type="http://schemas.openxmlformats.org/officeDocument/2006/relationships/image" Target="media/image3.png"/><Relationship Id="rId5" Type="http://schemas.openxmlformats.org/officeDocument/2006/relationships/hyperlink" Target="https://safety4sea.com/category/safety-parent/safety/" TargetMode="External"/><Relationship Id="rId10" Type="http://schemas.openxmlformats.org/officeDocument/2006/relationships/hyperlink" Target="https://safety4sea.com/the-future-of-maritime-safety-2025-801-distress-calls-in-2024/inmarsat-vessel-type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2025-09-14T02:12:00Z</dcterms:created>
  <dcterms:modified xsi:type="dcterms:W3CDTF">2025-09-14T03:10:00Z</dcterms:modified>
</cp:coreProperties>
</file>