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73" w:rsidRPr="005A4D73" w:rsidRDefault="005A4D73" w:rsidP="005A4D73">
      <w:pPr>
        <w:shd w:val="clear" w:color="auto" w:fill="FFFFFF"/>
        <w:spacing w:after="225" w:line="240" w:lineRule="auto"/>
        <w:jc w:val="center"/>
        <w:outlineLvl w:val="0"/>
        <w:rPr>
          <w:rFonts w:ascii="Times New Roman" w:eastAsia="Times New Roman" w:hAnsi="Times New Roman" w:cs="Times New Roman"/>
          <w:b/>
          <w:bCs/>
          <w:color w:val="7030A0"/>
          <w:kern w:val="36"/>
          <w:sz w:val="40"/>
          <w:szCs w:val="40"/>
        </w:rPr>
      </w:pPr>
      <w:bookmarkStart w:id="0" w:name="_GoBack"/>
      <w:r w:rsidRPr="005A4D73">
        <w:rPr>
          <w:rFonts w:ascii="Times New Roman" w:eastAsia="Times New Roman" w:hAnsi="Times New Roman" w:cs="Times New Roman"/>
          <w:b/>
          <w:bCs/>
          <w:color w:val="7030A0"/>
          <w:kern w:val="36"/>
          <w:sz w:val="40"/>
          <w:szCs w:val="40"/>
        </w:rPr>
        <w:t>Ngành vận tải biển đang đi chệch hướng của mục tiêu nhiên liệu năm 2030</w:t>
      </w:r>
    </w:p>
    <w:bookmarkEnd w:id="0"/>
    <w:p w:rsidR="005A4D73" w:rsidRPr="005A4D73" w:rsidRDefault="005A4D73" w:rsidP="005A4D73">
      <w:pPr>
        <w:spacing w:after="120" w:line="360" w:lineRule="atLeast"/>
        <w:jc w:val="right"/>
        <w:rPr>
          <w:rFonts w:ascii="Times New Roman" w:eastAsia="Times New Roman" w:hAnsi="Times New Roman" w:cs="Times New Roman"/>
          <w:color w:val="4472C4" w:themeColor="accent1"/>
          <w:sz w:val="24"/>
          <w:szCs w:val="24"/>
        </w:rPr>
      </w:pPr>
      <w:r w:rsidRPr="005A4D73">
        <w:rPr>
          <w:rFonts w:ascii="Times New Roman" w:eastAsia="Times New Roman" w:hAnsi="Times New Roman" w:cs="Times New Roman"/>
          <w:color w:val="333333"/>
          <w:sz w:val="18"/>
          <w:szCs w:val="18"/>
          <w:bdr w:val="none" w:sz="0" w:space="0" w:color="auto" w:frame="1"/>
        </w:rPr>
        <w:t> </w:t>
      </w:r>
      <w:hyperlink r:id="rId4" w:tooltip="Sam Chambers" w:history="1">
        <w:r w:rsidRPr="005A4D73">
          <w:rPr>
            <w:rFonts w:ascii="Times New Roman" w:eastAsia="Times New Roman" w:hAnsi="Times New Roman" w:cs="Times New Roman"/>
            <w:b/>
            <w:bCs/>
            <w:color w:val="4472C4" w:themeColor="accent1"/>
            <w:sz w:val="24"/>
            <w:szCs w:val="24"/>
            <w:u w:val="single"/>
            <w:bdr w:val="none" w:sz="0" w:space="0" w:color="auto" w:frame="1"/>
          </w:rPr>
          <w:t>Sam Chambers</w:t>
        </w:r>
      </w:hyperlink>
      <w:r w:rsidRPr="005A4D73">
        <w:rPr>
          <w:rFonts w:ascii="Times New Roman" w:eastAsia="Times New Roman" w:hAnsi="Times New Roman" w:cs="Times New Roman"/>
          <w:color w:val="4472C4" w:themeColor="accent1"/>
          <w:sz w:val="24"/>
          <w:szCs w:val="24"/>
          <w:bdr w:val="none" w:sz="0" w:space="0" w:color="auto" w:frame="1"/>
        </w:rPr>
        <w:t xml:space="preserve"> </w:t>
      </w:r>
    </w:p>
    <w:p w:rsidR="005A4D73" w:rsidRPr="005A4D73" w:rsidRDefault="005A4D73" w:rsidP="005A4D73">
      <w:pPr>
        <w:shd w:val="clear" w:color="auto" w:fill="FFFFFF"/>
        <w:spacing w:line="240" w:lineRule="auto"/>
        <w:rPr>
          <w:rFonts w:ascii="Segoe UI" w:eastAsia="Times New Roman" w:hAnsi="Segoe UI" w:cs="Segoe UI"/>
          <w:color w:val="2C2F34"/>
          <w:sz w:val="20"/>
          <w:szCs w:val="20"/>
        </w:rPr>
      </w:pPr>
      <w:r w:rsidRPr="005A4D73">
        <w:rPr>
          <w:rFonts w:ascii="Segoe UI" w:eastAsia="Times New Roman" w:hAnsi="Segoe UI" w:cs="Segoe UI"/>
          <w:noProof/>
          <w:color w:val="2C2F34"/>
          <w:sz w:val="20"/>
          <w:szCs w:val="20"/>
        </w:rPr>
        <w:drawing>
          <wp:inline distT="0" distB="0" distL="0" distR="0">
            <wp:extent cx="5951220" cy="3589043"/>
            <wp:effectExtent l="0" t="0" r="0" b="0"/>
            <wp:docPr id="1" name="Picture 1" descr="https://splash247.com/wp-content/uploads/2025/03/Bocimar-MOL-ammonia-capesize-78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lash247.com/wp-content/uploads/2025/03/Bocimar-MOL-ammonia-capesize-780x4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895" cy="3598496"/>
                    </a:xfrm>
                    <a:prstGeom prst="rect">
                      <a:avLst/>
                    </a:prstGeom>
                    <a:noFill/>
                    <a:ln>
                      <a:noFill/>
                    </a:ln>
                  </pic:spPr>
                </pic:pic>
              </a:graphicData>
            </a:graphic>
          </wp:inline>
        </w:drawing>
      </w:r>
    </w:p>
    <w:p w:rsidR="005A4D73" w:rsidRPr="005A4D73" w:rsidRDefault="005A4D73" w:rsidP="005A4D73">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một báo cáo tiến độ mới thì</w:t>
      </w:r>
      <w:r w:rsidRPr="005A4D73">
        <w:rPr>
          <w:rFonts w:ascii="Times New Roman" w:eastAsia="Times New Roman" w:hAnsi="Times New Roman" w:cs="Times New Roman"/>
          <w:sz w:val="26"/>
          <w:szCs w:val="26"/>
        </w:rPr>
        <w:t xml:space="preserve"> ngành vận tải biển vẫn chưa đạt được mục tiêu khí hậu là có ít nhất 5-10% nhiên liệu được sử dụng trong vận tải biển quốc tế đến từ các nguồn nhiên liệu không phát thải </w:t>
      </w:r>
      <w:r>
        <w:rPr>
          <w:rFonts w:ascii="Times New Roman" w:eastAsia="Times New Roman" w:hAnsi="Times New Roman" w:cs="Times New Roman"/>
          <w:sz w:val="26"/>
          <w:szCs w:val="26"/>
        </w:rPr>
        <w:t xml:space="preserve">và </w:t>
      </w:r>
      <w:r w:rsidRPr="005A4D73">
        <w:rPr>
          <w:rFonts w:ascii="Times New Roman" w:eastAsia="Times New Roman" w:hAnsi="Times New Roman" w:cs="Times New Roman"/>
          <w:sz w:val="26"/>
          <w:szCs w:val="26"/>
        </w:rPr>
        <w:t>có thể mở rộng vào năm 2030.</w:t>
      </w:r>
    </w:p>
    <w:p w:rsidR="005A4D73" w:rsidRPr="005A4D73" w:rsidRDefault="005A4D73" w:rsidP="005A4D73">
      <w:pPr>
        <w:shd w:val="clear" w:color="auto" w:fill="FFFFFF"/>
        <w:spacing w:before="120" w:after="120" w:line="240" w:lineRule="auto"/>
        <w:jc w:val="both"/>
        <w:rPr>
          <w:rFonts w:ascii="Times New Roman" w:eastAsia="Times New Roman" w:hAnsi="Times New Roman" w:cs="Times New Roman"/>
          <w:sz w:val="26"/>
          <w:szCs w:val="26"/>
        </w:rPr>
      </w:pPr>
      <w:r w:rsidRPr="005A4D73">
        <w:rPr>
          <w:rFonts w:ascii="Times New Roman" w:eastAsia="Times New Roman" w:hAnsi="Times New Roman" w:cs="Times New Roman"/>
          <w:sz w:val="26"/>
          <w:szCs w:val="26"/>
        </w:rPr>
        <w:t xml:space="preserve">Báo cáo thường niên thứ tư thuộc loại này, Tiến bộ hướng tới đột phá </w:t>
      </w:r>
      <w:r>
        <w:rPr>
          <w:rFonts w:ascii="Times New Roman" w:eastAsia="Times New Roman" w:hAnsi="Times New Roman" w:cs="Times New Roman"/>
          <w:sz w:val="26"/>
          <w:szCs w:val="26"/>
        </w:rPr>
        <w:t xml:space="preserve">của </w:t>
      </w:r>
      <w:r w:rsidRPr="005A4D73">
        <w:rPr>
          <w:rFonts w:ascii="Times New Roman" w:eastAsia="Times New Roman" w:hAnsi="Times New Roman" w:cs="Times New Roman"/>
          <w:sz w:val="26"/>
          <w:szCs w:val="26"/>
        </w:rPr>
        <w:t>vận tải biển năm 2030 - ấn bản 2025, tiếp nối thỏa thuận của Tổ chức Hàng hải Qu</w:t>
      </w:r>
      <w:r>
        <w:rPr>
          <w:rFonts w:ascii="Times New Roman" w:eastAsia="Times New Roman" w:hAnsi="Times New Roman" w:cs="Times New Roman"/>
          <w:sz w:val="26"/>
          <w:szCs w:val="26"/>
        </w:rPr>
        <w:t>ốc tế (IMO) về Khung Phát thải Bằng k</w:t>
      </w:r>
      <w:r w:rsidRPr="005A4D73">
        <w:rPr>
          <w:rFonts w:ascii="Times New Roman" w:eastAsia="Times New Roman" w:hAnsi="Times New Roman" w:cs="Times New Roman"/>
          <w:sz w:val="26"/>
          <w:szCs w:val="26"/>
        </w:rPr>
        <w:t xml:space="preserve">hông vào đầu năm nay. Được thực hiện bởi Viện Năng lượng UCL, Liên minh Đạt đến </w:t>
      </w:r>
      <w:r>
        <w:rPr>
          <w:rFonts w:ascii="Times New Roman" w:eastAsia="Times New Roman" w:hAnsi="Times New Roman" w:cs="Times New Roman"/>
          <w:sz w:val="26"/>
          <w:szCs w:val="26"/>
        </w:rPr>
        <w:t xml:space="preserve">phát thải bằng </w:t>
      </w:r>
      <w:r w:rsidRPr="005A4D73">
        <w:rPr>
          <w:rFonts w:ascii="Times New Roman" w:eastAsia="Times New Roman" w:hAnsi="Times New Roman" w:cs="Times New Roman"/>
          <w:sz w:val="26"/>
          <w:szCs w:val="26"/>
        </w:rPr>
        <w:t xml:space="preserve">Không của Diễn đàn Hàng hải Toàn cầu và </w:t>
      </w:r>
      <w:r w:rsidRPr="005A4D73">
        <w:rPr>
          <w:rFonts w:ascii="Times New Roman" w:eastAsia="Times New Roman" w:hAnsi="Times New Roman" w:cs="Times New Roman"/>
          <w:color w:val="2C2F34"/>
          <w:sz w:val="26"/>
          <w:szCs w:val="26"/>
        </w:rPr>
        <w:t>Climate High-Level Champions</w:t>
      </w:r>
      <w:r w:rsidRPr="005A4D73">
        <w:rPr>
          <w:rFonts w:ascii="Times New Roman" w:eastAsia="Times New Roman" w:hAnsi="Times New Roman" w:cs="Times New Roman"/>
          <w:sz w:val="26"/>
          <w:szCs w:val="26"/>
        </w:rPr>
        <w:t xml:space="preserve">, báo cáo nhận thấy rằng mặc dù công nghệ đang phát triển, nhưng tín hiệu </w:t>
      </w:r>
      <w:r>
        <w:rPr>
          <w:rFonts w:ascii="Times New Roman" w:eastAsia="Times New Roman" w:hAnsi="Times New Roman" w:cs="Times New Roman"/>
          <w:sz w:val="26"/>
          <w:szCs w:val="26"/>
        </w:rPr>
        <w:t xml:space="preserve">về </w:t>
      </w:r>
      <w:r w:rsidRPr="005A4D73">
        <w:rPr>
          <w:rFonts w:ascii="Times New Roman" w:eastAsia="Times New Roman" w:hAnsi="Times New Roman" w:cs="Times New Roman"/>
          <w:sz w:val="26"/>
          <w:szCs w:val="26"/>
        </w:rPr>
        <w:t>nhu cầu yếu và tình trạng tài chính đình trệ đang có nguy cơ làm chậm quá trình chuyển đổi và tác động tiêu cực đến nguồn cung trong tương lai.</w:t>
      </w:r>
    </w:p>
    <w:p w:rsidR="005A4D73" w:rsidRPr="005A4D73" w:rsidRDefault="005A4D73" w:rsidP="005A4D73">
      <w:pPr>
        <w:shd w:val="clear" w:color="auto" w:fill="FFFFFF"/>
        <w:spacing w:before="120" w:after="120" w:line="240" w:lineRule="auto"/>
        <w:jc w:val="both"/>
        <w:rPr>
          <w:rFonts w:ascii="Times New Roman" w:eastAsia="Times New Roman" w:hAnsi="Times New Roman" w:cs="Times New Roman"/>
          <w:sz w:val="26"/>
          <w:szCs w:val="26"/>
        </w:rPr>
      </w:pPr>
      <w:r w:rsidRPr="005A4D73">
        <w:rPr>
          <w:rFonts w:ascii="Times New Roman" w:eastAsia="Times New Roman" w:hAnsi="Times New Roman" w:cs="Times New Roman"/>
          <w:sz w:val="26"/>
          <w:szCs w:val="26"/>
        </w:rPr>
        <w:t xml:space="preserve">Các chi tiết quan trọng của khuôn khổ, bao gồm các ưu đãi mà IMO dự định sử dụng để khuyến khích những người sớm áp dụng nhiên liệu không phát thải có thể mở rộng quy mô, sẽ được tiếp tục đàm phán bắt đầu vào tháng </w:t>
      </w:r>
      <w:r>
        <w:rPr>
          <w:rFonts w:ascii="Times New Roman" w:eastAsia="Times New Roman" w:hAnsi="Times New Roman" w:cs="Times New Roman"/>
          <w:sz w:val="26"/>
          <w:szCs w:val="26"/>
        </w:rPr>
        <w:t>10</w:t>
      </w:r>
      <w:r w:rsidRPr="005A4D73">
        <w:rPr>
          <w:rFonts w:ascii="Times New Roman" w:eastAsia="Times New Roman" w:hAnsi="Times New Roman" w:cs="Times New Roman"/>
          <w:sz w:val="26"/>
          <w:szCs w:val="26"/>
        </w:rPr>
        <w:t xml:space="preserve"> trước khi khuôn khổ có hiệu lực vào năm 2027. Các cuộc đàm phán này, cũng như thời gian cần thiết để ngành </w:t>
      </w:r>
      <w:r>
        <w:rPr>
          <w:rFonts w:ascii="Times New Roman" w:eastAsia="Times New Roman" w:hAnsi="Times New Roman" w:cs="Times New Roman"/>
          <w:sz w:val="26"/>
          <w:szCs w:val="26"/>
        </w:rPr>
        <w:t>hàng hải</w:t>
      </w:r>
      <w:r w:rsidRPr="005A4D73">
        <w:rPr>
          <w:rFonts w:ascii="Times New Roman" w:eastAsia="Times New Roman" w:hAnsi="Times New Roman" w:cs="Times New Roman"/>
          <w:sz w:val="26"/>
          <w:szCs w:val="26"/>
        </w:rPr>
        <w:t xml:space="preserve"> hiểu và phản ứng với những tác động của chúng, sẽ quyết định liệu có còn con đường khả thi nào hướng tới các loại nhiên liệu không phát thải hoặc gần như không phát thải, chiếm từ 5% đến 10% nhiên liệu vận tải biển vào năm 2030 hay không.</w:t>
      </w:r>
    </w:p>
    <w:p w:rsidR="005A4D73" w:rsidRPr="005A4D73" w:rsidRDefault="005A4D73" w:rsidP="005A4D73">
      <w:pPr>
        <w:shd w:val="clear" w:color="auto" w:fill="FFFFFF"/>
        <w:spacing w:before="120" w:after="120" w:line="240" w:lineRule="auto"/>
        <w:jc w:val="both"/>
        <w:rPr>
          <w:rFonts w:ascii="Times New Roman" w:eastAsia="Times New Roman" w:hAnsi="Times New Roman" w:cs="Times New Roman"/>
          <w:sz w:val="26"/>
          <w:szCs w:val="26"/>
        </w:rPr>
      </w:pPr>
      <w:r w:rsidRPr="005A4D73">
        <w:rPr>
          <w:rFonts w:ascii="Times New Roman" w:eastAsia="Times New Roman" w:hAnsi="Times New Roman" w:cs="Times New Roman"/>
          <w:sz w:val="26"/>
          <w:szCs w:val="26"/>
        </w:rPr>
        <w:t xml:space="preserve">Báo cáo cho rằng để duy trì đúng hướng, ngành vận tải biển phải hành động trên ba mặt trận, bắt đầu bằng việc hỗ trợ một cơ chế khen thưởng mạnh mẽ của IMO, trong đó ưu tiên </w:t>
      </w:r>
      <w:r w:rsidRPr="005A4D73">
        <w:rPr>
          <w:rFonts w:ascii="Times New Roman" w:eastAsia="Times New Roman" w:hAnsi="Times New Roman" w:cs="Times New Roman"/>
          <w:sz w:val="26"/>
          <w:szCs w:val="26"/>
        </w:rPr>
        <w:lastRenderedPageBreak/>
        <w:t xml:space="preserve">rõ ràng cho nhiên liệu không phát thải có thể mở rộng quy mô (SZEF), cũng như nâng cao nhận thức về những rủi ro ngày càng tăng mà các tàu không tuân thủ SZEF phải đối mặt, và cuối cùng là hỗ trợ các chủ thể quốc gia và chính sách tiểu toàn cầu lấp đầy khoảng trống mà Khuôn khổ Net Zero của IMO có thể không cung cấp đủ hỗ trợ. Các dự báo hiện tại được đưa ra trong báo cáo mới cho thấy chỉ khoảng một phần ba nhu cầu cần thiết để đáp ứng mục tiêu 5% sẽ thành hiện thực vào năm 2030, trừ khi ngành vận tải biển tăng cường đặt hàng tàu </w:t>
      </w:r>
      <w:r>
        <w:rPr>
          <w:rFonts w:ascii="Times New Roman" w:eastAsia="Times New Roman" w:hAnsi="Times New Roman" w:cs="Times New Roman"/>
          <w:sz w:val="26"/>
          <w:szCs w:val="26"/>
        </w:rPr>
        <w:t xml:space="preserve">mới </w:t>
      </w:r>
      <w:r w:rsidRPr="005A4D73">
        <w:rPr>
          <w:rFonts w:ascii="Times New Roman" w:eastAsia="Times New Roman" w:hAnsi="Times New Roman" w:cs="Times New Roman"/>
          <w:sz w:val="26"/>
          <w:szCs w:val="26"/>
        </w:rPr>
        <w:t>có khả năng sử dụng nhiên liệu SZEF. Sự thiếu hụt này tương đương với khoảng 9 triệu tấn dầu nhiên liệu tương đương, hoặc 400 tàu container cỡ lớn có khả năng vận hành bằng nhiên liệu không phát thải có thể mở rộng quy mô.</w:t>
      </w:r>
    </w:p>
    <w:p w:rsidR="005A4D73" w:rsidRDefault="005A4D73" w:rsidP="005A4D73">
      <w:pPr>
        <w:shd w:val="clear" w:color="auto" w:fill="FFFFFF"/>
        <w:spacing w:before="120" w:after="120" w:line="240" w:lineRule="auto"/>
        <w:jc w:val="both"/>
        <w:rPr>
          <w:rFonts w:ascii="Times New Roman" w:eastAsia="Times New Roman" w:hAnsi="Times New Roman" w:cs="Times New Roman"/>
          <w:sz w:val="26"/>
          <w:szCs w:val="26"/>
        </w:rPr>
      </w:pPr>
      <w:r w:rsidRPr="005A4D73">
        <w:rPr>
          <w:rFonts w:ascii="Times New Roman" w:eastAsia="Times New Roman" w:hAnsi="Times New Roman" w:cs="Times New Roman"/>
          <w:sz w:val="26"/>
          <w:szCs w:val="26"/>
        </w:rPr>
        <w:t>Ước tính khoảng 5-10% tổng lượng nhiên liệu mà ngành vận tải biển sử dụng vào năm 2030 cần phải là nhiên liệu SZEF để ngành này có thể đi đúng hướng nhằm đạt được các tham vọng được nêu trong Chiến lược Khí nhà kính (GHG) năm 2023 của IMO. Mục tiêu 5% được coi là khối lượng quan trọng mà tại đó cơ sở hạ tầng, chuỗi cung ứng và công nghệ hỗ trợ nhiên liệu không phát thải hoàn thiện và cho phép tăng trưởng theo cấp số nhân. Nếu mục tiêu 5% không đạt được, nó có thể gây nguy hiểm cho toàn bộ mục tiêu không phát thải ròng vào năm 2050 của ngành.</w:t>
      </w:r>
    </w:p>
    <w:p w:rsidR="005A4D73" w:rsidRPr="005A4D73" w:rsidRDefault="005A4D73" w:rsidP="005A4D73">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5944CE" w:rsidRDefault="005944CE"/>
    <w:sectPr w:rsidR="005944CE" w:rsidSect="005A4D7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3"/>
    <w:rsid w:val="005944CE"/>
    <w:rsid w:val="005A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31BF"/>
  <w15:chartTrackingRefBased/>
  <w15:docId w15:val="{B2E4BBFB-A0E1-467E-9F29-2492743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4D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73"/>
    <w:rPr>
      <w:rFonts w:ascii="Times New Roman" w:eastAsia="Times New Roman" w:hAnsi="Times New Roman" w:cs="Times New Roman"/>
      <w:b/>
      <w:bCs/>
      <w:kern w:val="36"/>
      <w:sz w:val="48"/>
      <w:szCs w:val="48"/>
    </w:rPr>
  </w:style>
  <w:style w:type="character" w:customStyle="1" w:styleId="meta-author-avatar">
    <w:name w:val="meta-author-avatar"/>
    <w:basedOn w:val="DefaultParagraphFont"/>
    <w:rsid w:val="005A4D73"/>
  </w:style>
  <w:style w:type="character" w:styleId="Hyperlink">
    <w:name w:val="Hyperlink"/>
    <w:basedOn w:val="DefaultParagraphFont"/>
    <w:uiPriority w:val="99"/>
    <w:semiHidden/>
    <w:unhideWhenUsed/>
    <w:rsid w:val="005A4D73"/>
    <w:rPr>
      <w:color w:val="0000FF"/>
      <w:u w:val="single"/>
    </w:rPr>
  </w:style>
  <w:style w:type="character" w:customStyle="1" w:styleId="meta-author">
    <w:name w:val="meta-author"/>
    <w:basedOn w:val="DefaultParagraphFont"/>
    <w:rsid w:val="005A4D73"/>
  </w:style>
  <w:style w:type="character" w:customStyle="1" w:styleId="date">
    <w:name w:val="date"/>
    <w:basedOn w:val="DefaultParagraphFont"/>
    <w:rsid w:val="005A4D73"/>
  </w:style>
  <w:style w:type="character" w:customStyle="1" w:styleId="meta-comment">
    <w:name w:val="meta-comment"/>
    <w:basedOn w:val="DefaultParagraphFont"/>
    <w:rsid w:val="005A4D73"/>
  </w:style>
  <w:style w:type="character" w:customStyle="1" w:styleId="meta-views">
    <w:name w:val="meta-views"/>
    <w:basedOn w:val="DefaultParagraphFont"/>
    <w:rsid w:val="005A4D73"/>
  </w:style>
  <w:style w:type="character" w:customStyle="1" w:styleId="meta-reading-time">
    <w:name w:val="meta-reading-time"/>
    <w:basedOn w:val="DefaultParagraphFont"/>
    <w:rsid w:val="005A4D73"/>
  </w:style>
  <w:style w:type="paragraph" w:styleId="NormalWeb">
    <w:name w:val="Normal (Web)"/>
    <w:basedOn w:val="Normal"/>
    <w:uiPriority w:val="99"/>
    <w:semiHidden/>
    <w:unhideWhenUsed/>
    <w:rsid w:val="005A4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2624">
      <w:bodyDiv w:val="1"/>
      <w:marLeft w:val="0"/>
      <w:marRight w:val="0"/>
      <w:marTop w:val="0"/>
      <w:marBottom w:val="0"/>
      <w:divBdr>
        <w:top w:val="none" w:sz="0" w:space="0" w:color="auto"/>
        <w:left w:val="none" w:sz="0" w:space="0" w:color="auto"/>
        <w:bottom w:val="none" w:sz="0" w:space="0" w:color="auto"/>
        <w:right w:val="none" w:sz="0" w:space="0" w:color="auto"/>
      </w:divBdr>
    </w:div>
    <w:div w:id="2064594542">
      <w:bodyDiv w:val="1"/>
      <w:marLeft w:val="0"/>
      <w:marRight w:val="0"/>
      <w:marTop w:val="0"/>
      <w:marBottom w:val="0"/>
      <w:divBdr>
        <w:top w:val="none" w:sz="0" w:space="0" w:color="auto"/>
        <w:left w:val="none" w:sz="0" w:space="0" w:color="auto"/>
        <w:bottom w:val="none" w:sz="0" w:space="0" w:color="auto"/>
        <w:right w:val="none" w:sz="0" w:space="0" w:color="auto"/>
      </w:divBdr>
      <w:divsChild>
        <w:div w:id="1824853894">
          <w:marLeft w:val="0"/>
          <w:marRight w:val="0"/>
          <w:marTop w:val="0"/>
          <w:marBottom w:val="0"/>
          <w:divBdr>
            <w:top w:val="none" w:sz="0" w:space="0" w:color="auto"/>
            <w:left w:val="none" w:sz="0" w:space="0" w:color="auto"/>
            <w:bottom w:val="none" w:sz="0" w:space="0" w:color="auto"/>
            <w:right w:val="none" w:sz="0" w:space="0" w:color="auto"/>
          </w:divBdr>
          <w:divsChild>
            <w:div w:id="1578057335">
              <w:marLeft w:val="0"/>
              <w:marRight w:val="0"/>
              <w:marTop w:val="75"/>
              <w:marBottom w:val="0"/>
              <w:divBdr>
                <w:top w:val="none" w:sz="0" w:space="0" w:color="auto"/>
                <w:left w:val="none" w:sz="0" w:space="0" w:color="auto"/>
                <w:bottom w:val="none" w:sz="0" w:space="0" w:color="auto"/>
                <w:right w:val="none" w:sz="0" w:space="0" w:color="auto"/>
              </w:divBdr>
              <w:divsChild>
                <w:div w:id="16949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5465">
          <w:marLeft w:val="0"/>
          <w:marRight w:val="0"/>
          <w:marTop w:val="0"/>
          <w:marBottom w:val="450"/>
          <w:divBdr>
            <w:top w:val="none" w:sz="0" w:space="0" w:color="auto"/>
            <w:left w:val="none" w:sz="0" w:space="0" w:color="auto"/>
            <w:bottom w:val="none" w:sz="0" w:space="0" w:color="auto"/>
            <w:right w:val="none" w:sz="0" w:space="0" w:color="auto"/>
          </w:divBdr>
          <w:divsChild>
            <w:div w:id="258415772">
              <w:marLeft w:val="0"/>
              <w:marRight w:val="0"/>
              <w:marTop w:val="0"/>
              <w:marBottom w:val="0"/>
              <w:divBdr>
                <w:top w:val="none" w:sz="0" w:space="0" w:color="auto"/>
                <w:left w:val="none" w:sz="0" w:space="0" w:color="auto"/>
                <w:bottom w:val="none" w:sz="0" w:space="0" w:color="auto"/>
                <w:right w:val="none" w:sz="0" w:space="0" w:color="auto"/>
              </w:divBdr>
            </w:div>
          </w:divsChild>
        </w:div>
        <w:div w:id="116053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2611</Characters>
  <Application>Microsoft Office Word</Application>
  <DocSecurity>0</DocSecurity>
  <Lines>21</Lines>
  <Paragraphs>6</Paragraphs>
  <ScaleCrop>false</ScaleCrop>
  <Company>HP</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2025-09-18T01:40:00Z</dcterms:created>
  <dcterms:modified xsi:type="dcterms:W3CDTF">2025-09-18T01:51:00Z</dcterms:modified>
</cp:coreProperties>
</file>