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B9E" w:rsidRPr="001D5B9E" w:rsidRDefault="001D5B9E" w:rsidP="001D5B9E">
      <w:pPr>
        <w:shd w:val="clear" w:color="auto" w:fill="FFFFFF"/>
        <w:spacing w:after="0" w:line="240" w:lineRule="auto"/>
        <w:jc w:val="center"/>
        <w:outlineLvl w:val="0"/>
        <w:rPr>
          <w:rFonts w:ascii="Times New Roman" w:eastAsia="Times New Roman" w:hAnsi="Times New Roman" w:cs="Times New Roman"/>
          <w:b/>
          <w:color w:val="262626"/>
          <w:kern w:val="36"/>
          <w:sz w:val="40"/>
          <w:szCs w:val="40"/>
        </w:rPr>
      </w:pPr>
      <w:r w:rsidRPr="001D5B9E">
        <w:rPr>
          <w:rFonts w:ascii="Times New Roman" w:eastAsia="Times New Roman" w:hAnsi="Times New Roman" w:cs="Times New Roman"/>
          <w:b/>
          <w:color w:val="262626"/>
          <w:kern w:val="36"/>
          <w:sz w:val="40"/>
          <w:szCs w:val="40"/>
        </w:rPr>
        <w:t xml:space="preserve">Tokyo </w:t>
      </w:r>
      <w:r>
        <w:rPr>
          <w:rFonts w:ascii="Times New Roman" w:eastAsia="Times New Roman" w:hAnsi="Times New Roman" w:cs="Times New Roman"/>
          <w:b/>
          <w:color w:val="262626"/>
          <w:kern w:val="36"/>
          <w:sz w:val="40"/>
          <w:szCs w:val="40"/>
        </w:rPr>
        <w:t>và</w:t>
      </w:r>
      <w:r w:rsidRPr="001D5B9E">
        <w:rPr>
          <w:rFonts w:ascii="Times New Roman" w:eastAsia="Times New Roman" w:hAnsi="Times New Roman" w:cs="Times New Roman"/>
          <w:b/>
          <w:color w:val="262626"/>
          <w:kern w:val="36"/>
          <w:sz w:val="40"/>
          <w:szCs w:val="40"/>
        </w:rPr>
        <w:t xml:space="preserve"> Paris MoU</w:t>
      </w:r>
      <w:r>
        <w:rPr>
          <w:rFonts w:ascii="Times New Roman" w:eastAsia="Times New Roman" w:hAnsi="Times New Roman" w:cs="Times New Roman"/>
          <w:b/>
          <w:color w:val="262626"/>
          <w:kern w:val="36"/>
          <w:sz w:val="40"/>
          <w:szCs w:val="40"/>
        </w:rPr>
        <w:t xml:space="preserve"> </w:t>
      </w:r>
      <w:r w:rsidRPr="001D5B9E">
        <w:rPr>
          <w:rFonts w:ascii="Times New Roman" w:eastAsia="Times New Roman" w:hAnsi="Times New Roman" w:cs="Times New Roman"/>
          <w:b/>
          <w:color w:val="262626"/>
          <w:kern w:val="36"/>
          <w:sz w:val="40"/>
          <w:szCs w:val="40"/>
        </w:rPr>
        <w:t xml:space="preserve">khởi động chiến dịch thanh tra chung về quản lý nước dằn </w:t>
      </w:r>
      <w:r>
        <w:rPr>
          <w:rFonts w:ascii="Times New Roman" w:eastAsia="Times New Roman" w:hAnsi="Times New Roman" w:cs="Times New Roman"/>
          <w:b/>
          <w:color w:val="262626"/>
          <w:kern w:val="36"/>
          <w:sz w:val="40"/>
          <w:szCs w:val="40"/>
        </w:rPr>
        <w:t>tàu</w:t>
      </w:r>
    </w:p>
    <w:p w:rsidR="001D5B9E" w:rsidRPr="001D5B9E" w:rsidRDefault="001D5B9E" w:rsidP="001D5B9E">
      <w:pPr>
        <w:shd w:val="clear" w:color="auto" w:fill="FFFFFF"/>
        <w:spacing w:after="0" w:line="240" w:lineRule="auto"/>
        <w:jc w:val="right"/>
        <w:rPr>
          <w:rFonts w:ascii="Arial" w:eastAsia="Times New Roman" w:hAnsi="Arial" w:cs="Arial"/>
          <w:color w:val="212529"/>
          <w:sz w:val="24"/>
          <w:szCs w:val="24"/>
        </w:rPr>
      </w:pPr>
      <w:hyperlink r:id="rId4" w:history="1">
        <w:r w:rsidRPr="001D5B9E">
          <w:rPr>
            <w:rFonts w:ascii="Arial" w:eastAsia="Times New Roman" w:hAnsi="Arial" w:cs="Arial"/>
            <w:b/>
            <w:bCs/>
            <w:color w:val="C00E1B"/>
            <w:sz w:val="24"/>
            <w:szCs w:val="24"/>
          </w:rPr>
          <w:t>Mike Schuler</w:t>
        </w:r>
      </w:hyperlink>
    </w:p>
    <w:p w:rsidR="001D5B9E" w:rsidRDefault="001D5B9E" w:rsidP="001D5B9E">
      <w:pPr>
        <w:shd w:val="clear" w:color="auto" w:fill="FFFFFF"/>
        <w:spacing w:after="100" w:afterAutospacing="1" w:line="240" w:lineRule="auto"/>
        <w:rPr>
          <w:rFonts w:ascii="Arial" w:eastAsia="Times New Roman" w:hAnsi="Arial" w:cs="Arial"/>
          <w:color w:val="212529"/>
          <w:sz w:val="30"/>
          <w:szCs w:val="30"/>
        </w:rPr>
      </w:pPr>
      <w:bookmarkStart w:id="0" w:name="_GoBack"/>
      <w:r w:rsidRPr="001D5B9E">
        <w:rPr>
          <w:rFonts w:ascii="Arial" w:eastAsia="Times New Roman" w:hAnsi="Arial" w:cs="Arial"/>
          <w:color w:val="212529"/>
          <w:sz w:val="30"/>
          <w:szCs w:val="30"/>
        </w:rPr>
        <w:drawing>
          <wp:inline distT="0" distB="0" distL="0" distR="0" wp14:anchorId="107243F5" wp14:editId="7A77AE6D">
            <wp:extent cx="5943600" cy="33699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69945"/>
                    </a:xfrm>
                    <a:prstGeom prst="rect">
                      <a:avLst/>
                    </a:prstGeom>
                  </pic:spPr>
                </pic:pic>
              </a:graphicData>
            </a:graphic>
          </wp:inline>
        </w:drawing>
      </w:r>
      <w:bookmarkEnd w:id="0"/>
      <w:r w:rsidRPr="001D5B9E">
        <w:rPr>
          <w:rFonts w:ascii="Arial" w:eastAsia="Times New Roman" w:hAnsi="Arial" w:cs="Arial"/>
          <w:color w:val="212529"/>
          <w:sz w:val="30"/>
          <w:szCs w:val="30"/>
        </w:rPr>
        <w:t xml:space="preserve"> </w:t>
      </w:r>
    </w:p>
    <w:p w:rsidR="001D5B9E" w:rsidRPr="001D5B9E" w:rsidRDefault="001D5B9E" w:rsidP="001D5B9E">
      <w:pPr>
        <w:shd w:val="clear" w:color="auto" w:fill="FFFFFF"/>
        <w:spacing w:after="120" w:line="240" w:lineRule="auto"/>
        <w:jc w:val="both"/>
        <w:rPr>
          <w:rFonts w:ascii="Times New Roman" w:eastAsia="Times New Roman" w:hAnsi="Times New Roman" w:cs="Times New Roman"/>
          <w:sz w:val="26"/>
          <w:szCs w:val="26"/>
        </w:rPr>
      </w:pPr>
      <w:r w:rsidRPr="001D5B9E">
        <w:rPr>
          <w:rFonts w:ascii="Times New Roman" w:eastAsia="Times New Roman" w:hAnsi="Times New Roman" w:cs="Times New Roman"/>
          <w:sz w:val="26"/>
          <w:szCs w:val="26"/>
        </w:rPr>
        <w:t xml:space="preserve">Các </w:t>
      </w:r>
      <w:r>
        <w:rPr>
          <w:rFonts w:ascii="Times New Roman" w:eastAsia="Times New Roman" w:hAnsi="Times New Roman" w:cs="Times New Roman"/>
          <w:sz w:val="26"/>
          <w:szCs w:val="26"/>
        </w:rPr>
        <w:t>Chính quyền hàng hải</w:t>
      </w:r>
      <w:r w:rsidRPr="001D5B9E">
        <w:rPr>
          <w:rFonts w:ascii="Times New Roman" w:eastAsia="Times New Roman" w:hAnsi="Times New Roman" w:cs="Times New Roman"/>
          <w:sz w:val="26"/>
          <w:szCs w:val="26"/>
        </w:rPr>
        <w:t xml:space="preserve"> thành viên của Bản ghi nhớ Tokyo và Paris (MoU) về Kiểm </w:t>
      </w:r>
      <w:r>
        <w:rPr>
          <w:rFonts w:ascii="Times New Roman" w:eastAsia="Times New Roman" w:hAnsi="Times New Roman" w:cs="Times New Roman"/>
          <w:sz w:val="26"/>
          <w:szCs w:val="26"/>
        </w:rPr>
        <w:t>tra của</w:t>
      </w:r>
      <w:r w:rsidRPr="001D5B9E">
        <w:rPr>
          <w:rFonts w:ascii="Times New Roman" w:eastAsia="Times New Roman" w:hAnsi="Times New Roman" w:cs="Times New Roman"/>
          <w:sz w:val="26"/>
          <w:szCs w:val="26"/>
        </w:rPr>
        <w:t xml:space="preserve"> Nhà nước </w:t>
      </w:r>
      <w:r>
        <w:rPr>
          <w:rFonts w:ascii="Times New Roman" w:eastAsia="Times New Roman" w:hAnsi="Times New Roman" w:cs="Times New Roman"/>
          <w:sz w:val="26"/>
          <w:szCs w:val="26"/>
        </w:rPr>
        <w:t xml:space="preserve">có </w:t>
      </w:r>
      <w:r w:rsidRPr="001D5B9E">
        <w:rPr>
          <w:rFonts w:ascii="Times New Roman" w:eastAsia="Times New Roman" w:hAnsi="Times New Roman" w:cs="Times New Roman"/>
          <w:sz w:val="26"/>
          <w:szCs w:val="26"/>
        </w:rPr>
        <w:t>Cảng sẽ tiến hành Chiến dịch Kiểm tra Tập trung (CIC) chung về Quản lý Nước dằn.</w:t>
      </w:r>
    </w:p>
    <w:p w:rsidR="001D5B9E" w:rsidRPr="001D5B9E" w:rsidRDefault="001D5B9E" w:rsidP="001D5B9E">
      <w:pPr>
        <w:shd w:val="clear" w:color="auto" w:fill="FFFFFF"/>
        <w:spacing w:after="120" w:line="240" w:lineRule="auto"/>
        <w:jc w:val="both"/>
        <w:rPr>
          <w:rFonts w:ascii="Times New Roman" w:eastAsia="Times New Roman" w:hAnsi="Times New Roman" w:cs="Times New Roman"/>
          <w:sz w:val="26"/>
          <w:szCs w:val="26"/>
        </w:rPr>
      </w:pPr>
      <w:r w:rsidRPr="001D5B9E">
        <w:rPr>
          <w:rFonts w:ascii="Times New Roman" w:eastAsia="Times New Roman" w:hAnsi="Times New Roman" w:cs="Times New Roman"/>
          <w:sz w:val="26"/>
          <w:szCs w:val="26"/>
        </w:rPr>
        <w:t>Chiến dịch kéo dài ba tháng</w:t>
      </w:r>
      <w:r>
        <w:rPr>
          <w:rFonts w:ascii="Times New Roman" w:eastAsia="Times New Roman" w:hAnsi="Times New Roman" w:cs="Times New Roman"/>
          <w:sz w:val="26"/>
          <w:szCs w:val="26"/>
        </w:rPr>
        <w:t xml:space="preserve"> này</w:t>
      </w:r>
      <w:r w:rsidRPr="001D5B9E">
        <w:rPr>
          <w:rFonts w:ascii="Times New Roman" w:eastAsia="Times New Roman" w:hAnsi="Times New Roman" w:cs="Times New Roman"/>
          <w:sz w:val="26"/>
          <w:szCs w:val="26"/>
        </w:rPr>
        <w:t xml:space="preserve">, bắt đầu từ ngày 1 tháng 9 đến ngày 30 tháng 11, nhằm mục đích "xác định xem </w:t>
      </w:r>
      <w:r>
        <w:rPr>
          <w:rFonts w:ascii="Times New Roman" w:eastAsia="Times New Roman" w:hAnsi="Times New Roman" w:cs="Times New Roman"/>
          <w:sz w:val="26"/>
          <w:szCs w:val="26"/>
        </w:rPr>
        <w:t xml:space="preserve">các </w:t>
      </w:r>
      <w:r w:rsidRPr="001D5B9E">
        <w:rPr>
          <w:rFonts w:ascii="Times New Roman" w:eastAsia="Times New Roman" w:hAnsi="Times New Roman" w:cs="Times New Roman"/>
          <w:sz w:val="26"/>
          <w:szCs w:val="26"/>
        </w:rPr>
        <w:t xml:space="preserve">tàu có đáp ứng các yêu cầu bắt buộc về Quản lý Nước dằn theo quy định của Công ước Quốc tế về Kiểm soát và Quản lý Nước dằn và Cặn </w:t>
      </w:r>
      <w:r>
        <w:rPr>
          <w:rFonts w:ascii="Times New Roman" w:eastAsia="Times New Roman" w:hAnsi="Times New Roman" w:cs="Times New Roman"/>
          <w:sz w:val="26"/>
          <w:szCs w:val="26"/>
        </w:rPr>
        <w:t>bùn</w:t>
      </w:r>
      <w:r w:rsidRPr="001D5B9E">
        <w:rPr>
          <w:rFonts w:ascii="Times New Roman" w:eastAsia="Times New Roman" w:hAnsi="Times New Roman" w:cs="Times New Roman"/>
          <w:sz w:val="26"/>
          <w:szCs w:val="26"/>
        </w:rPr>
        <w:t xml:space="preserve"> của Tàu, 2004 hay không", theo thông báo chính thức.</w:t>
      </w:r>
    </w:p>
    <w:p w:rsidR="001D5B9E" w:rsidRPr="001D5B9E" w:rsidRDefault="001D5B9E" w:rsidP="001D5B9E">
      <w:pPr>
        <w:shd w:val="clear" w:color="auto" w:fill="FFFFFF"/>
        <w:spacing w:after="120" w:line="240" w:lineRule="auto"/>
        <w:jc w:val="both"/>
        <w:rPr>
          <w:rFonts w:ascii="Times New Roman" w:eastAsia="Times New Roman" w:hAnsi="Times New Roman" w:cs="Times New Roman"/>
          <w:sz w:val="26"/>
          <w:szCs w:val="26"/>
        </w:rPr>
      </w:pPr>
      <w:r w:rsidRPr="001D5B9E">
        <w:rPr>
          <w:rFonts w:ascii="Times New Roman" w:eastAsia="Times New Roman" w:hAnsi="Times New Roman" w:cs="Times New Roman"/>
          <w:sz w:val="26"/>
          <w:szCs w:val="26"/>
        </w:rPr>
        <w:t>Các Cán bộ Kiểm soát Nhà nước Cảng sẽ xác minh một số nội dung chính trong quá trình kiểm tra, bao gồm chứng nhận BWM phù hợp, phê duyệt Kế hoạch Quản lý Nước dằn, sự quen thuộc của thuyền viên với các quy trình thực hiện và việc lưu giữ hồ sơ nước dằn.</w:t>
      </w:r>
    </w:p>
    <w:p w:rsidR="001D5B9E" w:rsidRPr="001D5B9E" w:rsidRDefault="001D5B9E" w:rsidP="001D5B9E">
      <w:pPr>
        <w:shd w:val="clear" w:color="auto" w:fill="FFFFFF"/>
        <w:spacing w:after="120" w:line="240" w:lineRule="auto"/>
        <w:jc w:val="both"/>
        <w:rPr>
          <w:rFonts w:ascii="Times New Roman" w:eastAsia="Times New Roman" w:hAnsi="Times New Roman" w:cs="Times New Roman"/>
          <w:sz w:val="26"/>
          <w:szCs w:val="26"/>
        </w:rPr>
      </w:pPr>
      <w:r w:rsidRPr="001D5B9E">
        <w:rPr>
          <w:rFonts w:ascii="Times New Roman" w:eastAsia="Times New Roman" w:hAnsi="Times New Roman" w:cs="Times New Roman"/>
          <w:sz w:val="26"/>
          <w:szCs w:val="26"/>
        </w:rPr>
        <w:t xml:space="preserve">Nếu phát hiện bất kỳ sự không tuân thủ nào, các biện pháp của Nhà nước </w:t>
      </w:r>
      <w:r>
        <w:rPr>
          <w:rFonts w:ascii="Times New Roman" w:eastAsia="Times New Roman" w:hAnsi="Times New Roman" w:cs="Times New Roman"/>
          <w:sz w:val="26"/>
          <w:szCs w:val="26"/>
        </w:rPr>
        <w:t xml:space="preserve">có </w:t>
      </w:r>
      <w:r w:rsidRPr="001D5B9E">
        <w:rPr>
          <w:rFonts w:ascii="Times New Roman" w:eastAsia="Times New Roman" w:hAnsi="Times New Roman" w:cs="Times New Roman"/>
          <w:sz w:val="26"/>
          <w:szCs w:val="26"/>
        </w:rPr>
        <w:t>cảng có thể bao gồm từ việc ghi nhận khiếm khuyết và hướng dẫn Thuyền trưởng khắc phục trong một khoảng thời gian nhất định, đến việc tạm giữ tàu cho đến khi các khiếm khuyết nghiêm trọng được khắc phục", tuyên bố chung lưu ý.</w:t>
      </w:r>
    </w:p>
    <w:p w:rsidR="00B77B11" w:rsidRDefault="001D5B9E" w:rsidP="001D5B9E">
      <w:pPr>
        <w:shd w:val="clear" w:color="auto" w:fill="FFFFFF"/>
        <w:spacing w:after="120" w:line="240" w:lineRule="auto"/>
        <w:jc w:val="both"/>
        <w:rPr>
          <w:rFonts w:ascii="Times New Roman" w:eastAsia="Times New Roman" w:hAnsi="Times New Roman" w:cs="Times New Roman"/>
          <w:sz w:val="26"/>
          <w:szCs w:val="26"/>
        </w:rPr>
      </w:pPr>
      <w:r w:rsidRPr="001D5B9E">
        <w:rPr>
          <w:rFonts w:ascii="Times New Roman" w:eastAsia="Times New Roman" w:hAnsi="Times New Roman" w:cs="Times New Roman"/>
          <w:sz w:val="26"/>
          <w:szCs w:val="26"/>
        </w:rPr>
        <w:t xml:space="preserve">Mỗi tàu sẽ chỉ được kiểm tra một lần trong thời gian diễn ra chiến dịch. Kết quả sẽ được công bố trên trang web của cả hai tổ chức và được phân tích để có thể trình lên Tổ chức Hàng hải Quốc tế. Biên bản ghi nhớ Paris đại diện cho 27 </w:t>
      </w:r>
      <w:r>
        <w:rPr>
          <w:rFonts w:ascii="Times New Roman" w:eastAsia="Times New Roman" w:hAnsi="Times New Roman" w:cs="Times New Roman"/>
          <w:sz w:val="26"/>
          <w:szCs w:val="26"/>
        </w:rPr>
        <w:t>chính quyền</w:t>
      </w:r>
      <w:r w:rsidRPr="001D5B9E">
        <w:rPr>
          <w:rFonts w:ascii="Times New Roman" w:eastAsia="Times New Roman" w:hAnsi="Times New Roman" w:cs="Times New Roman"/>
          <w:sz w:val="26"/>
          <w:szCs w:val="26"/>
        </w:rPr>
        <w:t xml:space="preserve"> hàng hải chủ yếu ở châu Âu, </w:t>
      </w:r>
      <w:r>
        <w:rPr>
          <w:rFonts w:ascii="Times New Roman" w:eastAsia="Times New Roman" w:hAnsi="Times New Roman" w:cs="Times New Roman"/>
          <w:sz w:val="26"/>
          <w:szCs w:val="26"/>
        </w:rPr>
        <w:t>còn</w:t>
      </w:r>
      <w:r w:rsidRPr="001D5B9E">
        <w:rPr>
          <w:rFonts w:ascii="Times New Roman" w:eastAsia="Times New Roman" w:hAnsi="Times New Roman" w:cs="Times New Roman"/>
          <w:sz w:val="26"/>
          <w:szCs w:val="26"/>
        </w:rPr>
        <w:t xml:space="preserve"> Biên bản ghi nhớ Tokyo bao gồm 22 </w:t>
      </w:r>
      <w:r>
        <w:rPr>
          <w:rFonts w:ascii="Times New Roman" w:eastAsia="Times New Roman" w:hAnsi="Times New Roman" w:cs="Times New Roman"/>
          <w:sz w:val="26"/>
          <w:szCs w:val="26"/>
        </w:rPr>
        <w:t>chính quyền hàng hãi</w:t>
      </w:r>
      <w:r w:rsidRPr="001D5B9E">
        <w:rPr>
          <w:rFonts w:ascii="Times New Roman" w:eastAsia="Times New Roman" w:hAnsi="Times New Roman" w:cs="Times New Roman"/>
          <w:sz w:val="26"/>
          <w:szCs w:val="26"/>
        </w:rPr>
        <w:t xml:space="preserve"> trên khắp khu vực Châu Á - Thái Bình Dương. Cả hai tổ chức </w:t>
      </w:r>
      <w:r>
        <w:rPr>
          <w:rFonts w:ascii="Times New Roman" w:eastAsia="Times New Roman" w:hAnsi="Times New Roman" w:cs="Times New Roman"/>
          <w:sz w:val="26"/>
          <w:szCs w:val="26"/>
        </w:rPr>
        <w:t xml:space="preserve">này </w:t>
      </w:r>
      <w:r w:rsidRPr="001D5B9E">
        <w:rPr>
          <w:rFonts w:ascii="Times New Roman" w:eastAsia="Times New Roman" w:hAnsi="Times New Roman" w:cs="Times New Roman"/>
          <w:sz w:val="26"/>
          <w:szCs w:val="26"/>
        </w:rPr>
        <w:t xml:space="preserve">đều phối hợp </w:t>
      </w:r>
      <w:r>
        <w:rPr>
          <w:rFonts w:ascii="Times New Roman" w:eastAsia="Times New Roman" w:hAnsi="Times New Roman" w:cs="Times New Roman"/>
          <w:sz w:val="26"/>
          <w:szCs w:val="26"/>
        </w:rPr>
        <w:t xml:space="preserve">việc </w:t>
      </w:r>
      <w:r w:rsidRPr="001D5B9E">
        <w:rPr>
          <w:rFonts w:ascii="Times New Roman" w:eastAsia="Times New Roman" w:hAnsi="Times New Roman" w:cs="Times New Roman"/>
          <w:sz w:val="26"/>
          <w:szCs w:val="26"/>
        </w:rPr>
        <w:t xml:space="preserve">kiểm tra </w:t>
      </w:r>
      <w:r>
        <w:rPr>
          <w:rFonts w:ascii="Times New Roman" w:eastAsia="Times New Roman" w:hAnsi="Times New Roman" w:cs="Times New Roman"/>
          <w:sz w:val="26"/>
          <w:szCs w:val="26"/>
        </w:rPr>
        <w:t xml:space="preserve">của </w:t>
      </w:r>
      <w:r w:rsidRPr="001D5B9E">
        <w:rPr>
          <w:rFonts w:ascii="Times New Roman" w:eastAsia="Times New Roman" w:hAnsi="Times New Roman" w:cs="Times New Roman"/>
          <w:sz w:val="26"/>
          <w:szCs w:val="26"/>
        </w:rPr>
        <w:t xml:space="preserve">nhà nước </w:t>
      </w:r>
      <w:r>
        <w:rPr>
          <w:rFonts w:ascii="Times New Roman" w:eastAsia="Times New Roman" w:hAnsi="Times New Roman" w:cs="Times New Roman"/>
          <w:sz w:val="26"/>
          <w:szCs w:val="26"/>
        </w:rPr>
        <w:t xml:space="preserve">có </w:t>
      </w:r>
      <w:r w:rsidRPr="001D5B9E">
        <w:rPr>
          <w:rFonts w:ascii="Times New Roman" w:eastAsia="Times New Roman" w:hAnsi="Times New Roman" w:cs="Times New Roman"/>
          <w:sz w:val="26"/>
          <w:szCs w:val="26"/>
        </w:rPr>
        <w:t>cảng biển để thực thi việc tuân thủ các quy định hàng hải quốc tế.</w:t>
      </w:r>
    </w:p>
    <w:p w:rsidR="001D5B9E" w:rsidRPr="001D5B9E" w:rsidRDefault="001D5B9E" w:rsidP="001D5B9E">
      <w:pPr>
        <w:shd w:val="clear" w:color="auto" w:fill="FFFFFF"/>
        <w:spacing w:after="100" w:afterAutospacing="1"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sectPr w:rsidR="001D5B9E" w:rsidRPr="001D5B9E" w:rsidSect="001D5B9E">
      <w:pgSz w:w="12240" w:h="15840"/>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9E"/>
    <w:rsid w:val="001D5B9E"/>
    <w:rsid w:val="00B7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C77F"/>
  <w15:chartTrackingRefBased/>
  <w15:docId w15:val="{D621A15F-966B-4AAB-A069-7964D085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5B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5B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B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5B9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D5B9E"/>
    <w:rPr>
      <w:color w:val="0000FF"/>
      <w:u w:val="single"/>
    </w:rPr>
  </w:style>
  <w:style w:type="character" w:customStyle="1" w:styleId="date">
    <w:name w:val="date"/>
    <w:basedOn w:val="DefaultParagraphFont"/>
    <w:rsid w:val="001D5B9E"/>
  </w:style>
  <w:style w:type="character" w:customStyle="1" w:styleId="st-label">
    <w:name w:val="st-label"/>
    <w:basedOn w:val="DefaultParagraphFont"/>
    <w:rsid w:val="001D5B9E"/>
  </w:style>
  <w:style w:type="character" w:customStyle="1" w:styleId="st-shares">
    <w:name w:val="st-shares"/>
    <w:basedOn w:val="DefaultParagraphFont"/>
    <w:rsid w:val="001D5B9E"/>
  </w:style>
  <w:style w:type="paragraph" w:styleId="NormalWeb">
    <w:name w:val="Normal (Web)"/>
    <w:basedOn w:val="Normal"/>
    <w:uiPriority w:val="99"/>
    <w:semiHidden/>
    <w:unhideWhenUsed/>
    <w:rsid w:val="001D5B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88770">
      <w:bodyDiv w:val="1"/>
      <w:marLeft w:val="0"/>
      <w:marRight w:val="0"/>
      <w:marTop w:val="0"/>
      <w:marBottom w:val="0"/>
      <w:divBdr>
        <w:top w:val="none" w:sz="0" w:space="0" w:color="auto"/>
        <w:left w:val="none" w:sz="0" w:space="0" w:color="auto"/>
        <w:bottom w:val="none" w:sz="0" w:space="0" w:color="auto"/>
        <w:right w:val="none" w:sz="0" w:space="0" w:color="auto"/>
      </w:divBdr>
      <w:divsChild>
        <w:div w:id="1787894759">
          <w:marLeft w:val="0"/>
          <w:marRight w:val="0"/>
          <w:marTop w:val="0"/>
          <w:marBottom w:val="0"/>
          <w:divBdr>
            <w:top w:val="none" w:sz="0" w:space="0" w:color="auto"/>
            <w:left w:val="none" w:sz="0" w:space="0" w:color="auto"/>
            <w:bottom w:val="none" w:sz="0" w:space="0" w:color="auto"/>
            <w:right w:val="none" w:sz="0" w:space="0" w:color="auto"/>
          </w:divBdr>
          <w:divsChild>
            <w:div w:id="2136828224">
              <w:marLeft w:val="0"/>
              <w:marRight w:val="0"/>
              <w:marTop w:val="0"/>
              <w:marBottom w:val="0"/>
              <w:divBdr>
                <w:top w:val="none" w:sz="0" w:space="0" w:color="auto"/>
                <w:left w:val="none" w:sz="0" w:space="0" w:color="auto"/>
                <w:bottom w:val="none" w:sz="0" w:space="0" w:color="auto"/>
                <w:right w:val="none" w:sz="0" w:space="0" w:color="auto"/>
              </w:divBdr>
            </w:div>
          </w:divsChild>
        </w:div>
        <w:div w:id="1115170793">
          <w:marLeft w:val="0"/>
          <w:marRight w:val="0"/>
          <w:marTop w:val="0"/>
          <w:marBottom w:val="0"/>
          <w:divBdr>
            <w:top w:val="none" w:sz="0" w:space="0" w:color="auto"/>
            <w:left w:val="none" w:sz="0" w:space="0" w:color="auto"/>
            <w:bottom w:val="none" w:sz="0" w:space="0" w:color="auto"/>
            <w:right w:val="none" w:sz="0" w:space="0" w:color="auto"/>
          </w:divBdr>
          <w:divsChild>
            <w:div w:id="253824567">
              <w:marLeft w:val="0"/>
              <w:marRight w:val="120"/>
              <w:marTop w:val="0"/>
              <w:marBottom w:val="0"/>
              <w:divBdr>
                <w:top w:val="none" w:sz="0" w:space="0" w:color="auto"/>
                <w:left w:val="none" w:sz="0" w:space="0" w:color="auto"/>
                <w:bottom w:val="none" w:sz="0" w:space="0" w:color="auto"/>
                <w:right w:val="none" w:sz="0" w:space="0" w:color="auto"/>
              </w:divBdr>
            </w:div>
            <w:div w:id="1364476548">
              <w:marLeft w:val="0"/>
              <w:marRight w:val="120"/>
              <w:marTop w:val="0"/>
              <w:marBottom w:val="0"/>
              <w:divBdr>
                <w:top w:val="none" w:sz="0" w:space="0" w:color="auto"/>
                <w:left w:val="none" w:sz="0" w:space="0" w:color="auto"/>
                <w:bottom w:val="none" w:sz="0" w:space="0" w:color="auto"/>
                <w:right w:val="none" w:sz="0" w:space="0" w:color="auto"/>
              </w:divBdr>
            </w:div>
            <w:div w:id="169792517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257</Words>
  <Characters>1471</Characters>
  <Application>Microsoft Office Word</Application>
  <DocSecurity>0</DocSecurity>
  <Lines>12</Lines>
  <Paragraphs>3</Paragraphs>
  <ScaleCrop>false</ScaleCrop>
  <Company>HP</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2025-08-05T01:18:00Z</dcterms:created>
  <dcterms:modified xsi:type="dcterms:W3CDTF">2025-08-05T01:25:00Z</dcterms:modified>
</cp:coreProperties>
</file>