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A99" w:rsidRPr="004E3A99" w:rsidRDefault="00AB462E" w:rsidP="004E3A99">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Pr>
          <w:rFonts w:ascii="Times New Roman" w:eastAsia="Times New Roman" w:hAnsi="Times New Roman" w:cs="Times New Roman"/>
          <w:b/>
          <w:color w:val="111111"/>
          <w:kern w:val="36"/>
          <w:sz w:val="40"/>
          <w:szCs w:val="40"/>
        </w:rPr>
        <w:t xml:space="preserve">Công ước </w:t>
      </w:r>
      <w:r w:rsidR="004E3A99" w:rsidRPr="004E3A99">
        <w:rPr>
          <w:rFonts w:ascii="Times New Roman" w:eastAsia="Times New Roman" w:hAnsi="Times New Roman" w:cs="Times New Roman"/>
          <w:b/>
          <w:color w:val="111111"/>
          <w:kern w:val="36"/>
          <w:sz w:val="40"/>
          <w:szCs w:val="40"/>
        </w:rPr>
        <w:t xml:space="preserve">STCW đang đứng trước ngã ba đường: Liệu </w:t>
      </w:r>
      <w:r w:rsidR="004E3A99">
        <w:rPr>
          <w:rFonts w:ascii="Times New Roman" w:eastAsia="Times New Roman" w:hAnsi="Times New Roman" w:cs="Times New Roman"/>
          <w:b/>
          <w:color w:val="111111"/>
          <w:kern w:val="36"/>
          <w:sz w:val="40"/>
          <w:szCs w:val="40"/>
        </w:rPr>
        <w:t xml:space="preserve">cuối cùng </w:t>
      </w:r>
      <w:r w:rsidR="004E3A99" w:rsidRPr="004E3A99">
        <w:rPr>
          <w:rFonts w:ascii="Times New Roman" w:eastAsia="Times New Roman" w:hAnsi="Times New Roman" w:cs="Times New Roman"/>
          <w:b/>
          <w:color w:val="111111"/>
          <w:kern w:val="36"/>
          <w:sz w:val="40"/>
          <w:szCs w:val="40"/>
        </w:rPr>
        <w:t xml:space="preserve">IMO có mang lại cải cách </w:t>
      </w:r>
      <w:r w:rsidR="004E3A99" w:rsidRPr="004E3A99">
        <w:rPr>
          <w:rFonts w:ascii="Times New Roman" w:eastAsia="Times New Roman" w:hAnsi="Times New Roman" w:cs="Times New Roman"/>
          <w:b/>
          <w:color w:val="111111"/>
          <w:kern w:val="36"/>
          <w:sz w:val="40"/>
          <w:szCs w:val="40"/>
        </w:rPr>
        <w:t>thực sự?</w:t>
      </w:r>
    </w:p>
    <w:bookmarkEnd w:id="0"/>
    <w:p w:rsidR="004E3A99" w:rsidRPr="004E3A99" w:rsidRDefault="004E3A99" w:rsidP="004E3A99">
      <w:pPr>
        <w:spacing w:after="0" w:line="240" w:lineRule="auto"/>
        <w:jc w:val="right"/>
        <w:rPr>
          <w:rFonts w:ascii="Arial" w:eastAsia="Times New Roman" w:hAnsi="Arial" w:cs="Arial"/>
          <w:color w:val="444444"/>
          <w:sz w:val="24"/>
          <w:szCs w:val="24"/>
        </w:rPr>
      </w:pPr>
      <w:r w:rsidRPr="004E3A99">
        <w:rPr>
          <w:rFonts w:ascii="Arial" w:eastAsia="Times New Roman" w:hAnsi="Arial" w:cs="Arial"/>
          <w:color w:val="444444"/>
          <w:sz w:val="24"/>
          <w:szCs w:val="24"/>
        </w:rPr>
        <w:t> </w:t>
      </w:r>
      <w:hyperlink r:id="rId5" w:history="1">
        <w:r w:rsidRPr="004E3A99">
          <w:rPr>
            <w:rFonts w:ascii="Arial" w:eastAsia="Times New Roman" w:hAnsi="Arial" w:cs="Arial"/>
            <w:b/>
            <w:bCs/>
            <w:color w:val="005689"/>
            <w:sz w:val="24"/>
            <w:szCs w:val="24"/>
            <w:u w:val="single"/>
          </w:rPr>
          <w:t>maritimecyprus</w:t>
        </w:r>
      </w:hyperlink>
    </w:p>
    <w:p w:rsidR="004E3A99" w:rsidRPr="004E3A99" w:rsidRDefault="004E3A99" w:rsidP="004E3A99">
      <w:pPr>
        <w:spacing w:after="0" w:line="240" w:lineRule="auto"/>
        <w:rPr>
          <w:rFonts w:ascii="Arial" w:eastAsia="Times New Roman" w:hAnsi="Arial" w:cs="Arial"/>
          <w:color w:val="000000"/>
          <w:sz w:val="17"/>
          <w:szCs w:val="17"/>
        </w:rPr>
      </w:pPr>
      <w:r w:rsidRPr="004E3A99">
        <w:rPr>
          <w:rFonts w:ascii="Arial" w:eastAsia="Times New Roman" w:hAnsi="Arial" w:cs="Arial"/>
          <w:color w:val="444444"/>
          <w:sz w:val="17"/>
          <w:szCs w:val="17"/>
        </w:rPr>
        <w:t> </w:t>
      </w:r>
    </w:p>
    <w:p w:rsidR="004E3A99" w:rsidRPr="004E3A99" w:rsidRDefault="004E3A99" w:rsidP="004E3A99">
      <w:pPr>
        <w:spacing w:after="0" w:line="240" w:lineRule="auto"/>
        <w:rPr>
          <w:rFonts w:ascii="Merriweather Sans" w:eastAsia="Times New Roman" w:hAnsi="Merriweather Sans" w:cs="Times New Roman"/>
          <w:color w:val="222222"/>
          <w:sz w:val="23"/>
          <w:szCs w:val="23"/>
        </w:rPr>
      </w:pPr>
      <w:r w:rsidRPr="004E3A99">
        <w:rPr>
          <w:rFonts w:ascii="Merriweather Sans" w:eastAsia="Times New Roman" w:hAnsi="Merriweather Sans" w:cs="Times New Roman"/>
          <w:noProof/>
          <w:color w:val="222222"/>
          <w:sz w:val="23"/>
          <w:szCs w:val="23"/>
        </w:rPr>
        <w:drawing>
          <wp:inline distT="0" distB="0" distL="0" distR="0">
            <wp:extent cx="5884985" cy="3314532"/>
            <wp:effectExtent l="0" t="0" r="1905" b="635"/>
            <wp:docPr id="6" name="Picture 6" descr="https://maritimecyprus.com/wp-content/uploads/2025/07/STCW-Review-2.0-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7/STCW-Review-2.0-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966" cy="3322969"/>
                    </a:xfrm>
                    <a:prstGeom prst="rect">
                      <a:avLst/>
                    </a:prstGeom>
                    <a:noFill/>
                    <a:ln>
                      <a:noFill/>
                    </a:ln>
                  </pic:spPr>
                </pic:pic>
              </a:graphicData>
            </a:graphic>
          </wp:inline>
        </w:drawing>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Đã gần 15 năm trôi qua kể từ khi </w:t>
      </w:r>
      <w:r>
        <w:rPr>
          <w:rFonts w:ascii="Times New Roman" w:eastAsia="Times New Roman" w:hAnsi="Times New Roman" w:cs="Times New Roman"/>
          <w:color w:val="222222"/>
          <w:sz w:val="26"/>
          <w:szCs w:val="26"/>
        </w:rPr>
        <w:t>S</w:t>
      </w:r>
      <w:r w:rsidRPr="004E3A99">
        <w:rPr>
          <w:rFonts w:ascii="Times New Roman" w:eastAsia="Times New Roman" w:hAnsi="Times New Roman" w:cs="Times New Roman"/>
          <w:color w:val="222222"/>
          <w:sz w:val="26"/>
          <w:szCs w:val="26"/>
        </w:rPr>
        <w:t xml:space="preserve">ửa đổi Manila năm 2010 cố gắng đưa Công ước STCW vào thế kỷ 21. Tuy nhiên, bất kỳ ai am hiểu về </w:t>
      </w:r>
      <w:r>
        <w:rPr>
          <w:rFonts w:ascii="Times New Roman" w:eastAsia="Times New Roman" w:hAnsi="Times New Roman" w:cs="Times New Roman"/>
          <w:color w:val="222222"/>
          <w:sz w:val="26"/>
          <w:szCs w:val="26"/>
        </w:rPr>
        <w:t>huấn luyện</w:t>
      </w:r>
      <w:r w:rsidRPr="004E3A99">
        <w:rPr>
          <w:rFonts w:ascii="Times New Roman" w:eastAsia="Times New Roman" w:hAnsi="Times New Roman" w:cs="Times New Roman"/>
          <w:color w:val="222222"/>
          <w:sz w:val="26"/>
          <w:szCs w:val="26"/>
        </w:rPr>
        <w:t xml:space="preserve"> và cấp chứng chỉ </w:t>
      </w:r>
      <w:r>
        <w:rPr>
          <w:rFonts w:ascii="Times New Roman" w:eastAsia="Times New Roman" w:hAnsi="Times New Roman" w:cs="Times New Roman"/>
          <w:color w:val="222222"/>
          <w:sz w:val="26"/>
          <w:szCs w:val="26"/>
        </w:rPr>
        <w:t xml:space="preserve">cho </w:t>
      </w:r>
      <w:r w:rsidRPr="004E3A99">
        <w:rPr>
          <w:rFonts w:ascii="Times New Roman" w:eastAsia="Times New Roman" w:hAnsi="Times New Roman" w:cs="Times New Roman"/>
          <w:color w:val="222222"/>
          <w:sz w:val="26"/>
          <w:szCs w:val="26"/>
        </w:rPr>
        <w:t xml:space="preserve">thuyền viên ngày nay đều hiểu rõ: chúng ta đang hoạt động trong một khuôn khổ quy định phần lớn vẫn được xây dựng cho một thế giới của máy </w:t>
      </w:r>
      <w:r>
        <w:rPr>
          <w:rFonts w:ascii="Times New Roman" w:eastAsia="Times New Roman" w:hAnsi="Times New Roman" w:cs="Times New Roman"/>
          <w:color w:val="222222"/>
          <w:sz w:val="26"/>
          <w:szCs w:val="26"/>
        </w:rPr>
        <w:t xml:space="preserve">thu phát bằng </w:t>
      </w:r>
      <w:r w:rsidRPr="004E3A99">
        <w:rPr>
          <w:rFonts w:ascii="Times New Roman" w:eastAsia="Times New Roman" w:hAnsi="Times New Roman" w:cs="Times New Roman"/>
          <w:color w:val="222222"/>
          <w:sz w:val="26"/>
          <w:szCs w:val="26"/>
        </w:rPr>
        <w:t xml:space="preserve">telex, sổ nhật ký </w:t>
      </w:r>
      <w:r>
        <w:rPr>
          <w:rFonts w:ascii="Times New Roman" w:eastAsia="Times New Roman" w:hAnsi="Times New Roman" w:cs="Times New Roman"/>
          <w:color w:val="222222"/>
          <w:sz w:val="26"/>
          <w:szCs w:val="26"/>
        </w:rPr>
        <w:t xml:space="preserve">bằng </w:t>
      </w:r>
      <w:r w:rsidRPr="004E3A99">
        <w:rPr>
          <w:rFonts w:ascii="Times New Roman" w:eastAsia="Times New Roman" w:hAnsi="Times New Roman" w:cs="Times New Roman"/>
          <w:color w:val="222222"/>
          <w:sz w:val="26"/>
          <w:szCs w:val="26"/>
        </w:rPr>
        <w:t xml:space="preserve">giấy và </w:t>
      </w:r>
      <w:r>
        <w:rPr>
          <w:rFonts w:ascii="Times New Roman" w:eastAsia="Times New Roman" w:hAnsi="Times New Roman" w:cs="Times New Roman"/>
          <w:color w:val="222222"/>
          <w:sz w:val="26"/>
          <w:szCs w:val="26"/>
        </w:rPr>
        <w:t>thuyền bộ</w:t>
      </w:r>
      <w:r w:rsidRPr="004E3A99">
        <w:rPr>
          <w:rFonts w:ascii="Times New Roman" w:eastAsia="Times New Roman" w:hAnsi="Times New Roman" w:cs="Times New Roman"/>
          <w:color w:val="222222"/>
          <w:sz w:val="26"/>
          <w:szCs w:val="26"/>
        </w:rPr>
        <w:t xml:space="preserve"> đơn giới tính.</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Đó là lý do tại sao </w:t>
      </w:r>
      <w:r>
        <w:rPr>
          <w:rFonts w:ascii="Times New Roman" w:eastAsia="Times New Roman" w:hAnsi="Times New Roman" w:cs="Times New Roman"/>
          <w:color w:val="222222"/>
          <w:sz w:val="26"/>
          <w:szCs w:val="26"/>
        </w:rPr>
        <w:t>tài liệu</w:t>
      </w:r>
      <w:r w:rsidRPr="004E3A99">
        <w:rPr>
          <w:rFonts w:ascii="Times New Roman" w:eastAsia="Times New Roman" w:hAnsi="Times New Roman" w:cs="Times New Roman"/>
          <w:color w:val="222222"/>
          <w:sz w:val="26"/>
          <w:szCs w:val="26"/>
        </w:rPr>
        <w:t xml:space="preserve"> mới nhất của IMO — HTW 12/6 — lại có ý nghĩa quan trọng đến vậy. </w:t>
      </w:r>
      <w:r>
        <w:rPr>
          <w:rFonts w:ascii="Times New Roman" w:eastAsia="Times New Roman" w:hAnsi="Times New Roman" w:cs="Times New Roman"/>
          <w:color w:val="222222"/>
          <w:sz w:val="26"/>
          <w:szCs w:val="26"/>
        </w:rPr>
        <w:t xml:space="preserve">Tài liệu </w:t>
      </w:r>
      <w:r w:rsidRPr="004E3A99">
        <w:rPr>
          <w:rFonts w:ascii="Times New Roman" w:eastAsia="Times New Roman" w:hAnsi="Times New Roman" w:cs="Times New Roman"/>
          <w:color w:val="222222"/>
          <w:sz w:val="26"/>
          <w:szCs w:val="26"/>
        </w:rPr>
        <w:t xml:space="preserve">này phác thảo Giai đoạn 2 rất được mong đợi của </w:t>
      </w:r>
      <w:r>
        <w:rPr>
          <w:rFonts w:ascii="Times New Roman" w:eastAsia="Times New Roman" w:hAnsi="Times New Roman" w:cs="Times New Roman"/>
          <w:color w:val="222222"/>
          <w:sz w:val="26"/>
          <w:szCs w:val="26"/>
        </w:rPr>
        <w:t>cuộc rà soát</w:t>
      </w:r>
      <w:r w:rsidRPr="004E3A99">
        <w:rPr>
          <w:rFonts w:ascii="Times New Roman" w:eastAsia="Times New Roman" w:hAnsi="Times New Roman" w:cs="Times New Roman"/>
          <w:color w:val="222222"/>
          <w:sz w:val="26"/>
          <w:szCs w:val="26"/>
        </w:rPr>
        <w:t xml:space="preserve"> Toàn diện Công ước và Bộ luật STCW năm 1978, và xứng đáng nhận được sự quan tâm của </w:t>
      </w:r>
      <w:r>
        <w:rPr>
          <w:rFonts w:ascii="Times New Roman" w:eastAsia="Times New Roman" w:hAnsi="Times New Roman" w:cs="Times New Roman"/>
          <w:color w:val="222222"/>
          <w:sz w:val="26"/>
          <w:szCs w:val="26"/>
        </w:rPr>
        <w:t>tất cả các tổ chức</w:t>
      </w:r>
      <w:r w:rsidRPr="004E3A99">
        <w:rPr>
          <w:rFonts w:ascii="Times New Roman" w:eastAsia="Times New Roman" w:hAnsi="Times New Roman" w:cs="Times New Roman"/>
          <w:color w:val="222222"/>
          <w:sz w:val="26"/>
          <w:szCs w:val="26"/>
        </w:rPr>
        <w:t xml:space="preserve"> đào tạo hàng hải, quốc gia </w:t>
      </w:r>
      <w:r>
        <w:rPr>
          <w:rFonts w:ascii="Times New Roman" w:eastAsia="Times New Roman" w:hAnsi="Times New Roman" w:cs="Times New Roman"/>
          <w:color w:val="222222"/>
          <w:sz w:val="26"/>
          <w:szCs w:val="26"/>
        </w:rPr>
        <w:t>đang ký tàu</w:t>
      </w:r>
      <w:r w:rsidRPr="004E3A99">
        <w:rPr>
          <w:rFonts w:ascii="Times New Roman" w:eastAsia="Times New Roman" w:hAnsi="Times New Roman" w:cs="Times New Roman"/>
          <w:color w:val="222222"/>
          <w:sz w:val="26"/>
          <w:szCs w:val="26"/>
        </w:rPr>
        <w:t>, chủ tàu và công ty vận tải biển.</w:t>
      </w:r>
    </w:p>
    <w:p w:rsidR="004E3A99" w:rsidRPr="004E3A99" w:rsidRDefault="004E3A99" w:rsidP="004E3A99">
      <w:pPr>
        <w:spacing w:before="120" w:after="120" w:line="240" w:lineRule="auto"/>
        <w:jc w:val="both"/>
        <w:rPr>
          <w:rFonts w:ascii="Times New Roman" w:eastAsia="Times New Roman" w:hAnsi="Times New Roman" w:cs="Times New Roman"/>
          <w:b/>
          <w:color w:val="222222"/>
          <w:sz w:val="26"/>
          <w:szCs w:val="26"/>
        </w:rPr>
      </w:pPr>
      <w:r w:rsidRPr="004E3A99">
        <w:rPr>
          <w:rFonts w:ascii="Times New Roman" w:eastAsia="Times New Roman" w:hAnsi="Times New Roman" w:cs="Times New Roman"/>
          <w:b/>
          <w:color w:val="222222"/>
          <w:sz w:val="26"/>
          <w:szCs w:val="26"/>
        </w:rPr>
        <w:t>Điểm</w:t>
      </w:r>
      <w:r w:rsidRPr="004E3A99">
        <w:rPr>
          <w:rFonts w:ascii="Times New Roman" w:eastAsia="Times New Roman" w:hAnsi="Times New Roman" w:cs="Times New Roman"/>
          <w:b/>
          <w:color w:val="222222"/>
          <w:sz w:val="26"/>
          <w:szCs w:val="26"/>
        </w:rPr>
        <w:t xml:space="preserve"> mới: Giai đoạn 2 của STCW - Một Khuôn khổ Đầy hứa hẹn</w:t>
      </w:r>
    </w:p>
    <w:p w:rsid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Theo HTW 12/6, giai đoạn tiếp theo này sẽ giải quyết các dự thảo sửa đổi tập trung cụ thể vào Chương II và Chương III của Công ước và Bộ luật STCW — cốt lõi của các tiêu chuẩn năng lực </w:t>
      </w:r>
      <w:r>
        <w:rPr>
          <w:rFonts w:ascii="Times New Roman" w:eastAsia="Times New Roman" w:hAnsi="Times New Roman" w:cs="Times New Roman"/>
          <w:color w:val="222222"/>
          <w:sz w:val="26"/>
          <w:szCs w:val="26"/>
        </w:rPr>
        <w:t xml:space="preserve">của </w:t>
      </w:r>
      <w:r w:rsidRPr="004E3A99">
        <w:rPr>
          <w:rFonts w:ascii="Times New Roman" w:eastAsia="Times New Roman" w:hAnsi="Times New Roman" w:cs="Times New Roman"/>
          <w:color w:val="222222"/>
          <w:sz w:val="26"/>
          <w:szCs w:val="26"/>
        </w:rPr>
        <w:t>bộ phận boong và máy. Nhưng lần này, IMO không chỉ điều chỉnh những định nghĩa đã lỗi thời. Nó đang mở ra cánh cửa cho những thay đổi đã được mong đợi từ lâu.</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Các lĩnh vực đào tạo mới được đề xuất không chỉ mang tính hình thức:</w:t>
      </w:r>
    </w:p>
    <w:p w:rsidR="004E3A99" w:rsidRPr="00755D2C" w:rsidRDefault="004E3A99" w:rsidP="00755D2C">
      <w:pPr>
        <w:pStyle w:val="ListParagraph"/>
        <w:numPr>
          <w:ilvl w:val="0"/>
          <w:numId w:val="5"/>
        </w:numPr>
        <w:spacing w:before="120" w:after="120" w:line="240" w:lineRule="auto"/>
        <w:jc w:val="both"/>
        <w:rPr>
          <w:rFonts w:ascii="Times New Roman" w:eastAsia="Times New Roman" w:hAnsi="Times New Roman" w:cs="Times New Roman"/>
          <w:color w:val="222222"/>
          <w:sz w:val="26"/>
          <w:szCs w:val="26"/>
        </w:rPr>
      </w:pPr>
      <w:r w:rsidRPr="00755D2C">
        <w:rPr>
          <w:rFonts w:ascii="Times New Roman" w:eastAsia="Times New Roman" w:hAnsi="Times New Roman" w:cs="Times New Roman"/>
          <w:color w:val="222222"/>
          <w:sz w:val="26"/>
          <w:szCs w:val="26"/>
        </w:rPr>
        <w:t>Bạo lực, quấy rối, bắt nạt và tấn công tình dục trên tàu.</w:t>
      </w:r>
    </w:p>
    <w:p w:rsidR="004E3A99" w:rsidRPr="00755D2C" w:rsidRDefault="004E3A99" w:rsidP="00755D2C">
      <w:pPr>
        <w:pStyle w:val="ListParagraph"/>
        <w:numPr>
          <w:ilvl w:val="0"/>
          <w:numId w:val="5"/>
        </w:numPr>
        <w:spacing w:before="120" w:after="120" w:line="240" w:lineRule="auto"/>
        <w:jc w:val="both"/>
        <w:rPr>
          <w:rFonts w:ascii="Times New Roman" w:eastAsia="Times New Roman" w:hAnsi="Times New Roman" w:cs="Times New Roman"/>
          <w:color w:val="222222"/>
          <w:sz w:val="26"/>
          <w:szCs w:val="26"/>
        </w:rPr>
      </w:pPr>
      <w:r w:rsidRPr="00755D2C">
        <w:rPr>
          <w:rFonts w:ascii="Times New Roman" w:eastAsia="Times New Roman" w:hAnsi="Times New Roman" w:cs="Times New Roman"/>
          <w:color w:val="222222"/>
          <w:sz w:val="26"/>
          <w:szCs w:val="26"/>
        </w:rPr>
        <w:t>Sức khỏe tâm thần, an toàn tâm lý, đa dạng giới tính và văn hóa.</w:t>
      </w:r>
    </w:p>
    <w:p w:rsidR="004E3A99" w:rsidRPr="00755D2C" w:rsidRDefault="004E3A99" w:rsidP="00755D2C">
      <w:pPr>
        <w:pStyle w:val="ListParagraph"/>
        <w:numPr>
          <w:ilvl w:val="0"/>
          <w:numId w:val="5"/>
        </w:numPr>
        <w:spacing w:before="120" w:after="120" w:line="240" w:lineRule="auto"/>
        <w:jc w:val="both"/>
        <w:rPr>
          <w:rFonts w:ascii="Times New Roman" w:eastAsia="Times New Roman" w:hAnsi="Times New Roman" w:cs="Times New Roman"/>
          <w:color w:val="222222"/>
          <w:sz w:val="26"/>
          <w:szCs w:val="26"/>
        </w:rPr>
      </w:pPr>
      <w:r w:rsidRPr="00755D2C">
        <w:rPr>
          <w:rFonts w:ascii="Times New Roman" w:eastAsia="Times New Roman" w:hAnsi="Times New Roman" w:cs="Times New Roman"/>
          <w:color w:val="222222"/>
          <w:sz w:val="26"/>
          <w:szCs w:val="26"/>
        </w:rPr>
        <w:t xml:space="preserve">Chuẩn bị </w:t>
      </w:r>
      <w:r w:rsidR="00755D2C">
        <w:rPr>
          <w:rFonts w:ascii="Times New Roman" w:eastAsia="Times New Roman" w:hAnsi="Times New Roman" w:cs="Times New Roman"/>
          <w:color w:val="222222"/>
          <w:sz w:val="26"/>
          <w:szCs w:val="26"/>
        </w:rPr>
        <w:t xml:space="preserve">ứng phó với </w:t>
      </w:r>
      <w:r w:rsidRPr="00755D2C">
        <w:rPr>
          <w:rFonts w:ascii="Times New Roman" w:eastAsia="Times New Roman" w:hAnsi="Times New Roman" w:cs="Times New Roman"/>
          <w:color w:val="222222"/>
          <w:sz w:val="26"/>
          <w:szCs w:val="26"/>
        </w:rPr>
        <w:t>an ninh mạng cho hệ thống tàu và nhân sự.</w:t>
      </w:r>
    </w:p>
    <w:p w:rsidR="004E3A99" w:rsidRPr="00755D2C" w:rsidRDefault="004E3A99" w:rsidP="00755D2C">
      <w:pPr>
        <w:pStyle w:val="ListParagraph"/>
        <w:numPr>
          <w:ilvl w:val="0"/>
          <w:numId w:val="5"/>
        </w:numPr>
        <w:spacing w:before="120" w:after="120" w:line="240" w:lineRule="auto"/>
        <w:jc w:val="both"/>
        <w:rPr>
          <w:rFonts w:ascii="Times New Roman" w:eastAsia="Times New Roman" w:hAnsi="Times New Roman" w:cs="Times New Roman"/>
          <w:color w:val="222222"/>
          <w:sz w:val="26"/>
          <w:szCs w:val="26"/>
        </w:rPr>
      </w:pPr>
      <w:r w:rsidRPr="00755D2C">
        <w:rPr>
          <w:rFonts w:ascii="Times New Roman" w:eastAsia="Times New Roman" w:hAnsi="Times New Roman" w:cs="Times New Roman"/>
          <w:color w:val="222222"/>
          <w:sz w:val="26"/>
          <w:szCs w:val="26"/>
        </w:rPr>
        <w:t xml:space="preserve">Đào tạo </w:t>
      </w:r>
      <w:r w:rsidR="00755D2C">
        <w:rPr>
          <w:rFonts w:ascii="Times New Roman" w:eastAsia="Times New Roman" w:hAnsi="Times New Roman" w:cs="Times New Roman"/>
          <w:color w:val="222222"/>
          <w:sz w:val="26"/>
          <w:szCs w:val="26"/>
        </w:rPr>
        <w:t xml:space="preserve">về </w:t>
      </w:r>
      <w:r w:rsidRPr="00755D2C">
        <w:rPr>
          <w:rFonts w:ascii="Times New Roman" w:eastAsia="Times New Roman" w:hAnsi="Times New Roman" w:cs="Times New Roman"/>
          <w:color w:val="222222"/>
          <w:sz w:val="26"/>
          <w:szCs w:val="26"/>
        </w:rPr>
        <w:t>vận hành Quản lý Nước dằn.</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lastRenderedPageBreak/>
        <w:t>Đối với những người trong ngành, đây không phải là những vấn đề lý thuyết. Đây là những vấn đề thực tế</w:t>
      </w:r>
      <w:r w:rsidR="00755D2C">
        <w:rPr>
          <w:rFonts w:ascii="Times New Roman" w:eastAsia="Times New Roman" w:hAnsi="Times New Roman" w:cs="Times New Roman"/>
          <w:color w:val="222222"/>
          <w:sz w:val="26"/>
          <w:szCs w:val="26"/>
        </w:rPr>
        <w:t>,</w:t>
      </w:r>
      <w:r w:rsidRPr="004E3A99">
        <w:rPr>
          <w:rFonts w:ascii="Times New Roman" w:eastAsia="Times New Roman" w:hAnsi="Times New Roman" w:cs="Times New Roman"/>
          <w:color w:val="222222"/>
          <w:sz w:val="26"/>
          <w:szCs w:val="26"/>
        </w:rPr>
        <w:t xml:space="preserve"> ảnh hưởng đến </w:t>
      </w:r>
      <w:r w:rsidR="00755D2C">
        <w:rPr>
          <w:rFonts w:ascii="Times New Roman" w:eastAsia="Times New Roman" w:hAnsi="Times New Roman" w:cs="Times New Roman"/>
          <w:color w:val="222222"/>
          <w:sz w:val="26"/>
          <w:szCs w:val="26"/>
        </w:rPr>
        <w:t>thuyền viên trong</w:t>
      </w:r>
      <w:r w:rsidRPr="004E3A99">
        <w:rPr>
          <w:rFonts w:ascii="Times New Roman" w:eastAsia="Times New Roman" w:hAnsi="Times New Roman" w:cs="Times New Roman"/>
          <w:color w:val="222222"/>
          <w:sz w:val="26"/>
          <w:szCs w:val="26"/>
        </w:rPr>
        <w:t xml:space="preserve"> thực tế — hàng ngày.</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Việc đưa vào các lĩnh vực kỹ năng mềm như sức khỏe tâm thần và đa dạng </w:t>
      </w:r>
      <w:r w:rsidR="00755D2C">
        <w:rPr>
          <w:rFonts w:ascii="Times New Roman" w:eastAsia="Times New Roman" w:hAnsi="Times New Roman" w:cs="Times New Roman"/>
          <w:color w:val="222222"/>
          <w:sz w:val="26"/>
          <w:szCs w:val="26"/>
        </w:rPr>
        <w:t xml:space="preserve">giới </w:t>
      </w:r>
      <w:r w:rsidRPr="004E3A99">
        <w:rPr>
          <w:rFonts w:ascii="Times New Roman" w:eastAsia="Times New Roman" w:hAnsi="Times New Roman" w:cs="Times New Roman"/>
          <w:color w:val="222222"/>
          <w:sz w:val="26"/>
          <w:szCs w:val="26"/>
        </w:rPr>
        <w:t>đánh dấu một sự thay đổi mạnh mẽ trong giọng điệu của IMO. Trong nhiều thập kỷ, Công ước đã tập trung quá mức vào trình độ kỹ thuật — động cơ, hải đồ, radar — trong khi coi yếu tố con người chỉ là một chú thích nhỏ. Giờ thì không còn như vậy nữa.</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Đây là một sự thừa nhận rõ ràng: một </w:t>
      </w:r>
      <w:r w:rsidR="00755D2C">
        <w:rPr>
          <w:rFonts w:ascii="Times New Roman" w:eastAsia="Times New Roman" w:hAnsi="Times New Roman" w:cs="Times New Roman"/>
          <w:color w:val="222222"/>
          <w:sz w:val="26"/>
          <w:szCs w:val="26"/>
        </w:rPr>
        <w:t>thuyền viên</w:t>
      </w:r>
      <w:r w:rsidRPr="004E3A99">
        <w:rPr>
          <w:rFonts w:ascii="Times New Roman" w:eastAsia="Times New Roman" w:hAnsi="Times New Roman" w:cs="Times New Roman"/>
          <w:color w:val="222222"/>
          <w:sz w:val="26"/>
          <w:szCs w:val="26"/>
        </w:rPr>
        <w:t xml:space="preserve"> được đào tạo bài bản không chỉ là người có thể </w:t>
      </w:r>
      <w:r w:rsidR="00755D2C">
        <w:rPr>
          <w:rFonts w:ascii="Times New Roman" w:eastAsia="Times New Roman" w:hAnsi="Times New Roman" w:cs="Times New Roman"/>
          <w:color w:val="222222"/>
          <w:sz w:val="26"/>
          <w:szCs w:val="26"/>
        </w:rPr>
        <w:t>lập ra đượcc một</w:t>
      </w:r>
      <w:r w:rsidRPr="004E3A99">
        <w:rPr>
          <w:rFonts w:ascii="Times New Roman" w:eastAsia="Times New Roman" w:hAnsi="Times New Roman" w:cs="Times New Roman"/>
          <w:color w:val="222222"/>
          <w:sz w:val="26"/>
          <w:szCs w:val="26"/>
        </w:rPr>
        <w:t xml:space="preserve"> lộ trình hay bảo trì máy phát điện. Đó</w:t>
      </w:r>
      <w:r w:rsidR="00755D2C">
        <w:rPr>
          <w:rFonts w:ascii="Times New Roman" w:eastAsia="Times New Roman" w:hAnsi="Times New Roman" w:cs="Times New Roman"/>
          <w:color w:val="222222"/>
          <w:sz w:val="26"/>
          <w:szCs w:val="26"/>
        </w:rPr>
        <w:t xml:space="preserve"> còn phải</w:t>
      </w:r>
      <w:r w:rsidRPr="004E3A99">
        <w:rPr>
          <w:rFonts w:ascii="Times New Roman" w:eastAsia="Times New Roman" w:hAnsi="Times New Roman" w:cs="Times New Roman"/>
          <w:color w:val="222222"/>
          <w:sz w:val="26"/>
          <w:szCs w:val="26"/>
        </w:rPr>
        <w:t xml:space="preserve"> là người có thể làm việc </w:t>
      </w:r>
      <w:r w:rsidR="00755D2C">
        <w:rPr>
          <w:rFonts w:ascii="Times New Roman" w:eastAsia="Times New Roman" w:hAnsi="Times New Roman" w:cs="Times New Roman"/>
          <w:color w:val="222222"/>
          <w:sz w:val="26"/>
          <w:szCs w:val="26"/>
        </w:rPr>
        <w:t xml:space="preserve">hiệu quả </w:t>
      </w:r>
      <w:r w:rsidRPr="004E3A99">
        <w:rPr>
          <w:rFonts w:ascii="Times New Roman" w:eastAsia="Times New Roman" w:hAnsi="Times New Roman" w:cs="Times New Roman"/>
          <w:color w:val="222222"/>
          <w:sz w:val="26"/>
          <w:szCs w:val="26"/>
        </w:rPr>
        <w:t>dưới áp lực, trong môi trường đa dạng, đa văn hóa, và phản ứng phù hợp với quấy rối trên tàu hoặc các mối đe dọa mạng.</w:t>
      </w:r>
    </w:p>
    <w:p w:rsidR="004E3A99" w:rsidRPr="00755D2C" w:rsidRDefault="004E3A99" w:rsidP="004E3A99">
      <w:pPr>
        <w:spacing w:before="120" w:after="120" w:line="240" w:lineRule="auto"/>
        <w:jc w:val="both"/>
        <w:rPr>
          <w:rFonts w:ascii="Times New Roman" w:eastAsia="Times New Roman" w:hAnsi="Times New Roman" w:cs="Times New Roman"/>
          <w:b/>
          <w:color w:val="222222"/>
          <w:sz w:val="26"/>
          <w:szCs w:val="26"/>
        </w:rPr>
      </w:pPr>
      <w:r w:rsidRPr="00755D2C">
        <w:rPr>
          <w:rFonts w:ascii="Times New Roman" w:eastAsia="Times New Roman" w:hAnsi="Times New Roman" w:cs="Times New Roman"/>
          <w:b/>
          <w:color w:val="222222"/>
          <w:sz w:val="26"/>
          <w:szCs w:val="26"/>
        </w:rPr>
        <w:t xml:space="preserve">Nhưng </w:t>
      </w:r>
      <w:r w:rsidR="00DF388F">
        <w:rPr>
          <w:rFonts w:ascii="Times New Roman" w:eastAsia="Times New Roman" w:hAnsi="Times New Roman" w:cs="Times New Roman"/>
          <w:b/>
          <w:color w:val="222222"/>
          <w:sz w:val="26"/>
          <w:szCs w:val="26"/>
        </w:rPr>
        <w:t>có một lưu ý</w:t>
      </w:r>
      <w:r w:rsidRPr="00755D2C">
        <w:rPr>
          <w:rFonts w:ascii="Times New Roman" w:eastAsia="Times New Roman" w:hAnsi="Times New Roman" w:cs="Times New Roman"/>
          <w:b/>
          <w:color w:val="222222"/>
          <w:sz w:val="26"/>
          <w:szCs w:val="26"/>
        </w:rPr>
        <w:t>: Cơ hội ≠ Tiến bộ</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Mặc dù giọng điệu của tài liệu rất hứa hẹn, chúng ta vẫn nên thận trọng. Cách tiếp cận dựa trên khuôn mẫu và việc khăng khăng tham chiếu số </w:t>
      </w:r>
      <w:r w:rsidR="00DF388F">
        <w:rPr>
          <w:rFonts w:ascii="Times New Roman" w:eastAsia="Times New Roman" w:hAnsi="Times New Roman" w:cs="Times New Roman"/>
          <w:color w:val="222222"/>
          <w:sz w:val="26"/>
          <w:szCs w:val="26"/>
        </w:rPr>
        <w:t xml:space="preserve">khoảng trống (gap numbers) </w:t>
      </w:r>
      <w:r w:rsidRPr="004E3A99">
        <w:rPr>
          <w:rFonts w:ascii="Times New Roman" w:eastAsia="Times New Roman" w:hAnsi="Times New Roman" w:cs="Times New Roman"/>
          <w:color w:val="222222"/>
          <w:sz w:val="26"/>
          <w:szCs w:val="26"/>
        </w:rPr>
        <w:t xml:space="preserve">cho </w:t>
      </w:r>
      <w:r w:rsidR="00DF388F">
        <w:rPr>
          <w:rFonts w:ascii="Times New Roman" w:eastAsia="Times New Roman" w:hAnsi="Times New Roman" w:cs="Times New Roman"/>
          <w:color w:val="222222"/>
          <w:sz w:val="26"/>
          <w:szCs w:val="26"/>
        </w:rPr>
        <w:t>mọi</w:t>
      </w:r>
      <w:r w:rsidRPr="004E3A99">
        <w:rPr>
          <w:rFonts w:ascii="Times New Roman" w:eastAsia="Times New Roman" w:hAnsi="Times New Roman" w:cs="Times New Roman"/>
          <w:color w:val="222222"/>
          <w:sz w:val="26"/>
          <w:szCs w:val="26"/>
        </w:rPr>
        <w:t xml:space="preserve"> đề xuất cho thấy một nỗ lực nhằm đơn giản hóa </w:t>
      </w:r>
      <w:r w:rsidR="00DF388F">
        <w:rPr>
          <w:rFonts w:ascii="Times New Roman" w:eastAsia="Times New Roman" w:hAnsi="Times New Roman" w:cs="Times New Roman"/>
          <w:color w:val="222222"/>
          <w:sz w:val="26"/>
          <w:szCs w:val="26"/>
        </w:rPr>
        <w:t>về mặt</w:t>
      </w:r>
      <w:r w:rsidRPr="004E3A99">
        <w:rPr>
          <w:rFonts w:ascii="Times New Roman" w:eastAsia="Times New Roman" w:hAnsi="Times New Roman" w:cs="Times New Roman"/>
          <w:color w:val="222222"/>
          <w:sz w:val="26"/>
          <w:szCs w:val="26"/>
        </w:rPr>
        <w:t xml:space="preserve"> hành chính — chứ không nhất thiết là cải cách nhanh chóng hay táo bạo.</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IMO cũng đã quyết định không thành lập một nhóm trao đổi thư từ giữa kỳ để thúc đẩy quá trình này. Thay vào đó, họ kêu gọi các </w:t>
      </w:r>
      <w:r w:rsidR="00DF388F">
        <w:rPr>
          <w:rFonts w:ascii="Times New Roman" w:eastAsia="Times New Roman" w:hAnsi="Times New Roman" w:cs="Times New Roman"/>
          <w:color w:val="222222"/>
          <w:sz w:val="26"/>
          <w:szCs w:val="26"/>
        </w:rPr>
        <w:t xml:space="preserve">bên gửi </w:t>
      </w:r>
      <w:r w:rsidRPr="004E3A99">
        <w:rPr>
          <w:rFonts w:ascii="Times New Roman" w:eastAsia="Times New Roman" w:hAnsi="Times New Roman" w:cs="Times New Roman"/>
          <w:color w:val="222222"/>
          <w:sz w:val="26"/>
          <w:szCs w:val="26"/>
        </w:rPr>
        <w:t xml:space="preserve">đề xuất trực tiếp trước tháng 11 năm 2025. </w:t>
      </w:r>
      <w:r w:rsidR="00DF388F">
        <w:rPr>
          <w:rFonts w:ascii="Times New Roman" w:eastAsia="Times New Roman" w:hAnsi="Times New Roman" w:cs="Times New Roman"/>
          <w:color w:val="222222"/>
          <w:sz w:val="26"/>
          <w:szCs w:val="26"/>
        </w:rPr>
        <w:t xml:space="preserve">Tuy </w:t>
      </w:r>
      <w:r w:rsidRPr="004E3A99">
        <w:rPr>
          <w:rFonts w:ascii="Times New Roman" w:eastAsia="Times New Roman" w:hAnsi="Times New Roman" w:cs="Times New Roman"/>
          <w:color w:val="222222"/>
          <w:sz w:val="26"/>
          <w:szCs w:val="26"/>
        </w:rPr>
        <w:t xml:space="preserve">điều này có vẻ hiệu quả, nhưng nó lại đặt ra một mối lo ngại: nếu không có sự phối hợp </w:t>
      </w:r>
      <w:r w:rsidR="00DF388F">
        <w:rPr>
          <w:rFonts w:ascii="Times New Roman" w:eastAsia="Times New Roman" w:hAnsi="Times New Roman" w:cs="Times New Roman"/>
          <w:color w:val="222222"/>
          <w:sz w:val="26"/>
          <w:szCs w:val="26"/>
        </w:rPr>
        <w:t xml:space="preserve">một cách </w:t>
      </w:r>
      <w:r w:rsidRPr="004E3A99">
        <w:rPr>
          <w:rFonts w:ascii="Times New Roman" w:eastAsia="Times New Roman" w:hAnsi="Times New Roman" w:cs="Times New Roman"/>
          <w:color w:val="222222"/>
          <w:sz w:val="26"/>
          <w:szCs w:val="26"/>
        </w:rPr>
        <w:t>có cấu trúc, liệu chúng ta có nguy cơ bị phân mảnh?</w:t>
      </w:r>
    </w:p>
    <w:p w:rsidR="004E3A99" w:rsidRPr="004E3A99" w:rsidRDefault="004E3A99" w:rsidP="004E3A99">
      <w:pPr>
        <w:spacing w:before="120" w:after="120" w:line="240" w:lineRule="auto"/>
        <w:jc w:val="both"/>
        <w:rPr>
          <w:rFonts w:ascii="Times New Roman" w:eastAsia="Times New Roman" w:hAnsi="Times New Roman" w:cs="Times New Roman"/>
          <w:color w:val="222222"/>
          <w:sz w:val="26"/>
          <w:szCs w:val="26"/>
        </w:rPr>
      </w:pPr>
      <w:r w:rsidRPr="004E3A99">
        <w:rPr>
          <w:rFonts w:ascii="Times New Roman" w:eastAsia="Times New Roman" w:hAnsi="Times New Roman" w:cs="Times New Roman"/>
          <w:color w:val="222222"/>
          <w:sz w:val="26"/>
          <w:szCs w:val="26"/>
        </w:rPr>
        <w:t xml:space="preserve">Và rồi còn thời hạn nộp hồ sơ là 13 tuần và thời gian nhận </w:t>
      </w:r>
      <w:r w:rsidR="00DF388F">
        <w:rPr>
          <w:rFonts w:ascii="Times New Roman" w:eastAsia="Times New Roman" w:hAnsi="Times New Roman" w:cs="Times New Roman"/>
          <w:color w:val="222222"/>
          <w:sz w:val="26"/>
          <w:szCs w:val="26"/>
        </w:rPr>
        <w:t>phản hồi</w:t>
      </w:r>
      <w:r w:rsidRPr="004E3A99">
        <w:rPr>
          <w:rFonts w:ascii="Times New Roman" w:eastAsia="Times New Roman" w:hAnsi="Times New Roman" w:cs="Times New Roman"/>
          <w:color w:val="222222"/>
          <w:sz w:val="26"/>
          <w:szCs w:val="26"/>
        </w:rPr>
        <w:t xml:space="preserve"> là 7 tuần. Liệu khoảng thời gian đó có thực sự đủ để tiếp thu, thống nhất, diễn giải và tranh luận về những đề xuất có tầm ảnh hưởng rộng lớn như vậy</w:t>
      </w:r>
      <w:r w:rsidR="00DF388F">
        <w:rPr>
          <w:rFonts w:ascii="Times New Roman" w:eastAsia="Times New Roman" w:hAnsi="Times New Roman" w:cs="Times New Roman"/>
          <w:color w:val="222222"/>
          <w:sz w:val="26"/>
          <w:szCs w:val="26"/>
        </w:rPr>
        <w:t xml:space="preserve"> không</w:t>
      </w:r>
      <w:r w:rsidRPr="004E3A99">
        <w:rPr>
          <w:rFonts w:ascii="Times New Roman" w:eastAsia="Times New Roman" w:hAnsi="Times New Roman" w:cs="Times New Roman"/>
          <w:color w:val="222222"/>
          <w:sz w:val="26"/>
          <w:szCs w:val="26"/>
        </w:rPr>
        <w:t xml:space="preserve">? </w:t>
      </w:r>
      <w:r w:rsidR="00DF388F">
        <w:rPr>
          <w:rFonts w:ascii="Times New Roman" w:eastAsia="Times New Roman" w:hAnsi="Times New Roman" w:cs="Times New Roman"/>
          <w:color w:val="222222"/>
          <w:sz w:val="26"/>
          <w:szCs w:val="26"/>
        </w:rPr>
        <w:t>Dựa trên</w:t>
      </w:r>
      <w:r w:rsidRPr="004E3A99">
        <w:rPr>
          <w:rFonts w:ascii="Times New Roman" w:eastAsia="Times New Roman" w:hAnsi="Times New Roman" w:cs="Times New Roman"/>
          <w:color w:val="222222"/>
          <w:sz w:val="26"/>
          <w:szCs w:val="26"/>
        </w:rPr>
        <w:t xml:space="preserve"> tốc độ </w:t>
      </w:r>
      <w:r w:rsidR="00DF388F">
        <w:rPr>
          <w:rFonts w:ascii="Times New Roman" w:eastAsia="Times New Roman" w:hAnsi="Times New Roman" w:cs="Times New Roman"/>
          <w:color w:val="222222"/>
          <w:sz w:val="26"/>
          <w:szCs w:val="26"/>
        </w:rPr>
        <w:t xml:space="preserve">làm việc </w:t>
      </w:r>
      <w:r w:rsidRPr="004E3A99">
        <w:rPr>
          <w:rFonts w:ascii="Times New Roman" w:eastAsia="Times New Roman" w:hAnsi="Times New Roman" w:cs="Times New Roman"/>
          <w:color w:val="222222"/>
          <w:sz w:val="26"/>
          <w:szCs w:val="26"/>
        </w:rPr>
        <w:t>của IMO trong quá khứ, thật khó để không cảm thấy một cảm giác trì hoãn quen thuộc đang hình thành.</w:t>
      </w:r>
    </w:p>
    <w:p w:rsidR="00DF388F" w:rsidRPr="00DF388F" w:rsidRDefault="00DF388F" w:rsidP="00DF388F">
      <w:pPr>
        <w:spacing w:before="120" w:after="120" w:line="240" w:lineRule="auto"/>
        <w:jc w:val="both"/>
        <w:outlineLvl w:val="2"/>
        <w:rPr>
          <w:rFonts w:ascii="Times New Roman" w:eastAsia="Times New Roman" w:hAnsi="Times New Roman" w:cs="Times New Roman"/>
          <w:b/>
          <w:bCs/>
          <w:sz w:val="26"/>
          <w:szCs w:val="26"/>
        </w:rPr>
      </w:pPr>
      <w:r w:rsidRPr="00DF388F">
        <w:rPr>
          <w:rFonts w:ascii="Times New Roman" w:eastAsia="Times New Roman" w:hAnsi="Times New Roman" w:cs="Times New Roman"/>
          <w:b/>
          <w:bCs/>
          <w:sz w:val="26"/>
          <w:szCs w:val="26"/>
        </w:rPr>
        <w:t>Ngành hàng hải nên làm gì ngay lúc này</w:t>
      </w:r>
    </w:p>
    <w:p w:rsidR="00DF388F" w:rsidRPr="00DF388F" w:rsidRDefault="00DF388F" w:rsidP="00DF388F">
      <w:p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bCs/>
          <w:sz w:val="26"/>
          <w:szCs w:val="26"/>
        </w:rPr>
        <w:t xml:space="preserve">Gánh nặng hiện không chỉ nằm </w:t>
      </w:r>
      <w:r>
        <w:rPr>
          <w:rFonts w:ascii="Times New Roman" w:eastAsia="Times New Roman" w:hAnsi="Times New Roman" w:cs="Times New Roman"/>
          <w:bCs/>
          <w:sz w:val="26"/>
          <w:szCs w:val="26"/>
        </w:rPr>
        <w:t>trên vai</w:t>
      </w:r>
      <w:r w:rsidRPr="00DF388F">
        <w:rPr>
          <w:rFonts w:ascii="Times New Roman" w:eastAsia="Times New Roman" w:hAnsi="Times New Roman" w:cs="Times New Roman"/>
          <w:bCs/>
          <w:sz w:val="26"/>
          <w:szCs w:val="26"/>
        </w:rPr>
        <w:t xml:space="preserve"> các quốc gia thành viên</w:t>
      </w:r>
      <w:r w:rsidRPr="00DF388F">
        <w:rPr>
          <w:rFonts w:ascii="Times New Roman" w:eastAsia="Times New Roman" w:hAnsi="Times New Roman" w:cs="Times New Roman"/>
          <w:sz w:val="26"/>
          <w:szCs w:val="26"/>
        </w:rPr>
        <w:t xml:space="preserve">, mà </w:t>
      </w:r>
      <w:r>
        <w:rPr>
          <w:rFonts w:ascii="Times New Roman" w:eastAsia="Times New Roman" w:hAnsi="Times New Roman" w:cs="Times New Roman"/>
          <w:sz w:val="26"/>
          <w:szCs w:val="26"/>
        </w:rPr>
        <w:t>trên vai</w:t>
      </w:r>
      <w:r w:rsidRPr="00DF388F">
        <w:rPr>
          <w:rFonts w:ascii="Times New Roman" w:eastAsia="Times New Roman" w:hAnsi="Times New Roman" w:cs="Times New Roman"/>
          <w:sz w:val="26"/>
          <w:szCs w:val="26"/>
        </w:rPr>
        <w:t xml:space="preserve"> các công ty vận tải biển, </w:t>
      </w:r>
      <w:r>
        <w:rPr>
          <w:rFonts w:ascii="Times New Roman" w:eastAsia="Times New Roman" w:hAnsi="Times New Roman" w:cs="Times New Roman"/>
          <w:sz w:val="26"/>
          <w:szCs w:val="26"/>
        </w:rPr>
        <w:t xml:space="preserve">các </w:t>
      </w:r>
      <w:r w:rsidRPr="00DF388F">
        <w:rPr>
          <w:rFonts w:ascii="Times New Roman" w:eastAsia="Times New Roman" w:hAnsi="Times New Roman" w:cs="Times New Roman"/>
          <w:sz w:val="26"/>
          <w:szCs w:val="26"/>
        </w:rPr>
        <w:t>cơ sở đào tạo và tổ chức phi chính phủ — những bên cần chủ động đưa ra các đề xuất cụ thể, có cơ sở và hướng đến tương lai.</w:t>
      </w:r>
    </w:p>
    <w:p w:rsidR="00DF388F" w:rsidRPr="00DF388F" w:rsidRDefault="00DF388F" w:rsidP="00DF388F">
      <w:p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sz w:val="26"/>
          <w:szCs w:val="26"/>
        </w:rPr>
        <w:t xml:space="preserve">Nếu tổ chức của bạn </w:t>
      </w:r>
      <w:r w:rsidRPr="00DF388F">
        <w:rPr>
          <w:rFonts w:ascii="Times New Roman" w:eastAsia="Times New Roman" w:hAnsi="Times New Roman" w:cs="Times New Roman"/>
          <w:bCs/>
          <w:sz w:val="26"/>
          <w:szCs w:val="26"/>
        </w:rPr>
        <w:t>từng than phiền về sự thiếu thực tế của STCW</w:t>
      </w:r>
      <w:r w:rsidRPr="00DF388F">
        <w:rPr>
          <w:rFonts w:ascii="Times New Roman" w:eastAsia="Times New Roman" w:hAnsi="Times New Roman" w:cs="Times New Roman"/>
          <w:sz w:val="26"/>
          <w:szCs w:val="26"/>
        </w:rPr>
        <w:t xml:space="preserve">, thì </w:t>
      </w:r>
      <w:r w:rsidRPr="00DF388F">
        <w:rPr>
          <w:rFonts w:ascii="Times New Roman" w:eastAsia="Times New Roman" w:hAnsi="Times New Roman" w:cs="Times New Roman"/>
          <w:bCs/>
          <w:sz w:val="26"/>
          <w:szCs w:val="26"/>
        </w:rPr>
        <w:t>giờ là lúc cần hành động</w:t>
      </w:r>
      <w:r w:rsidRPr="00DF388F">
        <w:rPr>
          <w:rFonts w:ascii="Times New Roman" w:eastAsia="Times New Roman" w:hAnsi="Times New Roman" w:cs="Times New Roman"/>
          <w:sz w:val="26"/>
          <w:szCs w:val="26"/>
        </w:rPr>
        <w:t>:</w:t>
      </w:r>
    </w:p>
    <w:p w:rsidR="00DF388F" w:rsidRPr="00DF388F" w:rsidRDefault="00DF388F" w:rsidP="00DF388F">
      <w:pPr>
        <w:numPr>
          <w:ilvl w:val="0"/>
          <w:numId w:val="6"/>
        </w:num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b/>
          <w:bCs/>
          <w:sz w:val="26"/>
          <w:szCs w:val="26"/>
        </w:rPr>
        <w:t>Các cơ sở đào tạo</w:t>
      </w:r>
      <w:r w:rsidRPr="00DF388F">
        <w:rPr>
          <w:rFonts w:ascii="Times New Roman" w:eastAsia="Times New Roman" w:hAnsi="Times New Roman" w:cs="Times New Roman"/>
          <w:sz w:val="26"/>
          <w:szCs w:val="26"/>
        </w:rPr>
        <w:t xml:space="preserve"> cần đóng góp những đề </w:t>
      </w:r>
      <w:r w:rsidR="00482051">
        <w:rPr>
          <w:rFonts w:ascii="Times New Roman" w:eastAsia="Times New Roman" w:hAnsi="Times New Roman" w:cs="Times New Roman"/>
          <w:sz w:val="26"/>
          <w:szCs w:val="26"/>
        </w:rPr>
        <w:t xml:space="preserve">xuất dựa trên thực tế sư phạm </w:t>
      </w:r>
      <w:r w:rsidRPr="00DF388F">
        <w:rPr>
          <w:rFonts w:ascii="Times New Roman" w:eastAsia="Times New Roman" w:hAnsi="Times New Roman" w:cs="Times New Roman"/>
          <w:sz w:val="26"/>
          <w:szCs w:val="26"/>
        </w:rPr>
        <w:t xml:space="preserve">chứ không phải </w:t>
      </w:r>
      <w:r w:rsidR="00482051">
        <w:rPr>
          <w:rFonts w:ascii="Times New Roman" w:eastAsia="Times New Roman" w:hAnsi="Times New Roman" w:cs="Times New Roman"/>
          <w:sz w:val="26"/>
          <w:szCs w:val="26"/>
        </w:rPr>
        <w:t xml:space="preserve">là </w:t>
      </w:r>
      <w:r w:rsidRPr="00DF388F">
        <w:rPr>
          <w:rFonts w:ascii="Times New Roman" w:eastAsia="Times New Roman" w:hAnsi="Times New Roman" w:cs="Times New Roman"/>
          <w:sz w:val="26"/>
          <w:szCs w:val="26"/>
        </w:rPr>
        <w:t>những danh sách lý tưởng hóa.</w:t>
      </w:r>
    </w:p>
    <w:p w:rsidR="00DF388F" w:rsidRPr="00DF388F" w:rsidRDefault="00DF388F" w:rsidP="00DF388F">
      <w:pPr>
        <w:numPr>
          <w:ilvl w:val="0"/>
          <w:numId w:val="6"/>
        </w:num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b/>
          <w:bCs/>
          <w:sz w:val="26"/>
          <w:szCs w:val="26"/>
        </w:rPr>
        <w:t xml:space="preserve">Chủ tàu và </w:t>
      </w:r>
      <w:r w:rsidR="00482051">
        <w:rPr>
          <w:rFonts w:ascii="Times New Roman" w:eastAsia="Times New Roman" w:hAnsi="Times New Roman" w:cs="Times New Roman"/>
          <w:b/>
          <w:bCs/>
          <w:sz w:val="26"/>
          <w:szCs w:val="26"/>
        </w:rPr>
        <w:t>tổ chức</w:t>
      </w:r>
      <w:r w:rsidRPr="00DF388F">
        <w:rPr>
          <w:rFonts w:ascii="Times New Roman" w:eastAsia="Times New Roman" w:hAnsi="Times New Roman" w:cs="Times New Roman"/>
          <w:b/>
          <w:bCs/>
          <w:sz w:val="26"/>
          <w:szCs w:val="26"/>
        </w:rPr>
        <w:t xml:space="preserve"> quản lý</w:t>
      </w:r>
      <w:r w:rsidR="00482051">
        <w:rPr>
          <w:rFonts w:ascii="Times New Roman" w:eastAsia="Times New Roman" w:hAnsi="Times New Roman" w:cs="Times New Roman"/>
          <w:b/>
          <w:bCs/>
          <w:sz w:val="26"/>
          <w:szCs w:val="26"/>
        </w:rPr>
        <w:t xml:space="preserve"> tàu</w:t>
      </w:r>
      <w:r w:rsidRPr="00DF388F">
        <w:rPr>
          <w:rFonts w:ascii="Times New Roman" w:eastAsia="Times New Roman" w:hAnsi="Times New Roman" w:cs="Times New Roman"/>
          <w:sz w:val="26"/>
          <w:szCs w:val="26"/>
        </w:rPr>
        <w:t xml:space="preserve"> cần đưa ra ý kiến </w:t>
      </w:r>
      <w:r w:rsidR="00482051">
        <w:rPr>
          <w:rFonts w:ascii="Times New Roman" w:eastAsia="Times New Roman" w:hAnsi="Times New Roman" w:cs="Times New Roman"/>
          <w:sz w:val="26"/>
          <w:szCs w:val="26"/>
        </w:rPr>
        <w:t>xem sự</w:t>
      </w:r>
      <w:r w:rsidRPr="00DF388F">
        <w:rPr>
          <w:rFonts w:ascii="Times New Roman" w:eastAsia="Times New Roman" w:hAnsi="Times New Roman" w:cs="Times New Roman"/>
          <w:sz w:val="26"/>
          <w:szCs w:val="26"/>
        </w:rPr>
        <w:t xml:space="preserve"> đa dạng </w:t>
      </w:r>
      <w:r w:rsidR="00482051">
        <w:rPr>
          <w:rFonts w:ascii="Times New Roman" w:eastAsia="Times New Roman" w:hAnsi="Times New Roman" w:cs="Times New Roman"/>
          <w:sz w:val="26"/>
          <w:szCs w:val="26"/>
        </w:rPr>
        <w:t xml:space="preserve">về giới của </w:t>
      </w:r>
      <w:r w:rsidRPr="00DF388F">
        <w:rPr>
          <w:rFonts w:ascii="Times New Roman" w:eastAsia="Times New Roman" w:hAnsi="Times New Roman" w:cs="Times New Roman"/>
          <w:sz w:val="26"/>
          <w:szCs w:val="26"/>
        </w:rPr>
        <w:t>t</w:t>
      </w:r>
      <w:r w:rsidR="00482051">
        <w:rPr>
          <w:rFonts w:ascii="Times New Roman" w:eastAsia="Times New Roman" w:hAnsi="Times New Roman" w:cs="Times New Roman"/>
          <w:sz w:val="26"/>
          <w:szCs w:val="26"/>
        </w:rPr>
        <w:t>huyền bộ</w:t>
      </w:r>
      <w:r w:rsidRPr="00DF388F">
        <w:rPr>
          <w:rFonts w:ascii="Times New Roman" w:eastAsia="Times New Roman" w:hAnsi="Times New Roman" w:cs="Times New Roman"/>
          <w:sz w:val="26"/>
          <w:szCs w:val="26"/>
        </w:rPr>
        <w:t>, sức khỏe tinh thần và kỹ năng số ảnh hưởng đến an toàn và hiệu suất làm việc</w:t>
      </w:r>
      <w:r w:rsidR="00482051">
        <w:rPr>
          <w:rFonts w:ascii="Times New Roman" w:eastAsia="Times New Roman" w:hAnsi="Times New Roman" w:cs="Times New Roman"/>
          <w:sz w:val="26"/>
          <w:szCs w:val="26"/>
        </w:rPr>
        <w:t xml:space="preserve"> ra sao</w:t>
      </w:r>
      <w:r w:rsidRPr="00DF388F">
        <w:rPr>
          <w:rFonts w:ascii="Times New Roman" w:eastAsia="Times New Roman" w:hAnsi="Times New Roman" w:cs="Times New Roman"/>
          <w:sz w:val="26"/>
          <w:szCs w:val="26"/>
        </w:rPr>
        <w:t>.</w:t>
      </w:r>
    </w:p>
    <w:p w:rsidR="00DF388F" w:rsidRPr="00DF388F" w:rsidRDefault="00DF388F" w:rsidP="00DF388F">
      <w:pPr>
        <w:numPr>
          <w:ilvl w:val="0"/>
          <w:numId w:val="6"/>
        </w:num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b/>
          <w:bCs/>
          <w:sz w:val="26"/>
          <w:szCs w:val="26"/>
        </w:rPr>
        <w:t>Cơ quan quản lý</w:t>
      </w:r>
      <w:r w:rsidRPr="00DF388F">
        <w:rPr>
          <w:rFonts w:ascii="Times New Roman" w:eastAsia="Times New Roman" w:hAnsi="Times New Roman" w:cs="Times New Roman"/>
          <w:sz w:val="26"/>
          <w:szCs w:val="26"/>
        </w:rPr>
        <w:t xml:space="preserve"> cần đảm bảo </w:t>
      </w:r>
      <w:r w:rsidR="00482051">
        <w:rPr>
          <w:rFonts w:ascii="Times New Roman" w:eastAsia="Times New Roman" w:hAnsi="Times New Roman" w:cs="Times New Roman"/>
          <w:sz w:val="26"/>
          <w:szCs w:val="26"/>
        </w:rPr>
        <w:t>sự</w:t>
      </w:r>
      <w:r w:rsidRPr="00DF388F">
        <w:rPr>
          <w:rFonts w:ascii="Times New Roman" w:eastAsia="Times New Roman" w:hAnsi="Times New Roman" w:cs="Times New Roman"/>
          <w:sz w:val="26"/>
          <w:szCs w:val="26"/>
        </w:rPr>
        <w:t xml:space="preserve"> rõ ràng trong </w:t>
      </w:r>
      <w:r w:rsidR="00482051">
        <w:rPr>
          <w:rFonts w:ascii="Times New Roman" w:eastAsia="Times New Roman" w:hAnsi="Times New Roman" w:cs="Times New Roman"/>
          <w:sz w:val="26"/>
          <w:szCs w:val="26"/>
        </w:rPr>
        <w:t xml:space="preserve">các </w:t>
      </w:r>
      <w:r w:rsidRPr="00DF388F">
        <w:rPr>
          <w:rFonts w:ascii="Times New Roman" w:eastAsia="Times New Roman" w:hAnsi="Times New Roman" w:cs="Times New Roman"/>
          <w:sz w:val="26"/>
          <w:szCs w:val="26"/>
        </w:rPr>
        <w:t xml:space="preserve">quy định </w:t>
      </w:r>
      <w:r w:rsidR="00482051">
        <w:rPr>
          <w:rFonts w:ascii="Times New Roman" w:eastAsia="Times New Roman" w:hAnsi="Times New Roman" w:cs="Times New Roman"/>
          <w:sz w:val="26"/>
          <w:szCs w:val="26"/>
        </w:rPr>
        <w:t xml:space="preserve">pháp luật </w:t>
      </w:r>
      <w:r w:rsidRPr="00DF388F">
        <w:rPr>
          <w:rFonts w:ascii="Times New Roman" w:eastAsia="Times New Roman" w:hAnsi="Times New Roman" w:cs="Times New Roman"/>
          <w:sz w:val="26"/>
          <w:szCs w:val="26"/>
        </w:rPr>
        <w:t xml:space="preserve">và giảm thiểu nguy cơ giải thích sai lệch, điều vốn thường gây cản trở trong </w:t>
      </w:r>
      <w:r w:rsidR="00482051">
        <w:rPr>
          <w:rFonts w:ascii="Times New Roman" w:eastAsia="Times New Roman" w:hAnsi="Times New Roman" w:cs="Times New Roman"/>
          <w:sz w:val="26"/>
          <w:szCs w:val="26"/>
        </w:rPr>
        <w:t xml:space="preserve">khi </w:t>
      </w:r>
      <w:r w:rsidRPr="00DF388F">
        <w:rPr>
          <w:rFonts w:ascii="Times New Roman" w:eastAsia="Times New Roman" w:hAnsi="Times New Roman" w:cs="Times New Roman"/>
          <w:sz w:val="26"/>
          <w:szCs w:val="26"/>
        </w:rPr>
        <w:t>thực thi.</w:t>
      </w:r>
    </w:p>
    <w:p w:rsidR="00DF388F" w:rsidRDefault="00DF388F" w:rsidP="00DF388F">
      <w:pPr>
        <w:spacing w:before="120" w:after="120" w:line="240" w:lineRule="auto"/>
        <w:jc w:val="both"/>
        <w:rPr>
          <w:rFonts w:ascii="Times New Roman" w:eastAsia="Times New Roman" w:hAnsi="Times New Roman" w:cs="Times New Roman"/>
          <w:sz w:val="26"/>
          <w:szCs w:val="26"/>
        </w:rPr>
      </w:pPr>
      <w:r w:rsidRPr="00482051">
        <w:rPr>
          <w:rFonts w:ascii="Times New Roman" w:eastAsia="Times New Roman" w:hAnsi="Times New Roman" w:cs="Times New Roman"/>
          <w:bCs/>
          <w:sz w:val="26"/>
          <w:szCs w:val="26"/>
        </w:rPr>
        <w:t>Quan trọng hơn hết</w:t>
      </w:r>
      <w:r w:rsidR="00482051" w:rsidRPr="00482051">
        <w:rPr>
          <w:rFonts w:ascii="Times New Roman" w:eastAsia="Times New Roman" w:hAnsi="Times New Roman" w:cs="Times New Roman"/>
          <w:bCs/>
          <w:sz w:val="26"/>
          <w:szCs w:val="26"/>
        </w:rPr>
        <w:t xml:space="preserve"> là</w:t>
      </w:r>
      <w:r w:rsidRPr="00482051">
        <w:rPr>
          <w:rFonts w:ascii="Times New Roman" w:eastAsia="Times New Roman" w:hAnsi="Times New Roman" w:cs="Times New Roman"/>
          <w:bCs/>
          <w:sz w:val="26"/>
          <w:szCs w:val="26"/>
        </w:rPr>
        <w:t xml:space="preserve"> tiếng nói của ngành </w:t>
      </w:r>
      <w:r w:rsidR="00482051" w:rsidRPr="00482051">
        <w:rPr>
          <w:rFonts w:ascii="Times New Roman" w:eastAsia="Times New Roman" w:hAnsi="Times New Roman" w:cs="Times New Roman"/>
          <w:bCs/>
          <w:sz w:val="26"/>
          <w:szCs w:val="26"/>
        </w:rPr>
        <w:t>hàng hải</w:t>
      </w:r>
      <w:r w:rsidRPr="00DF388F">
        <w:rPr>
          <w:rFonts w:ascii="Times New Roman" w:eastAsia="Times New Roman" w:hAnsi="Times New Roman" w:cs="Times New Roman"/>
          <w:sz w:val="26"/>
          <w:szCs w:val="26"/>
        </w:rPr>
        <w:t xml:space="preserve"> cần đòi hỏi rằng kết quả cuối cùng không chỉ là một bản thỏa hiệp được mã hóa, mà là một tài liệu sống, sẵn sàng </w:t>
      </w:r>
      <w:r w:rsidR="00482051">
        <w:rPr>
          <w:rFonts w:ascii="Times New Roman" w:eastAsia="Times New Roman" w:hAnsi="Times New Roman" w:cs="Times New Roman"/>
          <w:sz w:val="26"/>
          <w:szCs w:val="26"/>
        </w:rPr>
        <w:t>đáp ứng các điều kiện của</w:t>
      </w:r>
      <w:r w:rsidRPr="00DF388F">
        <w:rPr>
          <w:rFonts w:ascii="Times New Roman" w:eastAsia="Times New Roman" w:hAnsi="Times New Roman" w:cs="Times New Roman"/>
          <w:sz w:val="26"/>
          <w:szCs w:val="26"/>
        </w:rPr>
        <w:t xml:space="preserve"> tương lai.</w:t>
      </w:r>
    </w:p>
    <w:p w:rsidR="00482051" w:rsidRDefault="00482051" w:rsidP="00DF388F">
      <w:pPr>
        <w:spacing w:before="120" w:after="120" w:line="240" w:lineRule="auto"/>
        <w:jc w:val="both"/>
        <w:rPr>
          <w:rFonts w:ascii="Times New Roman" w:eastAsia="Times New Roman" w:hAnsi="Times New Roman" w:cs="Times New Roman"/>
          <w:sz w:val="26"/>
          <w:szCs w:val="26"/>
        </w:rPr>
      </w:pPr>
    </w:p>
    <w:p w:rsidR="00482051" w:rsidRPr="00DF388F" w:rsidRDefault="00482051" w:rsidP="00DF388F">
      <w:pPr>
        <w:spacing w:before="120" w:after="120" w:line="240" w:lineRule="auto"/>
        <w:jc w:val="both"/>
        <w:rPr>
          <w:rFonts w:ascii="Times New Roman" w:eastAsia="Times New Roman" w:hAnsi="Times New Roman" w:cs="Times New Roman"/>
          <w:sz w:val="26"/>
          <w:szCs w:val="26"/>
        </w:rPr>
      </w:pPr>
    </w:p>
    <w:p w:rsidR="00DF388F" w:rsidRPr="00DF388F" w:rsidRDefault="00DF388F" w:rsidP="00DF388F">
      <w:pPr>
        <w:spacing w:before="120" w:after="120" w:line="240" w:lineRule="auto"/>
        <w:jc w:val="both"/>
        <w:outlineLvl w:val="2"/>
        <w:rPr>
          <w:rFonts w:ascii="Times New Roman" w:eastAsia="Times New Roman" w:hAnsi="Times New Roman" w:cs="Times New Roman"/>
          <w:b/>
          <w:bCs/>
          <w:sz w:val="26"/>
          <w:szCs w:val="26"/>
        </w:rPr>
      </w:pPr>
      <w:r w:rsidRPr="00DF388F">
        <w:rPr>
          <w:rFonts w:ascii="Times New Roman" w:eastAsia="Times New Roman" w:hAnsi="Times New Roman" w:cs="Times New Roman"/>
          <w:b/>
          <w:bCs/>
          <w:sz w:val="26"/>
          <w:szCs w:val="26"/>
        </w:rPr>
        <w:lastRenderedPageBreak/>
        <w:t>Lời kết: Thời khắc quyết định đối với đào tạo hàng hải</w:t>
      </w:r>
    </w:p>
    <w:p w:rsidR="00DF388F" w:rsidRPr="00DF388F" w:rsidRDefault="00DF388F" w:rsidP="00DF388F">
      <w:p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sz w:val="26"/>
          <w:szCs w:val="26"/>
        </w:rPr>
        <w:t xml:space="preserve">Đừng nhầm lẫn: </w:t>
      </w:r>
      <w:r w:rsidRPr="00482051">
        <w:rPr>
          <w:rFonts w:ascii="Times New Roman" w:eastAsia="Times New Roman" w:hAnsi="Times New Roman" w:cs="Times New Roman"/>
          <w:bCs/>
          <w:sz w:val="26"/>
          <w:szCs w:val="26"/>
        </w:rPr>
        <w:t xml:space="preserve">Cuộc rà soát STCW lần này là </w:t>
      </w:r>
      <w:r w:rsidRPr="00482051">
        <w:rPr>
          <w:rFonts w:ascii="Times New Roman" w:eastAsia="Times New Roman" w:hAnsi="Times New Roman" w:cs="Times New Roman"/>
          <w:b/>
          <w:bCs/>
          <w:sz w:val="26"/>
          <w:szCs w:val="26"/>
        </w:rPr>
        <w:t>cơ hội tốt nhất</w:t>
      </w:r>
      <w:r w:rsidRPr="00482051">
        <w:rPr>
          <w:rFonts w:ascii="Times New Roman" w:eastAsia="Times New Roman" w:hAnsi="Times New Roman" w:cs="Times New Roman"/>
          <w:bCs/>
          <w:sz w:val="26"/>
          <w:szCs w:val="26"/>
        </w:rPr>
        <w:t xml:space="preserve"> trong cả một thế hệ</w:t>
      </w:r>
      <w:r w:rsidRPr="00DF388F">
        <w:rPr>
          <w:rFonts w:ascii="Times New Roman" w:eastAsia="Times New Roman" w:hAnsi="Times New Roman" w:cs="Times New Roman"/>
          <w:sz w:val="26"/>
          <w:szCs w:val="26"/>
        </w:rPr>
        <w:t xml:space="preserve"> để định hình lại cách chúng ta định nghĩa một “</w:t>
      </w:r>
      <w:r w:rsidR="00482051">
        <w:rPr>
          <w:rFonts w:ascii="Times New Roman" w:eastAsia="Times New Roman" w:hAnsi="Times New Roman" w:cs="Times New Roman"/>
          <w:sz w:val="26"/>
          <w:szCs w:val="26"/>
        </w:rPr>
        <w:t xml:space="preserve">thuyền viên đủ </w:t>
      </w:r>
      <w:r w:rsidRPr="00DF388F">
        <w:rPr>
          <w:rFonts w:ascii="Times New Roman" w:eastAsia="Times New Roman" w:hAnsi="Times New Roman" w:cs="Times New Roman"/>
          <w:sz w:val="26"/>
          <w:szCs w:val="26"/>
        </w:rPr>
        <w:t>năng lực”.</w:t>
      </w:r>
    </w:p>
    <w:p w:rsidR="00DF388F" w:rsidRPr="00DF388F" w:rsidRDefault="00DF388F" w:rsidP="00DF388F">
      <w:p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sz w:val="26"/>
          <w:szCs w:val="26"/>
        </w:rPr>
        <w:t xml:space="preserve">Chúng ta sẽ để </w:t>
      </w:r>
      <w:r w:rsidR="00482051">
        <w:rPr>
          <w:rFonts w:ascii="Times New Roman" w:eastAsia="Times New Roman" w:hAnsi="Times New Roman" w:cs="Times New Roman"/>
          <w:sz w:val="26"/>
          <w:szCs w:val="26"/>
        </w:rPr>
        <w:t>Công ước</w:t>
      </w:r>
      <w:r w:rsidRPr="00DF388F">
        <w:rPr>
          <w:rFonts w:ascii="Times New Roman" w:eastAsia="Times New Roman" w:hAnsi="Times New Roman" w:cs="Times New Roman"/>
          <w:sz w:val="26"/>
          <w:szCs w:val="26"/>
        </w:rPr>
        <w:t xml:space="preserve"> này trở thành </w:t>
      </w:r>
      <w:r w:rsidRPr="00482051">
        <w:rPr>
          <w:rFonts w:ascii="Times New Roman" w:eastAsia="Times New Roman" w:hAnsi="Times New Roman" w:cs="Times New Roman"/>
          <w:bCs/>
          <w:sz w:val="26"/>
          <w:szCs w:val="26"/>
        </w:rPr>
        <w:t>một bản vá kỹ thuật dài 400 trang</w:t>
      </w:r>
      <w:r w:rsidRPr="00DF388F">
        <w:rPr>
          <w:rFonts w:ascii="Times New Roman" w:eastAsia="Times New Roman" w:hAnsi="Times New Roman" w:cs="Times New Roman"/>
          <w:sz w:val="26"/>
          <w:szCs w:val="26"/>
        </w:rPr>
        <w:t xml:space="preserve"> đầy định nghĩa và ngoại lệ? Hay chúng ta sẽ đứng lên và </w:t>
      </w:r>
      <w:r w:rsidRPr="00482051">
        <w:rPr>
          <w:rFonts w:ascii="Times New Roman" w:eastAsia="Times New Roman" w:hAnsi="Times New Roman" w:cs="Times New Roman"/>
          <w:bCs/>
          <w:sz w:val="26"/>
          <w:szCs w:val="26"/>
        </w:rPr>
        <w:t xml:space="preserve">góp phần tạo ra một Công ước </w:t>
      </w:r>
      <w:r w:rsidR="00482051">
        <w:rPr>
          <w:rFonts w:ascii="Times New Roman" w:eastAsia="Times New Roman" w:hAnsi="Times New Roman" w:cs="Times New Roman"/>
          <w:bCs/>
          <w:sz w:val="26"/>
          <w:szCs w:val="26"/>
        </w:rPr>
        <w:t xml:space="preserve">thích ứng được </w:t>
      </w:r>
      <w:r w:rsidRPr="00482051">
        <w:rPr>
          <w:rFonts w:ascii="Times New Roman" w:eastAsia="Times New Roman" w:hAnsi="Times New Roman" w:cs="Times New Roman"/>
          <w:bCs/>
          <w:sz w:val="26"/>
          <w:szCs w:val="26"/>
        </w:rPr>
        <w:t>không chỉ với</w:t>
      </w:r>
      <w:r w:rsidR="00482051">
        <w:rPr>
          <w:rFonts w:ascii="Times New Roman" w:eastAsia="Times New Roman" w:hAnsi="Times New Roman" w:cs="Times New Roman"/>
          <w:bCs/>
          <w:sz w:val="26"/>
          <w:szCs w:val="26"/>
        </w:rPr>
        <w:t xml:space="preserve"> các</w:t>
      </w:r>
      <w:r w:rsidRPr="00482051">
        <w:rPr>
          <w:rFonts w:ascii="Times New Roman" w:eastAsia="Times New Roman" w:hAnsi="Times New Roman" w:cs="Times New Roman"/>
          <w:bCs/>
          <w:sz w:val="26"/>
          <w:szCs w:val="26"/>
        </w:rPr>
        <w:t xml:space="preserve"> thách thức </w:t>
      </w:r>
      <w:r w:rsidR="00482051">
        <w:rPr>
          <w:rFonts w:ascii="Times New Roman" w:eastAsia="Times New Roman" w:hAnsi="Times New Roman" w:cs="Times New Roman"/>
          <w:bCs/>
          <w:sz w:val="26"/>
          <w:szCs w:val="26"/>
        </w:rPr>
        <w:t xml:space="preserve">của </w:t>
      </w:r>
      <w:r w:rsidRPr="00482051">
        <w:rPr>
          <w:rFonts w:ascii="Times New Roman" w:eastAsia="Times New Roman" w:hAnsi="Times New Roman" w:cs="Times New Roman"/>
          <w:bCs/>
          <w:sz w:val="26"/>
          <w:szCs w:val="26"/>
        </w:rPr>
        <w:t>hiện tại mà còn cho cả đổi mới trong tương lai</w:t>
      </w:r>
      <w:r w:rsidRPr="00DF388F">
        <w:rPr>
          <w:rFonts w:ascii="Times New Roman" w:eastAsia="Times New Roman" w:hAnsi="Times New Roman" w:cs="Times New Roman"/>
          <w:sz w:val="26"/>
          <w:szCs w:val="26"/>
        </w:rPr>
        <w:t>?</w:t>
      </w:r>
    </w:p>
    <w:p w:rsidR="00DF388F" w:rsidRPr="00DF388F" w:rsidRDefault="00DF388F" w:rsidP="00DF388F">
      <w:p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sz w:val="26"/>
          <w:szCs w:val="26"/>
        </w:rPr>
        <w:t>Vì nếu đại dịch, tự động hóa và các cuộc tấn công mạng đã dạy cho chúng ta điều gì, thì đó chính là:</w:t>
      </w:r>
    </w:p>
    <w:p w:rsidR="00DF388F" w:rsidRPr="00DF388F" w:rsidRDefault="00DF388F" w:rsidP="00482051">
      <w:pPr>
        <w:spacing w:before="120" w:after="120" w:line="240" w:lineRule="auto"/>
        <w:jc w:val="center"/>
        <w:rPr>
          <w:rFonts w:ascii="Times New Roman" w:eastAsia="Times New Roman" w:hAnsi="Times New Roman" w:cs="Times New Roman"/>
          <w:sz w:val="26"/>
          <w:szCs w:val="26"/>
        </w:rPr>
      </w:pPr>
      <w:r w:rsidRPr="00DF388F">
        <w:rPr>
          <w:rFonts w:ascii="Times New Roman" w:eastAsia="Times New Roman" w:hAnsi="Times New Roman" w:cs="Times New Roman"/>
          <w:b/>
          <w:bCs/>
          <w:sz w:val="26"/>
          <w:szCs w:val="26"/>
        </w:rPr>
        <w:t>Năng lực không phải là thứ bất biến. Và Công ước cũng không nên như vậy.</w:t>
      </w:r>
    </w:p>
    <w:p w:rsidR="00DF388F" w:rsidRPr="00DF388F" w:rsidRDefault="00DF388F" w:rsidP="00DF388F">
      <w:pPr>
        <w:spacing w:before="120" w:after="120" w:line="240" w:lineRule="auto"/>
        <w:jc w:val="both"/>
        <w:outlineLvl w:val="2"/>
        <w:rPr>
          <w:rFonts w:ascii="Times New Roman" w:eastAsia="Times New Roman" w:hAnsi="Times New Roman" w:cs="Times New Roman"/>
          <w:b/>
          <w:bCs/>
          <w:sz w:val="26"/>
          <w:szCs w:val="26"/>
        </w:rPr>
      </w:pPr>
      <w:r w:rsidRPr="00DF388F">
        <w:rPr>
          <w:rFonts w:ascii="Times New Roman" w:eastAsia="Times New Roman" w:hAnsi="Times New Roman" w:cs="Times New Roman"/>
          <w:b/>
          <w:bCs/>
          <w:sz w:val="26"/>
          <w:szCs w:val="26"/>
        </w:rPr>
        <w:t>Hãy tham gia vào quá trình</w:t>
      </w:r>
    </w:p>
    <w:p w:rsidR="00DF388F" w:rsidRPr="00DF388F" w:rsidRDefault="00DF388F" w:rsidP="00482051">
      <w:pPr>
        <w:numPr>
          <w:ilvl w:val="0"/>
          <w:numId w:val="7"/>
        </w:numPr>
        <w:spacing w:before="120" w:after="120" w:line="240" w:lineRule="auto"/>
        <w:rPr>
          <w:rFonts w:ascii="Times New Roman" w:eastAsia="Times New Roman" w:hAnsi="Times New Roman" w:cs="Times New Roman"/>
          <w:sz w:val="26"/>
          <w:szCs w:val="26"/>
        </w:rPr>
      </w:pPr>
      <w:r w:rsidRPr="00DF388F">
        <w:rPr>
          <w:rFonts w:ascii="Times New Roman" w:eastAsia="Times New Roman" w:hAnsi="Times New Roman" w:cs="Times New Roman"/>
          <w:sz w:val="26"/>
          <w:szCs w:val="26"/>
        </w:rPr>
        <w:t>Truy cập mẫu đề xuất chính thức của IMO</w:t>
      </w:r>
      <w:r w:rsidR="00482051">
        <w:rPr>
          <w:rFonts w:ascii="Times New Roman" w:eastAsia="Times New Roman" w:hAnsi="Times New Roman" w:cs="Times New Roman"/>
          <w:sz w:val="26"/>
          <w:szCs w:val="26"/>
        </w:rPr>
        <w:t xml:space="preserve"> tại</w:t>
      </w:r>
      <w:r w:rsidRPr="00DF388F">
        <w:rPr>
          <w:rFonts w:ascii="Times New Roman" w:eastAsia="Times New Roman" w:hAnsi="Times New Roman" w:cs="Times New Roman"/>
          <w:sz w:val="26"/>
          <w:szCs w:val="26"/>
        </w:rPr>
        <w:t>:</w:t>
      </w:r>
      <w:r w:rsidRPr="00DF388F">
        <w:rPr>
          <w:rFonts w:ascii="Times New Roman" w:eastAsia="Times New Roman" w:hAnsi="Times New Roman" w:cs="Times New Roman"/>
          <w:sz w:val="26"/>
          <w:szCs w:val="26"/>
        </w:rPr>
        <w:br/>
      </w:r>
      <w:hyperlink r:id="rId7" w:tgtFrame="_new" w:history="1">
        <w:r w:rsidRPr="00DF388F">
          <w:rPr>
            <w:rFonts w:ascii="Times New Roman" w:eastAsia="Times New Roman" w:hAnsi="Times New Roman" w:cs="Times New Roman"/>
            <w:color w:val="0000FF"/>
            <w:sz w:val="26"/>
            <w:szCs w:val="26"/>
            <w:u w:val="single"/>
          </w:rPr>
          <w:t>https://docs.imo.org/Shared/Download.aspx?did=156565</w:t>
        </w:r>
      </w:hyperlink>
      <w:r w:rsidRPr="00DF388F">
        <w:rPr>
          <w:rFonts w:ascii="Times New Roman" w:eastAsia="Times New Roman" w:hAnsi="Times New Roman" w:cs="Times New Roman"/>
          <w:sz w:val="26"/>
          <w:szCs w:val="26"/>
        </w:rPr>
        <w:t xml:space="preserve"> </w:t>
      </w:r>
      <w:r w:rsidRPr="00DF388F">
        <w:rPr>
          <w:rFonts w:ascii="Times New Roman" w:eastAsia="Times New Roman" w:hAnsi="Times New Roman" w:cs="Times New Roman"/>
          <w:i/>
          <w:iCs/>
          <w:sz w:val="26"/>
          <w:szCs w:val="26"/>
        </w:rPr>
        <w:t>(</w:t>
      </w:r>
      <w:r w:rsidR="00482051">
        <w:rPr>
          <w:rFonts w:ascii="Times New Roman" w:eastAsia="Times New Roman" w:hAnsi="Times New Roman" w:cs="Times New Roman"/>
          <w:i/>
          <w:iCs/>
          <w:sz w:val="26"/>
          <w:szCs w:val="26"/>
        </w:rPr>
        <w:t>cần phải</w:t>
      </w:r>
      <w:r w:rsidRPr="00DF388F">
        <w:rPr>
          <w:rFonts w:ascii="Times New Roman" w:eastAsia="Times New Roman" w:hAnsi="Times New Roman" w:cs="Times New Roman"/>
          <w:i/>
          <w:iCs/>
          <w:sz w:val="26"/>
          <w:szCs w:val="26"/>
        </w:rPr>
        <w:t xml:space="preserve"> đăng ký)</w:t>
      </w:r>
    </w:p>
    <w:p w:rsidR="00DF388F" w:rsidRPr="00DF388F" w:rsidRDefault="00DF388F" w:rsidP="00DF388F">
      <w:pPr>
        <w:numPr>
          <w:ilvl w:val="0"/>
          <w:numId w:val="7"/>
        </w:numPr>
        <w:spacing w:before="120" w:after="120" w:line="240" w:lineRule="auto"/>
        <w:jc w:val="both"/>
        <w:rPr>
          <w:rFonts w:ascii="Times New Roman" w:eastAsia="Times New Roman" w:hAnsi="Times New Roman" w:cs="Times New Roman"/>
          <w:color w:val="0070C0"/>
          <w:sz w:val="26"/>
          <w:szCs w:val="26"/>
        </w:rPr>
      </w:pPr>
      <w:r w:rsidRPr="00482051">
        <w:rPr>
          <w:rFonts w:ascii="Times New Roman" w:eastAsia="Times New Roman" w:hAnsi="Times New Roman" w:cs="Times New Roman"/>
          <w:b/>
          <w:bCs/>
          <w:color w:val="0070C0"/>
          <w:sz w:val="26"/>
          <w:szCs w:val="26"/>
        </w:rPr>
        <w:t>Hạn chót nộp đề xuất:</w:t>
      </w:r>
      <w:r w:rsidRPr="00DF388F">
        <w:rPr>
          <w:rFonts w:ascii="Times New Roman" w:eastAsia="Times New Roman" w:hAnsi="Times New Roman" w:cs="Times New Roman"/>
          <w:color w:val="0070C0"/>
          <w:sz w:val="26"/>
          <w:szCs w:val="26"/>
        </w:rPr>
        <w:t xml:space="preserve"> 21 tháng 11 năm 2025</w:t>
      </w:r>
    </w:p>
    <w:p w:rsidR="00DF388F" w:rsidRPr="00DF388F" w:rsidRDefault="00DF388F" w:rsidP="00DF388F">
      <w:pPr>
        <w:numPr>
          <w:ilvl w:val="0"/>
          <w:numId w:val="7"/>
        </w:numPr>
        <w:spacing w:before="120" w:after="120" w:line="240" w:lineRule="auto"/>
        <w:jc w:val="both"/>
        <w:rPr>
          <w:rFonts w:ascii="Times New Roman" w:eastAsia="Times New Roman" w:hAnsi="Times New Roman" w:cs="Times New Roman"/>
          <w:color w:val="0070C0"/>
          <w:sz w:val="26"/>
          <w:szCs w:val="26"/>
        </w:rPr>
      </w:pPr>
      <w:r w:rsidRPr="00482051">
        <w:rPr>
          <w:rFonts w:ascii="Times New Roman" w:eastAsia="Times New Roman" w:hAnsi="Times New Roman" w:cs="Times New Roman"/>
          <w:b/>
          <w:bCs/>
          <w:color w:val="0070C0"/>
          <w:sz w:val="26"/>
          <w:szCs w:val="26"/>
        </w:rPr>
        <w:t>Hạn chót phản hồi:</w:t>
      </w:r>
      <w:r w:rsidRPr="00DF388F">
        <w:rPr>
          <w:rFonts w:ascii="Times New Roman" w:eastAsia="Times New Roman" w:hAnsi="Times New Roman" w:cs="Times New Roman"/>
          <w:color w:val="0070C0"/>
          <w:sz w:val="26"/>
          <w:szCs w:val="26"/>
        </w:rPr>
        <w:t xml:space="preserve"> 2 tháng 1 năm 2026</w:t>
      </w:r>
    </w:p>
    <w:p w:rsidR="004E3A99" w:rsidRDefault="00DF388F" w:rsidP="00482051">
      <w:pPr>
        <w:spacing w:before="120" w:after="120" w:line="240" w:lineRule="auto"/>
        <w:jc w:val="both"/>
        <w:rPr>
          <w:rFonts w:ascii="Times New Roman" w:eastAsia="Times New Roman" w:hAnsi="Times New Roman" w:cs="Times New Roman"/>
          <w:sz w:val="26"/>
          <w:szCs w:val="26"/>
        </w:rPr>
      </w:pPr>
      <w:r w:rsidRPr="00DF388F">
        <w:rPr>
          <w:rFonts w:ascii="Times New Roman" w:eastAsia="Times New Roman" w:hAnsi="Times New Roman" w:cs="Times New Roman"/>
          <w:sz w:val="26"/>
          <w:szCs w:val="26"/>
        </w:rPr>
        <w:t xml:space="preserve">Để biết thêm chi tiết, hãy </w:t>
      </w:r>
      <w:r w:rsidR="00482051">
        <w:rPr>
          <w:rFonts w:ascii="Times New Roman" w:eastAsia="Times New Roman" w:hAnsi="Times New Roman" w:cs="Times New Roman"/>
          <w:sz w:val="26"/>
          <w:szCs w:val="26"/>
        </w:rPr>
        <w:t xml:space="preserve">tải toàn văn tài liệu </w:t>
      </w:r>
      <w:r w:rsidRPr="00DF388F">
        <w:rPr>
          <w:rFonts w:ascii="Times New Roman" w:eastAsia="Times New Roman" w:hAnsi="Times New Roman" w:cs="Times New Roman"/>
          <w:b/>
          <w:bCs/>
          <w:sz w:val="26"/>
          <w:szCs w:val="26"/>
        </w:rPr>
        <w:t>"RÀ SOÁT TOÀN DIỆN CÔNG ƯỚC VÀ BỘ LUẬT STCW 1978"</w:t>
      </w:r>
      <w:r w:rsidR="00482051">
        <w:rPr>
          <w:rFonts w:ascii="Times New Roman" w:eastAsia="Times New Roman" w:hAnsi="Times New Roman" w:cs="Times New Roman"/>
          <w:b/>
          <w:bCs/>
          <w:sz w:val="26"/>
          <w:szCs w:val="26"/>
        </w:rPr>
        <w:t xml:space="preserve"> của IMO:</w:t>
      </w:r>
    </w:p>
    <w:p w:rsidR="00482051" w:rsidRDefault="00482051" w:rsidP="00482051">
      <w:pPr>
        <w:spacing w:before="120" w:after="120" w:line="240" w:lineRule="auto"/>
        <w:jc w:val="both"/>
        <w:rPr>
          <w:rFonts w:ascii="Times New Roman" w:eastAsia="Times New Roman" w:hAnsi="Times New Roman" w:cs="Times New Roman"/>
          <w:sz w:val="26"/>
          <w:szCs w:val="26"/>
        </w:rPr>
      </w:pPr>
      <w:hyperlink r:id="rId8" w:history="1">
        <w:r w:rsidRPr="00180AE9">
          <w:rPr>
            <w:rStyle w:val="Hyperlink"/>
            <w:rFonts w:ascii="Times New Roman" w:eastAsia="Times New Roman" w:hAnsi="Times New Roman" w:cs="Times New Roman"/>
            <w:sz w:val="26"/>
            <w:szCs w:val="26"/>
          </w:rPr>
          <w:t>https://maritimecyprus.com/wp-content/uploads/2025/07/REVIEW-OF-THE-1978-STCW.pdf</w:t>
        </w:r>
      </w:hyperlink>
    </w:p>
    <w:p w:rsidR="00482051" w:rsidRPr="004E3A99" w:rsidRDefault="00AB462E" w:rsidP="00AB462E">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E75C83" w:rsidRDefault="00E75C83"/>
    <w:sectPr w:rsidR="00E75C83" w:rsidSect="00755D2C">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6940"/>
    <w:multiLevelType w:val="hybridMultilevel"/>
    <w:tmpl w:val="038C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61245"/>
    <w:multiLevelType w:val="multilevel"/>
    <w:tmpl w:val="245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50518"/>
    <w:multiLevelType w:val="multilevel"/>
    <w:tmpl w:val="132E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74092"/>
    <w:multiLevelType w:val="multilevel"/>
    <w:tmpl w:val="E52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F365F"/>
    <w:multiLevelType w:val="hybridMultilevel"/>
    <w:tmpl w:val="CF348396"/>
    <w:lvl w:ilvl="0" w:tplc="C58641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95EE7"/>
    <w:multiLevelType w:val="multilevel"/>
    <w:tmpl w:val="0AE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D5E25"/>
    <w:multiLevelType w:val="multilevel"/>
    <w:tmpl w:val="E396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99"/>
    <w:rsid w:val="00482051"/>
    <w:rsid w:val="004E3A99"/>
    <w:rsid w:val="00755D2C"/>
    <w:rsid w:val="00AB462E"/>
    <w:rsid w:val="00DF388F"/>
    <w:rsid w:val="00E7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B9A3"/>
  <w15:chartTrackingRefBased/>
  <w15:docId w15:val="{BAAE5322-10B3-49F7-A214-5355E890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3A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3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3A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3A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3A9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E3A99"/>
    <w:rPr>
      <w:color w:val="0000FF"/>
      <w:u w:val="single"/>
    </w:rPr>
  </w:style>
  <w:style w:type="character" w:customStyle="1" w:styleId="td-post-date">
    <w:name w:val="td-post-date"/>
    <w:basedOn w:val="DefaultParagraphFont"/>
    <w:rsid w:val="004E3A99"/>
  </w:style>
  <w:style w:type="character" w:customStyle="1" w:styleId="td-nr-views-41017">
    <w:name w:val="td-nr-views-41017"/>
    <w:basedOn w:val="DefaultParagraphFont"/>
    <w:rsid w:val="004E3A99"/>
  </w:style>
  <w:style w:type="paragraph" w:styleId="NormalWeb">
    <w:name w:val="Normal (Web)"/>
    <w:basedOn w:val="Normal"/>
    <w:uiPriority w:val="99"/>
    <w:semiHidden/>
    <w:unhideWhenUsed/>
    <w:rsid w:val="004E3A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A99"/>
    <w:rPr>
      <w:b/>
      <w:bCs/>
    </w:rPr>
  </w:style>
  <w:style w:type="character" w:styleId="Emphasis">
    <w:name w:val="Emphasis"/>
    <w:basedOn w:val="DefaultParagraphFont"/>
    <w:uiPriority w:val="20"/>
    <w:qFormat/>
    <w:rsid w:val="004E3A99"/>
    <w:rPr>
      <w:i/>
      <w:iCs/>
    </w:rPr>
  </w:style>
  <w:style w:type="paragraph" w:styleId="ListParagraph">
    <w:name w:val="List Paragraph"/>
    <w:basedOn w:val="Normal"/>
    <w:uiPriority w:val="34"/>
    <w:qFormat/>
    <w:rsid w:val="00755D2C"/>
    <w:pPr>
      <w:ind w:left="720"/>
      <w:contextualSpacing/>
    </w:pPr>
  </w:style>
  <w:style w:type="character" w:customStyle="1" w:styleId="sr-only">
    <w:name w:val="sr-only"/>
    <w:basedOn w:val="DefaultParagraphFont"/>
    <w:rsid w:val="00DF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996">
      <w:bodyDiv w:val="1"/>
      <w:marLeft w:val="0"/>
      <w:marRight w:val="0"/>
      <w:marTop w:val="0"/>
      <w:marBottom w:val="0"/>
      <w:divBdr>
        <w:top w:val="none" w:sz="0" w:space="0" w:color="auto"/>
        <w:left w:val="none" w:sz="0" w:space="0" w:color="auto"/>
        <w:bottom w:val="none" w:sz="0" w:space="0" w:color="auto"/>
        <w:right w:val="none" w:sz="0" w:space="0" w:color="auto"/>
      </w:divBdr>
      <w:divsChild>
        <w:div w:id="1894849324">
          <w:marLeft w:val="0"/>
          <w:marRight w:val="0"/>
          <w:marTop w:val="0"/>
          <w:marBottom w:val="0"/>
          <w:divBdr>
            <w:top w:val="none" w:sz="0" w:space="0" w:color="auto"/>
            <w:left w:val="none" w:sz="0" w:space="0" w:color="auto"/>
            <w:bottom w:val="none" w:sz="0" w:space="0" w:color="auto"/>
            <w:right w:val="none" w:sz="0" w:space="0" w:color="auto"/>
          </w:divBdr>
          <w:divsChild>
            <w:div w:id="1029603320">
              <w:marLeft w:val="0"/>
              <w:marRight w:val="0"/>
              <w:marTop w:val="0"/>
              <w:marBottom w:val="240"/>
              <w:divBdr>
                <w:top w:val="none" w:sz="0" w:space="0" w:color="auto"/>
                <w:left w:val="none" w:sz="0" w:space="0" w:color="auto"/>
                <w:bottom w:val="none" w:sz="0" w:space="0" w:color="auto"/>
                <w:right w:val="none" w:sz="0" w:space="0" w:color="auto"/>
              </w:divBdr>
              <w:divsChild>
                <w:div w:id="237784890">
                  <w:marLeft w:val="0"/>
                  <w:marRight w:val="0"/>
                  <w:marTop w:val="0"/>
                  <w:marBottom w:val="0"/>
                  <w:divBdr>
                    <w:top w:val="none" w:sz="0" w:space="0" w:color="auto"/>
                    <w:left w:val="none" w:sz="0" w:space="0" w:color="auto"/>
                    <w:bottom w:val="none" w:sz="0" w:space="0" w:color="auto"/>
                    <w:right w:val="none" w:sz="0" w:space="0" w:color="auto"/>
                  </w:divBdr>
                  <w:divsChild>
                    <w:div w:id="1959099389">
                      <w:marLeft w:val="0"/>
                      <w:marRight w:val="30"/>
                      <w:marTop w:val="0"/>
                      <w:marBottom w:val="0"/>
                      <w:divBdr>
                        <w:top w:val="none" w:sz="0" w:space="0" w:color="auto"/>
                        <w:left w:val="none" w:sz="0" w:space="0" w:color="auto"/>
                        <w:bottom w:val="none" w:sz="0" w:space="0" w:color="auto"/>
                        <w:right w:val="none" w:sz="0" w:space="0" w:color="auto"/>
                      </w:divBdr>
                    </w:div>
                    <w:div w:id="1283267026">
                      <w:marLeft w:val="0"/>
                      <w:marRight w:val="30"/>
                      <w:marTop w:val="0"/>
                      <w:marBottom w:val="0"/>
                      <w:divBdr>
                        <w:top w:val="none" w:sz="0" w:space="0" w:color="auto"/>
                        <w:left w:val="none" w:sz="0" w:space="0" w:color="auto"/>
                        <w:bottom w:val="none" w:sz="0" w:space="0" w:color="auto"/>
                        <w:right w:val="none" w:sz="0" w:space="0" w:color="auto"/>
                      </w:divBdr>
                    </w:div>
                  </w:divsChild>
                </w:div>
                <w:div w:id="2069569565">
                  <w:marLeft w:val="330"/>
                  <w:marRight w:val="0"/>
                  <w:marTop w:val="0"/>
                  <w:marBottom w:val="0"/>
                  <w:divBdr>
                    <w:top w:val="none" w:sz="0" w:space="0" w:color="auto"/>
                    <w:left w:val="none" w:sz="0" w:space="0" w:color="auto"/>
                    <w:bottom w:val="none" w:sz="0" w:space="0" w:color="auto"/>
                    <w:right w:val="none" w:sz="0" w:space="0" w:color="auto"/>
                  </w:divBdr>
                </w:div>
                <w:div w:id="3625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22">
          <w:marLeft w:val="0"/>
          <w:marRight w:val="0"/>
          <w:marTop w:val="315"/>
          <w:marBottom w:val="0"/>
          <w:divBdr>
            <w:top w:val="none" w:sz="0" w:space="0" w:color="auto"/>
            <w:left w:val="none" w:sz="0" w:space="0" w:color="auto"/>
            <w:bottom w:val="none" w:sz="0" w:space="0" w:color="auto"/>
            <w:right w:val="none" w:sz="0" w:space="0" w:color="auto"/>
          </w:divBdr>
          <w:divsChild>
            <w:div w:id="20343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6374">
      <w:bodyDiv w:val="1"/>
      <w:marLeft w:val="0"/>
      <w:marRight w:val="0"/>
      <w:marTop w:val="0"/>
      <w:marBottom w:val="0"/>
      <w:divBdr>
        <w:top w:val="none" w:sz="0" w:space="0" w:color="auto"/>
        <w:left w:val="none" w:sz="0" w:space="0" w:color="auto"/>
        <w:bottom w:val="none" w:sz="0" w:space="0" w:color="auto"/>
        <w:right w:val="none" w:sz="0" w:space="0" w:color="auto"/>
      </w:divBdr>
      <w:divsChild>
        <w:div w:id="1819148665">
          <w:marLeft w:val="0"/>
          <w:marRight w:val="0"/>
          <w:marTop w:val="0"/>
          <w:marBottom w:val="0"/>
          <w:divBdr>
            <w:top w:val="none" w:sz="0" w:space="0" w:color="auto"/>
            <w:left w:val="none" w:sz="0" w:space="0" w:color="auto"/>
            <w:bottom w:val="none" w:sz="0" w:space="0" w:color="auto"/>
            <w:right w:val="none" w:sz="0" w:space="0" w:color="auto"/>
          </w:divBdr>
          <w:divsChild>
            <w:div w:id="208541200">
              <w:marLeft w:val="0"/>
              <w:marRight w:val="0"/>
              <w:marTop w:val="0"/>
              <w:marBottom w:val="0"/>
              <w:divBdr>
                <w:top w:val="none" w:sz="0" w:space="0" w:color="auto"/>
                <w:left w:val="none" w:sz="0" w:space="0" w:color="auto"/>
                <w:bottom w:val="none" w:sz="0" w:space="0" w:color="auto"/>
                <w:right w:val="none" w:sz="0" w:space="0" w:color="auto"/>
              </w:divBdr>
              <w:divsChild>
                <w:div w:id="1315914925">
                  <w:marLeft w:val="0"/>
                  <w:marRight w:val="0"/>
                  <w:marTop w:val="0"/>
                  <w:marBottom w:val="0"/>
                  <w:divBdr>
                    <w:top w:val="none" w:sz="0" w:space="0" w:color="auto"/>
                    <w:left w:val="none" w:sz="0" w:space="0" w:color="auto"/>
                    <w:bottom w:val="none" w:sz="0" w:space="0" w:color="auto"/>
                    <w:right w:val="none" w:sz="0" w:space="0" w:color="auto"/>
                  </w:divBdr>
                  <w:divsChild>
                    <w:div w:id="1645233539">
                      <w:marLeft w:val="0"/>
                      <w:marRight w:val="0"/>
                      <w:marTop w:val="0"/>
                      <w:marBottom w:val="0"/>
                      <w:divBdr>
                        <w:top w:val="none" w:sz="0" w:space="0" w:color="auto"/>
                        <w:left w:val="none" w:sz="0" w:space="0" w:color="auto"/>
                        <w:bottom w:val="none" w:sz="0" w:space="0" w:color="auto"/>
                        <w:right w:val="none" w:sz="0" w:space="0" w:color="auto"/>
                      </w:divBdr>
                      <w:divsChild>
                        <w:div w:id="1794442299">
                          <w:marLeft w:val="0"/>
                          <w:marRight w:val="0"/>
                          <w:marTop w:val="0"/>
                          <w:marBottom w:val="0"/>
                          <w:divBdr>
                            <w:top w:val="none" w:sz="0" w:space="0" w:color="auto"/>
                            <w:left w:val="none" w:sz="0" w:space="0" w:color="auto"/>
                            <w:bottom w:val="none" w:sz="0" w:space="0" w:color="auto"/>
                            <w:right w:val="none" w:sz="0" w:space="0" w:color="auto"/>
                          </w:divBdr>
                          <w:divsChild>
                            <w:div w:id="672952310">
                              <w:marLeft w:val="0"/>
                              <w:marRight w:val="0"/>
                              <w:marTop w:val="0"/>
                              <w:marBottom w:val="0"/>
                              <w:divBdr>
                                <w:top w:val="none" w:sz="0" w:space="0" w:color="auto"/>
                                <w:left w:val="none" w:sz="0" w:space="0" w:color="auto"/>
                                <w:bottom w:val="none" w:sz="0" w:space="0" w:color="auto"/>
                                <w:right w:val="none" w:sz="0" w:space="0" w:color="auto"/>
                              </w:divBdr>
                              <w:divsChild>
                                <w:div w:id="1582988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6992480">
                  <w:marLeft w:val="0"/>
                  <w:marRight w:val="0"/>
                  <w:marTop w:val="0"/>
                  <w:marBottom w:val="0"/>
                  <w:divBdr>
                    <w:top w:val="none" w:sz="0" w:space="0" w:color="auto"/>
                    <w:left w:val="none" w:sz="0" w:space="0" w:color="auto"/>
                    <w:bottom w:val="none" w:sz="0" w:space="0" w:color="auto"/>
                    <w:right w:val="none" w:sz="0" w:space="0" w:color="auto"/>
                  </w:divBdr>
                  <w:divsChild>
                    <w:div w:id="11771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5/07/REVIEW-OF-THE-1978-STCW.pdf" TargetMode="External"/><Relationship Id="rId3" Type="http://schemas.openxmlformats.org/officeDocument/2006/relationships/settings" Target="settings.xml"/><Relationship Id="rId7" Type="http://schemas.openxmlformats.org/officeDocument/2006/relationships/hyperlink" Target="https://docs.imo.org/Shared/Download.aspx?did=156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2025-08-02T02:08:00Z</dcterms:created>
  <dcterms:modified xsi:type="dcterms:W3CDTF">2025-08-02T03:09:00Z</dcterms:modified>
</cp:coreProperties>
</file>