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C0" w:rsidRPr="00C23DC0" w:rsidRDefault="00E12EF0" w:rsidP="00C23DC0">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E12EF0">
        <w:rPr>
          <w:rFonts w:ascii="Times New Roman" w:eastAsia="Times New Roman" w:hAnsi="Times New Roman" w:cs="Times New Roman"/>
          <w:b/>
          <w:color w:val="111111"/>
          <w:kern w:val="36"/>
          <w:sz w:val="40"/>
          <w:szCs w:val="40"/>
        </w:rPr>
        <w:t xml:space="preserve">Yêu cầu </w:t>
      </w:r>
      <w:r w:rsidRPr="00E12EF0">
        <w:rPr>
          <w:rFonts w:ascii="Times New Roman" w:eastAsia="Times New Roman" w:hAnsi="Times New Roman" w:cs="Times New Roman"/>
          <w:b/>
          <w:color w:val="111111"/>
          <w:kern w:val="36"/>
          <w:sz w:val="40"/>
          <w:szCs w:val="40"/>
        </w:rPr>
        <w:t xml:space="preserve">mới của EU </w:t>
      </w:r>
      <w:r>
        <w:rPr>
          <w:rFonts w:ascii="Times New Roman" w:eastAsia="Times New Roman" w:hAnsi="Times New Roman" w:cs="Times New Roman"/>
          <w:b/>
          <w:color w:val="111111"/>
          <w:kern w:val="36"/>
          <w:sz w:val="40"/>
          <w:szCs w:val="40"/>
        </w:rPr>
        <w:t xml:space="preserve">về việc phải </w:t>
      </w:r>
      <w:r w:rsidRPr="00E12EF0">
        <w:rPr>
          <w:rFonts w:ascii="Times New Roman" w:eastAsia="Times New Roman" w:hAnsi="Times New Roman" w:cs="Times New Roman"/>
          <w:b/>
          <w:color w:val="111111"/>
          <w:kern w:val="36"/>
          <w:sz w:val="40"/>
          <w:szCs w:val="40"/>
        </w:rPr>
        <w:t xml:space="preserve">báo cáo </w:t>
      </w:r>
      <w:r>
        <w:rPr>
          <w:rFonts w:ascii="Times New Roman" w:eastAsia="Times New Roman" w:hAnsi="Times New Roman" w:cs="Times New Roman"/>
          <w:b/>
          <w:color w:val="111111"/>
          <w:kern w:val="36"/>
          <w:sz w:val="40"/>
          <w:szCs w:val="40"/>
        </w:rPr>
        <w:t xml:space="preserve">về </w:t>
      </w:r>
      <w:r w:rsidRPr="00E12EF0">
        <w:rPr>
          <w:rFonts w:ascii="Times New Roman" w:eastAsia="Times New Roman" w:hAnsi="Times New Roman" w:cs="Times New Roman"/>
          <w:b/>
          <w:color w:val="111111"/>
          <w:kern w:val="36"/>
          <w:sz w:val="40"/>
          <w:szCs w:val="40"/>
        </w:rPr>
        <w:t xml:space="preserve">bảo hiểm đối với tàu thuyền </w:t>
      </w:r>
      <w:r>
        <w:rPr>
          <w:rFonts w:ascii="Times New Roman" w:eastAsia="Times New Roman" w:hAnsi="Times New Roman" w:cs="Times New Roman"/>
          <w:b/>
          <w:color w:val="111111"/>
          <w:kern w:val="36"/>
          <w:sz w:val="40"/>
          <w:szCs w:val="40"/>
        </w:rPr>
        <w:t xml:space="preserve">đi </w:t>
      </w:r>
      <w:r w:rsidRPr="00E12EF0">
        <w:rPr>
          <w:rFonts w:ascii="Times New Roman" w:eastAsia="Times New Roman" w:hAnsi="Times New Roman" w:cs="Times New Roman"/>
          <w:b/>
          <w:color w:val="111111"/>
          <w:kern w:val="36"/>
          <w:sz w:val="40"/>
          <w:szCs w:val="40"/>
        </w:rPr>
        <w:t xml:space="preserve">vào vùng biển </w:t>
      </w:r>
      <w:r>
        <w:rPr>
          <w:rFonts w:ascii="Times New Roman" w:eastAsia="Times New Roman" w:hAnsi="Times New Roman" w:cs="Times New Roman"/>
          <w:b/>
          <w:color w:val="111111"/>
          <w:kern w:val="36"/>
          <w:sz w:val="40"/>
          <w:szCs w:val="40"/>
        </w:rPr>
        <w:t xml:space="preserve">thuộc </w:t>
      </w:r>
      <w:r w:rsidRPr="00E12EF0">
        <w:rPr>
          <w:rFonts w:ascii="Times New Roman" w:eastAsia="Times New Roman" w:hAnsi="Times New Roman" w:cs="Times New Roman"/>
          <w:b/>
          <w:color w:val="111111"/>
          <w:kern w:val="36"/>
          <w:sz w:val="40"/>
          <w:szCs w:val="40"/>
        </w:rPr>
        <w:t>EU</w:t>
      </w:r>
    </w:p>
    <w:bookmarkEnd w:id="0"/>
    <w:p w:rsidR="00C23DC0" w:rsidRPr="00C23DC0" w:rsidRDefault="00C23DC0" w:rsidP="00E12EF0">
      <w:pPr>
        <w:spacing w:after="0" w:line="240" w:lineRule="auto"/>
        <w:jc w:val="right"/>
        <w:rPr>
          <w:rFonts w:ascii="Arial" w:eastAsia="Times New Roman" w:hAnsi="Arial" w:cs="Arial"/>
          <w:color w:val="444444"/>
          <w:sz w:val="17"/>
          <w:szCs w:val="17"/>
        </w:rPr>
      </w:pPr>
      <w:r w:rsidRPr="00C23DC0">
        <w:rPr>
          <w:rFonts w:ascii="Arial" w:eastAsia="Times New Roman" w:hAnsi="Arial" w:cs="Arial"/>
          <w:color w:val="444444"/>
          <w:sz w:val="17"/>
          <w:szCs w:val="17"/>
        </w:rPr>
        <w:t> </w:t>
      </w:r>
      <w:hyperlink r:id="rId4" w:history="1">
        <w:r w:rsidRPr="00C23DC0">
          <w:rPr>
            <w:rFonts w:ascii="Arial" w:eastAsia="Times New Roman" w:hAnsi="Arial" w:cs="Arial"/>
            <w:b/>
            <w:bCs/>
            <w:color w:val="005689"/>
            <w:sz w:val="17"/>
            <w:szCs w:val="17"/>
            <w:u w:val="single"/>
          </w:rPr>
          <w:t>maritimecyprus</w:t>
        </w:r>
      </w:hyperlink>
    </w:p>
    <w:p w:rsidR="00C23DC0" w:rsidRPr="00C23DC0" w:rsidRDefault="00C23DC0" w:rsidP="00C23DC0">
      <w:pPr>
        <w:spacing w:after="0" w:line="240" w:lineRule="auto"/>
        <w:rPr>
          <w:rFonts w:ascii="Arial" w:eastAsia="Times New Roman" w:hAnsi="Arial" w:cs="Arial"/>
          <w:color w:val="000000"/>
          <w:sz w:val="17"/>
          <w:szCs w:val="17"/>
        </w:rPr>
      </w:pPr>
      <w:r w:rsidRPr="00C23DC0">
        <w:rPr>
          <w:rFonts w:ascii="Arial" w:eastAsia="Times New Roman" w:hAnsi="Arial" w:cs="Arial"/>
          <w:color w:val="444444"/>
          <w:sz w:val="17"/>
          <w:szCs w:val="17"/>
        </w:rPr>
        <w:t> </w:t>
      </w:r>
    </w:p>
    <w:p w:rsidR="00C23DC0" w:rsidRPr="00C23DC0" w:rsidRDefault="00C23DC0" w:rsidP="00E12EF0">
      <w:pPr>
        <w:spacing w:after="0" w:line="240" w:lineRule="auto"/>
        <w:jc w:val="center"/>
        <w:rPr>
          <w:rFonts w:ascii="Merriweather Sans" w:eastAsia="Times New Roman" w:hAnsi="Merriweather Sans" w:cs="Times New Roman"/>
          <w:color w:val="222222"/>
          <w:sz w:val="23"/>
          <w:szCs w:val="23"/>
        </w:rPr>
      </w:pPr>
      <w:r w:rsidRPr="00C23DC0">
        <w:rPr>
          <w:rFonts w:ascii="Merriweather Sans" w:eastAsia="Times New Roman" w:hAnsi="Merriweather Sans" w:cs="Times New Roman"/>
          <w:noProof/>
          <w:color w:val="222222"/>
          <w:sz w:val="23"/>
          <w:szCs w:val="23"/>
        </w:rPr>
        <w:drawing>
          <wp:inline distT="0" distB="0" distL="0" distR="0">
            <wp:extent cx="3810000" cy="2537460"/>
            <wp:effectExtent l="0" t="0" r="0" b="0"/>
            <wp:docPr id="1" name="Picture 1" descr="https://maritimecyprus.com/wp-content/uploads/2014/07/eu-fla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4/07/eu-fla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7460"/>
                    </a:xfrm>
                    <a:prstGeom prst="rect">
                      <a:avLst/>
                    </a:prstGeom>
                    <a:noFill/>
                    <a:ln>
                      <a:noFill/>
                    </a:ln>
                  </pic:spPr>
                </pic:pic>
              </a:graphicData>
            </a:graphic>
          </wp:inline>
        </w:drawing>
      </w:r>
    </w:p>
    <w:p w:rsidR="00E12EF0" w:rsidRPr="00E12EF0" w:rsidRDefault="00E12EF0" w:rsidP="00E12EF0">
      <w:pPr>
        <w:spacing w:before="120" w:after="120" w:line="240" w:lineRule="auto"/>
        <w:jc w:val="both"/>
        <w:rPr>
          <w:rFonts w:ascii="Merriweather Sans" w:eastAsia="Times New Roman" w:hAnsi="Merriweather Sans" w:cs="Times New Roman"/>
          <w:sz w:val="26"/>
          <w:szCs w:val="26"/>
        </w:rPr>
      </w:pPr>
      <w:r w:rsidRPr="00E12EF0">
        <w:rPr>
          <w:rFonts w:ascii="Merriweather Sans" w:eastAsia="Times New Roman" w:hAnsi="Merriweather Sans" w:cs="Times New Roman"/>
          <w:sz w:val="26"/>
          <w:szCs w:val="26"/>
        </w:rPr>
        <w:t xml:space="preserve">Ủy ban Châu Âu đã đề xuất một Chỉ thị Ủy quyền sửa đổi Phụ lục I của Chỉ thị Giám sát Tàu thuyền (2002/59/EC) để yêu cầu tất cả các tàu thuyền </w:t>
      </w:r>
      <w:r>
        <w:rPr>
          <w:rFonts w:ascii="Merriweather Sans" w:eastAsia="Times New Roman" w:hAnsi="Merriweather Sans" w:cs="Times New Roman"/>
          <w:sz w:val="26"/>
          <w:szCs w:val="26"/>
        </w:rPr>
        <w:t xml:space="preserve">đi </w:t>
      </w:r>
      <w:r w:rsidRPr="00E12EF0">
        <w:rPr>
          <w:rFonts w:ascii="Merriweather Sans" w:eastAsia="Times New Roman" w:hAnsi="Merriweather Sans" w:cs="Times New Roman"/>
          <w:sz w:val="26"/>
          <w:szCs w:val="26"/>
        </w:rPr>
        <w:t xml:space="preserve">vào vùng biển </w:t>
      </w:r>
      <w:r>
        <w:rPr>
          <w:rFonts w:ascii="Merriweather Sans" w:eastAsia="Times New Roman" w:hAnsi="Merriweather Sans" w:cs="Times New Roman"/>
          <w:sz w:val="26"/>
          <w:szCs w:val="26"/>
        </w:rPr>
        <w:t xml:space="preserve">thuộc </w:t>
      </w:r>
      <w:r w:rsidRPr="00E12EF0">
        <w:rPr>
          <w:rFonts w:ascii="Merriweather Sans" w:eastAsia="Times New Roman" w:hAnsi="Merriweather Sans" w:cs="Times New Roman"/>
          <w:sz w:val="26"/>
          <w:szCs w:val="26"/>
        </w:rPr>
        <w:t>EU phải cung cấp bằng chứng</w:t>
      </w:r>
      <w:r>
        <w:rPr>
          <w:rFonts w:ascii="Merriweather Sans" w:eastAsia="Times New Roman" w:hAnsi="Merriweather Sans" w:cs="Times New Roman"/>
          <w:sz w:val="26"/>
          <w:szCs w:val="26"/>
        </w:rPr>
        <w:t xml:space="preserve"> về</w:t>
      </w:r>
      <w:r w:rsidRPr="00E12EF0">
        <w:rPr>
          <w:rFonts w:ascii="Merriweather Sans" w:eastAsia="Times New Roman" w:hAnsi="Merriweather Sans" w:cs="Times New Roman"/>
          <w:sz w:val="26"/>
          <w:szCs w:val="26"/>
        </w:rPr>
        <w:t xml:space="preserve"> bảo hiểm</w:t>
      </w:r>
      <w:r>
        <w:rPr>
          <w:rFonts w:ascii="Merriweather Sans" w:eastAsia="Times New Roman" w:hAnsi="Merriweather Sans" w:cs="Times New Roman"/>
          <w:sz w:val="26"/>
          <w:szCs w:val="26"/>
        </w:rPr>
        <w:t xml:space="preserve"> của tàu</w:t>
      </w:r>
      <w:r w:rsidRPr="00E12EF0">
        <w:rPr>
          <w:rFonts w:ascii="Merriweather Sans" w:eastAsia="Times New Roman" w:hAnsi="Merriweather Sans" w:cs="Times New Roman"/>
          <w:sz w:val="26"/>
          <w:szCs w:val="26"/>
        </w:rPr>
        <w:t xml:space="preserve">. Chỉ thị này đã có hiệu lực </w:t>
      </w:r>
      <w:r>
        <w:rPr>
          <w:rFonts w:ascii="Merriweather Sans" w:eastAsia="Times New Roman" w:hAnsi="Merriweather Sans" w:cs="Times New Roman"/>
          <w:sz w:val="26"/>
          <w:szCs w:val="26"/>
        </w:rPr>
        <w:t>từ</w:t>
      </w:r>
      <w:r w:rsidRPr="00E12EF0">
        <w:rPr>
          <w:rFonts w:ascii="Merriweather Sans" w:eastAsia="Times New Roman" w:hAnsi="Merriweather Sans" w:cs="Times New Roman"/>
          <w:sz w:val="26"/>
          <w:szCs w:val="26"/>
        </w:rPr>
        <w:t xml:space="preserve"> ngày 18 tháng 5 năm 2025.</w:t>
      </w:r>
    </w:p>
    <w:p w:rsidR="00E12EF0" w:rsidRPr="00E12EF0" w:rsidRDefault="00E12EF0" w:rsidP="00E12EF0">
      <w:pPr>
        <w:spacing w:before="120" w:after="120" w:line="240" w:lineRule="auto"/>
        <w:jc w:val="both"/>
        <w:rPr>
          <w:rFonts w:ascii="Merriweather Sans" w:eastAsia="Times New Roman" w:hAnsi="Merriweather Sans" w:cs="Times New Roman"/>
          <w:sz w:val="26"/>
          <w:szCs w:val="26"/>
        </w:rPr>
      </w:pPr>
      <w:r w:rsidRPr="00E12EF0">
        <w:rPr>
          <w:rFonts w:ascii="Merriweather Sans" w:eastAsia="Times New Roman" w:hAnsi="Merriweather Sans" w:cs="Times New Roman"/>
          <w:sz w:val="26"/>
          <w:szCs w:val="26"/>
        </w:rPr>
        <w:t xml:space="preserve">Ủy ban Châu Âu đã thông qua một Chỉ thị Ủy quyền sửa đổi Phụ lục I của Chỉ thị Hệ thống Thông tin và Giám sát Lưu thông Tàu thuyền (Chỉ thị 2002/59/EC). Bản sửa đổi này yêu cầu tất cả các tàu thuyền </w:t>
      </w:r>
      <w:r>
        <w:rPr>
          <w:rFonts w:ascii="Merriweather Sans" w:eastAsia="Times New Roman" w:hAnsi="Merriweather Sans" w:cs="Times New Roman"/>
          <w:sz w:val="26"/>
          <w:szCs w:val="26"/>
        </w:rPr>
        <w:t xml:space="preserve">đi </w:t>
      </w:r>
      <w:r w:rsidRPr="00E12EF0">
        <w:rPr>
          <w:rFonts w:ascii="Merriweather Sans" w:eastAsia="Times New Roman" w:hAnsi="Merriweather Sans" w:cs="Times New Roman"/>
          <w:sz w:val="26"/>
          <w:szCs w:val="26"/>
        </w:rPr>
        <w:t xml:space="preserve">vào vùng biển </w:t>
      </w:r>
      <w:r>
        <w:rPr>
          <w:rFonts w:ascii="Merriweather Sans" w:eastAsia="Times New Roman" w:hAnsi="Merriweather Sans" w:cs="Times New Roman"/>
          <w:sz w:val="26"/>
          <w:szCs w:val="26"/>
        </w:rPr>
        <w:t xml:space="preserve">thuộc </w:t>
      </w:r>
      <w:r w:rsidRPr="00E12EF0">
        <w:rPr>
          <w:rFonts w:ascii="Merriweather Sans" w:eastAsia="Times New Roman" w:hAnsi="Merriweather Sans" w:cs="Times New Roman"/>
          <w:sz w:val="26"/>
          <w:szCs w:val="26"/>
        </w:rPr>
        <w:t xml:space="preserve">EU, bao gồm cả tàu thuyền quá cảnh mà không ghé cảng </w:t>
      </w:r>
      <w:r>
        <w:rPr>
          <w:rFonts w:ascii="Merriweather Sans" w:eastAsia="Times New Roman" w:hAnsi="Merriweather Sans" w:cs="Times New Roman"/>
          <w:sz w:val="26"/>
          <w:szCs w:val="26"/>
        </w:rPr>
        <w:t xml:space="preserve">thuộc </w:t>
      </w:r>
      <w:r w:rsidRPr="00E12EF0">
        <w:rPr>
          <w:rFonts w:ascii="Merriweather Sans" w:eastAsia="Times New Roman" w:hAnsi="Merriweather Sans" w:cs="Times New Roman"/>
          <w:sz w:val="26"/>
          <w:szCs w:val="26"/>
        </w:rPr>
        <w:t xml:space="preserve">EU, phải nộp bằng chứng </w:t>
      </w:r>
      <w:r>
        <w:rPr>
          <w:rFonts w:ascii="Merriweather Sans" w:eastAsia="Times New Roman" w:hAnsi="Merriweather Sans" w:cs="Times New Roman"/>
          <w:sz w:val="26"/>
          <w:szCs w:val="26"/>
        </w:rPr>
        <w:t xml:space="preserve">về </w:t>
      </w:r>
      <w:r w:rsidRPr="00E12EF0">
        <w:rPr>
          <w:rFonts w:ascii="Merriweather Sans" w:eastAsia="Times New Roman" w:hAnsi="Merriweather Sans" w:cs="Times New Roman"/>
          <w:sz w:val="26"/>
          <w:szCs w:val="26"/>
        </w:rPr>
        <w:t>bảo hiểm</w:t>
      </w:r>
      <w:r>
        <w:rPr>
          <w:rFonts w:ascii="Merriweather Sans" w:eastAsia="Times New Roman" w:hAnsi="Merriweather Sans" w:cs="Times New Roman"/>
          <w:sz w:val="26"/>
          <w:szCs w:val="26"/>
        </w:rPr>
        <w:t xml:space="preserve"> của tàu</w:t>
      </w:r>
      <w:r w:rsidRPr="00E12EF0">
        <w:rPr>
          <w:rFonts w:ascii="Merriweather Sans" w:eastAsia="Times New Roman" w:hAnsi="Merriweather Sans" w:cs="Times New Roman"/>
          <w:sz w:val="26"/>
          <w:szCs w:val="26"/>
        </w:rPr>
        <w:t xml:space="preserve">. Chỉ thị hiện đã được công bố và sẽ có hiệu lực sau 20 ngày kể từ ngày công bố. Bản sao được đính kèm và cũng có thể được truy cập. Đồng thời, Ủy ban và các Quốc gia Thành viên đã đệ trình đề xuất lên Tổ chức Hàng hải Quốc tế (IMO) để sửa đổi Hệ thống Báo cáo Bắt buộc </w:t>
      </w:r>
      <w:r>
        <w:rPr>
          <w:rFonts w:ascii="Merriweather Sans" w:eastAsia="Times New Roman" w:hAnsi="Merriweather Sans" w:cs="Times New Roman"/>
          <w:sz w:val="26"/>
          <w:szCs w:val="26"/>
        </w:rPr>
        <w:t xml:space="preserve">từ </w:t>
      </w:r>
      <w:r w:rsidRPr="00E12EF0">
        <w:rPr>
          <w:rFonts w:ascii="Merriweather Sans" w:eastAsia="Times New Roman" w:hAnsi="Merriweather Sans" w:cs="Times New Roman"/>
          <w:sz w:val="26"/>
          <w:szCs w:val="26"/>
        </w:rPr>
        <w:t xml:space="preserve">Tàu thuyền (MRS) hiện hành áp dụng cho vùng </w:t>
      </w:r>
      <w:r>
        <w:rPr>
          <w:rFonts w:ascii="Merriweather Sans" w:eastAsia="Times New Roman" w:hAnsi="Merriweather Sans" w:cs="Times New Roman"/>
          <w:sz w:val="26"/>
          <w:szCs w:val="26"/>
        </w:rPr>
        <w:t>nước</w:t>
      </w:r>
      <w:r w:rsidRPr="00E12EF0">
        <w:rPr>
          <w:rFonts w:ascii="Merriweather Sans" w:eastAsia="Times New Roman" w:hAnsi="Merriweather Sans" w:cs="Times New Roman"/>
          <w:sz w:val="26"/>
          <w:szCs w:val="26"/>
        </w:rPr>
        <w:t xml:space="preserve"> ven bờ </w:t>
      </w:r>
      <w:r>
        <w:rPr>
          <w:rFonts w:ascii="Merriweather Sans" w:eastAsia="Times New Roman" w:hAnsi="Merriweather Sans" w:cs="Times New Roman"/>
          <w:sz w:val="26"/>
          <w:szCs w:val="26"/>
        </w:rPr>
        <w:t xml:space="preserve">của </w:t>
      </w:r>
      <w:r w:rsidRPr="00E12EF0">
        <w:rPr>
          <w:rFonts w:ascii="Merriweather Sans" w:eastAsia="Times New Roman" w:hAnsi="Merriweather Sans" w:cs="Times New Roman"/>
          <w:sz w:val="26"/>
          <w:szCs w:val="26"/>
        </w:rPr>
        <w:t>EU.</w:t>
      </w:r>
    </w:p>
    <w:p w:rsidR="00E12EF0" w:rsidRPr="00E12EF0" w:rsidRDefault="00E12EF0" w:rsidP="00E12EF0">
      <w:pPr>
        <w:spacing w:before="120" w:after="120" w:line="240" w:lineRule="auto"/>
        <w:jc w:val="both"/>
        <w:rPr>
          <w:rFonts w:ascii="Merriweather Sans" w:eastAsia="Times New Roman" w:hAnsi="Merriweather Sans" w:cs="Times New Roman"/>
          <w:sz w:val="26"/>
          <w:szCs w:val="26"/>
        </w:rPr>
      </w:pPr>
      <w:r w:rsidRPr="00E12EF0">
        <w:rPr>
          <w:rFonts w:ascii="Merriweather Sans" w:eastAsia="Times New Roman" w:hAnsi="Merriweather Sans" w:cs="Times New Roman"/>
          <w:sz w:val="26"/>
          <w:szCs w:val="26"/>
        </w:rPr>
        <w:t>Các biện pháp này nhằm mục đích cải thiện an toàn hàng hải và bảo vệ môi trường bằng cách tăng cường năng lực của EU trong việc giám sát và ứng phó với các rủi ro do tàu thuyền không có bảo hiểm hoặc không an toàn gây ra. Bằng cách bắt buộc công bố thông tin bảo hiểm cho tất cả các tàu trong khu vực báo cáo, Chỉ thị này điều chỉnh các quy định của EU phù hợp với các tiêu chuẩn quốc tế và giải quyết các rủi ro mới nổi liên quan đến hàng hóa nguy hiểm và bất ổn địa chính trị.</w:t>
      </w:r>
    </w:p>
    <w:p w:rsidR="00E12EF0" w:rsidRDefault="00E12EF0" w:rsidP="00E12EF0">
      <w:pPr>
        <w:spacing w:before="120" w:after="240" w:line="240" w:lineRule="auto"/>
        <w:rPr>
          <w:rFonts w:ascii="Times New Roman" w:eastAsia="Times New Roman" w:hAnsi="Times New Roman" w:cs="Times New Roman"/>
          <w:color w:val="222222"/>
          <w:sz w:val="26"/>
          <w:szCs w:val="26"/>
        </w:rPr>
      </w:pPr>
      <w:r w:rsidRPr="00E12EF0">
        <w:rPr>
          <w:rFonts w:ascii="Times New Roman" w:eastAsia="Times New Roman" w:hAnsi="Times New Roman" w:cs="Times New Roman"/>
          <w:color w:val="222222"/>
          <w:sz w:val="26"/>
          <w:szCs w:val="26"/>
        </w:rPr>
        <w:t xml:space="preserve">Có thể tải Chỉ thị này tại: </w:t>
      </w:r>
      <w:hyperlink r:id="rId6" w:history="1">
        <w:r w:rsidRPr="00E12EF0">
          <w:rPr>
            <w:rStyle w:val="Hyperlink"/>
            <w:rFonts w:ascii="Times New Roman" w:eastAsia="Times New Roman" w:hAnsi="Times New Roman" w:cs="Times New Roman"/>
            <w:sz w:val="26"/>
            <w:szCs w:val="26"/>
          </w:rPr>
          <w:t>https://maritimecyprus.com/wp-content/uploads/2025/05/New-EU-Insurance-Reporting-Requirements_Directive.pdf</w:t>
        </w:r>
      </w:hyperlink>
    </w:p>
    <w:p w:rsidR="00E12EF0" w:rsidRPr="00E12EF0" w:rsidRDefault="00E12EF0" w:rsidP="00E12EF0">
      <w:pPr>
        <w:spacing w:before="120" w:after="240" w:line="240" w:lineRule="auto"/>
        <w:jc w:val="center"/>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t>
      </w:r>
    </w:p>
    <w:p w:rsidR="00C23DC0" w:rsidRPr="00C23DC0" w:rsidRDefault="00C23DC0" w:rsidP="00C23DC0">
      <w:pPr>
        <w:spacing w:after="390" w:line="240" w:lineRule="auto"/>
        <w:rPr>
          <w:rFonts w:ascii="Merriweather Sans" w:eastAsia="Times New Roman" w:hAnsi="Merriweather Sans" w:cs="Times New Roman"/>
          <w:color w:val="222222"/>
          <w:sz w:val="23"/>
          <w:szCs w:val="23"/>
        </w:rPr>
      </w:pPr>
      <w:r w:rsidRPr="00C23DC0">
        <w:rPr>
          <w:rFonts w:ascii="Merriweather Sans" w:eastAsia="Times New Roman" w:hAnsi="Merriweather Sans" w:cs="Times New Roman"/>
          <w:color w:val="222222"/>
          <w:sz w:val="23"/>
          <w:szCs w:val="23"/>
        </w:rPr>
        <w:t> </w:t>
      </w:r>
    </w:p>
    <w:p w:rsidR="006D25EB" w:rsidRDefault="006D25EB"/>
    <w:sectPr w:rsidR="006D25EB" w:rsidSect="00C23DC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C0"/>
    <w:rsid w:val="006D25EB"/>
    <w:rsid w:val="00C23DC0"/>
    <w:rsid w:val="00E1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DAAA"/>
  <w15:chartTrackingRefBased/>
  <w15:docId w15:val="{238844CE-98EE-4C94-BB70-6642AE3E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3D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DC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23DC0"/>
    <w:rPr>
      <w:color w:val="0000FF"/>
      <w:u w:val="single"/>
    </w:rPr>
  </w:style>
  <w:style w:type="character" w:customStyle="1" w:styleId="td-post-date">
    <w:name w:val="td-post-date"/>
    <w:basedOn w:val="DefaultParagraphFont"/>
    <w:rsid w:val="00C23DC0"/>
  </w:style>
  <w:style w:type="character" w:customStyle="1" w:styleId="td-nr-views-40576">
    <w:name w:val="td-nr-views-40576"/>
    <w:basedOn w:val="DefaultParagraphFont"/>
    <w:rsid w:val="00C23DC0"/>
  </w:style>
  <w:style w:type="paragraph" w:styleId="NormalWeb">
    <w:name w:val="Normal (Web)"/>
    <w:basedOn w:val="Normal"/>
    <w:uiPriority w:val="99"/>
    <w:semiHidden/>
    <w:unhideWhenUsed/>
    <w:rsid w:val="00C23D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D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2683">
      <w:bodyDiv w:val="1"/>
      <w:marLeft w:val="0"/>
      <w:marRight w:val="0"/>
      <w:marTop w:val="0"/>
      <w:marBottom w:val="0"/>
      <w:divBdr>
        <w:top w:val="none" w:sz="0" w:space="0" w:color="auto"/>
        <w:left w:val="none" w:sz="0" w:space="0" w:color="auto"/>
        <w:bottom w:val="none" w:sz="0" w:space="0" w:color="auto"/>
        <w:right w:val="none" w:sz="0" w:space="0" w:color="auto"/>
      </w:divBdr>
      <w:divsChild>
        <w:div w:id="169754501">
          <w:marLeft w:val="0"/>
          <w:marRight w:val="0"/>
          <w:marTop w:val="0"/>
          <w:marBottom w:val="0"/>
          <w:divBdr>
            <w:top w:val="none" w:sz="0" w:space="0" w:color="auto"/>
            <w:left w:val="none" w:sz="0" w:space="0" w:color="auto"/>
            <w:bottom w:val="none" w:sz="0" w:space="0" w:color="auto"/>
            <w:right w:val="none" w:sz="0" w:space="0" w:color="auto"/>
          </w:divBdr>
          <w:divsChild>
            <w:div w:id="1498377597">
              <w:marLeft w:val="0"/>
              <w:marRight w:val="0"/>
              <w:marTop w:val="0"/>
              <w:marBottom w:val="240"/>
              <w:divBdr>
                <w:top w:val="none" w:sz="0" w:space="0" w:color="auto"/>
                <w:left w:val="none" w:sz="0" w:space="0" w:color="auto"/>
                <w:bottom w:val="none" w:sz="0" w:space="0" w:color="auto"/>
                <w:right w:val="none" w:sz="0" w:space="0" w:color="auto"/>
              </w:divBdr>
              <w:divsChild>
                <w:div w:id="1637371572">
                  <w:marLeft w:val="0"/>
                  <w:marRight w:val="0"/>
                  <w:marTop w:val="0"/>
                  <w:marBottom w:val="0"/>
                  <w:divBdr>
                    <w:top w:val="none" w:sz="0" w:space="0" w:color="auto"/>
                    <w:left w:val="none" w:sz="0" w:space="0" w:color="auto"/>
                    <w:bottom w:val="none" w:sz="0" w:space="0" w:color="auto"/>
                    <w:right w:val="none" w:sz="0" w:space="0" w:color="auto"/>
                  </w:divBdr>
                  <w:divsChild>
                    <w:div w:id="1124692328">
                      <w:marLeft w:val="0"/>
                      <w:marRight w:val="30"/>
                      <w:marTop w:val="0"/>
                      <w:marBottom w:val="0"/>
                      <w:divBdr>
                        <w:top w:val="none" w:sz="0" w:space="0" w:color="auto"/>
                        <w:left w:val="none" w:sz="0" w:space="0" w:color="auto"/>
                        <w:bottom w:val="none" w:sz="0" w:space="0" w:color="auto"/>
                        <w:right w:val="none" w:sz="0" w:space="0" w:color="auto"/>
                      </w:divBdr>
                    </w:div>
                    <w:div w:id="1040588841">
                      <w:marLeft w:val="0"/>
                      <w:marRight w:val="30"/>
                      <w:marTop w:val="0"/>
                      <w:marBottom w:val="0"/>
                      <w:divBdr>
                        <w:top w:val="none" w:sz="0" w:space="0" w:color="auto"/>
                        <w:left w:val="none" w:sz="0" w:space="0" w:color="auto"/>
                        <w:bottom w:val="none" w:sz="0" w:space="0" w:color="auto"/>
                        <w:right w:val="none" w:sz="0" w:space="0" w:color="auto"/>
                      </w:divBdr>
                    </w:div>
                  </w:divsChild>
                </w:div>
                <w:div w:id="1614435540">
                  <w:marLeft w:val="330"/>
                  <w:marRight w:val="0"/>
                  <w:marTop w:val="0"/>
                  <w:marBottom w:val="0"/>
                  <w:divBdr>
                    <w:top w:val="none" w:sz="0" w:space="0" w:color="auto"/>
                    <w:left w:val="none" w:sz="0" w:space="0" w:color="auto"/>
                    <w:bottom w:val="none" w:sz="0" w:space="0" w:color="auto"/>
                    <w:right w:val="none" w:sz="0" w:space="0" w:color="auto"/>
                  </w:divBdr>
                </w:div>
                <w:div w:id="20868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7568">
          <w:marLeft w:val="0"/>
          <w:marRight w:val="0"/>
          <w:marTop w:val="315"/>
          <w:marBottom w:val="0"/>
          <w:divBdr>
            <w:top w:val="none" w:sz="0" w:space="0" w:color="auto"/>
            <w:left w:val="none" w:sz="0" w:space="0" w:color="auto"/>
            <w:bottom w:val="none" w:sz="0" w:space="0" w:color="auto"/>
            <w:right w:val="none" w:sz="0" w:space="0" w:color="auto"/>
          </w:divBdr>
          <w:divsChild>
            <w:div w:id="1663895720">
              <w:marLeft w:val="0"/>
              <w:marRight w:val="0"/>
              <w:marTop w:val="0"/>
              <w:marBottom w:val="0"/>
              <w:divBdr>
                <w:top w:val="none" w:sz="0" w:space="0" w:color="auto"/>
                <w:left w:val="none" w:sz="0" w:space="0" w:color="auto"/>
                <w:bottom w:val="none" w:sz="0" w:space="0" w:color="auto"/>
                <w:right w:val="none" w:sz="0" w:space="0" w:color="auto"/>
              </w:divBdr>
            </w:div>
            <w:div w:id="789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05/New-EU-Insurance-Reporting-Requirements_Directive.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2025-07-22T01:47:00Z</dcterms:created>
  <dcterms:modified xsi:type="dcterms:W3CDTF">2025-07-22T02:18:00Z</dcterms:modified>
</cp:coreProperties>
</file>