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EA0" w:rsidRPr="00941EA0" w:rsidRDefault="00666CF2" w:rsidP="00666CF2">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666CF2">
        <w:rPr>
          <w:rFonts w:ascii="Times New Roman" w:hAnsi="Times New Roman" w:cs="Times New Roman"/>
          <w:b/>
          <w:sz w:val="40"/>
          <w:szCs w:val="40"/>
        </w:rPr>
        <w:t>Một đội ngũ thuyền viên vững mạnh là nền tảng cho một ngành công nghiệp hàng hải phát triển thịnh vượ</w:t>
      </w:r>
      <w:r>
        <w:rPr>
          <w:rFonts w:ascii="Times New Roman" w:hAnsi="Times New Roman" w:cs="Times New Roman"/>
          <w:b/>
          <w:sz w:val="40"/>
          <w:szCs w:val="40"/>
        </w:rPr>
        <w:t>ng</w:t>
      </w:r>
    </w:p>
    <w:bookmarkEnd w:id="0"/>
    <w:p w:rsidR="00941EA0" w:rsidRPr="00941EA0" w:rsidRDefault="00941EA0" w:rsidP="00666CF2">
      <w:pPr>
        <w:shd w:val="clear" w:color="auto" w:fill="FFFFFF"/>
        <w:spacing w:after="0" w:line="240" w:lineRule="auto"/>
        <w:jc w:val="right"/>
        <w:textAlignment w:val="baseline"/>
        <w:rPr>
          <w:rFonts w:ascii="Times New Roman" w:eastAsia="Times New Roman" w:hAnsi="Times New Roman" w:cs="Times New Roman"/>
          <w:color w:val="4472C4" w:themeColor="accent1"/>
          <w:sz w:val="24"/>
          <w:szCs w:val="24"/>
        </w:rPr>
      </w:pPr>
      <w:r w:rsidRPr="00941EA0">
        <w:rPr>
          <w:rFonts w:ascii="Times New Roman" w:eastAsia="Times New Roman" w:hAnsi="Times New Roman" w:cs="Times New Roman"/>
          <w:color w:val="4472C4" w:themeColor="accent1"/>
          <w:sz w:val="24"/>
          <w:szCs w:val="24"/>
        </w:rPr>
        <w:t> </w:t>
      </w:r>
      <w:hyperlink r:id="rId5" w:tooltip="Posts by Dr. Monique Mendoza" w:history="1">
        <w:r w:rsidRPr="00666CF2">
          <w:rPr>
            <w:rFonts w:ascii="Times New Roman" w:eastAsia="Times New Roman" w:hAnsi="Times New Roman" w:cs="Times New Roman"/>
            <w:color w:val="4472C4" w:themeColor="accent1"/>
            <w:sz w:val="24"/>
            <w:szCs w:val="24"/>
            <w:u w:val="single"/>
            <w:bdr w:val="none" w:sz="0" w:space="0" w:color="auto" w:frame="1"/>
          </w:rPr>
          <w:t>Dr. Monique Mendoza</w:t>
        </w:r>
      </w:hyperlink>
    </w:p>
    <w:p w:rsidR="00941EA0" w:rsidRPr="00666CF2" w:rsidRDefault="00941EA0" w:rsidP="00941EA0">
      <w:pPr>
        <w:shd w:val="clear" w:color="auto" w:fill="FFFFFF"/>
        <w:spacing w:after="0" w:line="240" w:lineRule="auto"/>
        <w:textAlignment w:val="baseline"/>
        <w:rPr>
          <w:rFonts w:ascii="inherit" w:eastAsia="Times New Roman" w:hAnsi="inherit" w:cs="Helvetica"/>
          <w:color w:val="808080"/>
          <w:sz w:val="20"/>
          <w:szCs w:val="20"/>
        </w:rPr>
      </w:pPr>
      <w:r w:rsidRPr="00941EA0">
        <w:rPr>
          <w:rFonts w:ascii="inherit" w:eastAsia="Times New Roman" w:hAnsi="inherit" w:cs="Helvetica"/>
          <w:color w:val="808080"/>
          <w:sz w:val="20"/>
          <w:szCs w:val="20"/>
        </w:rPr>
        <w:t> </w:t>
      </w:r>
      <w:r w:rsidRPr="00941EA0">
        <w:rPr>
          <w:rFonts w:ascii="Helvetica" w:eastAsia="Times New Roman" w:hAnsi="Helvetica" w:cs="Helvetica"/>
          <w:color w:val="333333"/>
          <w:sz w:val="21"/>
          <w:szCs w:val="21"/>
        </w:rPr>
        <w:fldChar w:fldCharType="begin"/>
      </w:r>
      <w:r w:rsidRPr="00941EA0">
        <w:rPr>
          <w:rFonts w:ascii="Helvetica" w:eastAsia="Times New Roman" w:hAnsi="Helvetica" w:cs="Helvetica"/>
          <w:color w:val="333333"/>
          <w:sz w:val="21"/>
          <w:szCs w:val="21"/>
        </w:rPr>
        <w:instrText xml:space="preserve"> HYPERLINK "https://safety4sea.com/wp-content/uploads/2025/05/shutterstock_2503083817-scaled-e1748523416589.jpg" </w:instrText>
      </w:r>
      <w:r w:rsidRPr="00941EA0">
        <w:rPr>
          <w:rFonts w:ascii="Helvetica" w:eastAsia="Times New Roman" w:hAnsi="Helvetica" w:cs="Helvetica"/>
          <w:color w:val="333333"/>
          <w:sz w:val="21"/>
          <w:szCs w:val="21"/>
        </w:rPr>
        <w:fldChar w:fldCharType="separate"/>
      </w:r>
    </w:p>
    <w:p w:rsidR="00941EA0" w:rsidRPr="00941EA0" w:rsidRDefault="00941EA0" w:rsidP="00666CF2">
      <w:pPr>
        <w:shd w:val="clear" w:color="auto" w:fill="FFFFFF"/>
        <w:spacing w:after="0" w:line="240" w:lineRule="auto"/>
        <w:textAlignment w:val="baseline"/>
        <w:rPr>
          <w:rFonts w:ascii="Times New Roman" w:eastAsia="Times New Roman" w:hAnsi="Times New Roman" w:cs="Times New Roman"/>
          <w:sz w:val="24"/>
          <w:szCs w:val="24"/>
        </w:rPr>
      </w:pPr>
      <w:r w:rsidRPr="00941EA0">
        <w:rPr>
          <w:rFonts w:ascii="Helvetica" w:eastAsia="Times New Roman" w:hAnsi="Helvetica" w:cs="Helvetica"/>
          <w:noProof/>
          <w:color w:val="0087CD"/>
          <w:sz w:val="21"/>
          <w:szCs w:val="21"/>
          <w:bdr w:val="none" w:sz="0" w:space="0" w:color="auto" w:frame="1"/>
        </w:rPr>
        <w:drawing>
          <wp:inline distT="0" distB="0" distL="0" distR="0" wp14:anchorId="65E98226" wp14:editId="4A32D05C">
            <wp:extent cx="6019800" cy="3013112"/>
            <wp:effectExtent l="0" t="0" r="0" b="0"/>
            <wp:docPr id="1" name="Picture 1" descr="wellness cre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ness cre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6749" cy="3016590"/>
                    </a:xfrm>
                    <a:prstGeom prst="rect">
                      <a:avLst/>
                    </a:prstGeom>
                    <a:noFill/>
                    <a:ln>
                      <a:noFill/>
                    </a:ln>
                  </pic:spPr>
                </pic:pic>
              </a:graphicData>
            </a:graphic>
          </wp:inline>
        </w:drawing>
      </w:r>
      <w:r w:rsidRPr="00941EA0">
        <w:rPr>
          <w:rFonts w:ascii="Helvetica" w:eastAsia="Times New Roman" w:hAnsi="Helvetica" w:cs="Helvetica"/>
          <w:color w:val="333333"/>
          <w:sz w:val="21"/>
          <w:szCs w:val="21"/>
        </w:rPr>
        <w:fldChar w:fldCharType="end"/>
      </w:r>
    </w:p>
    <w:p w:rsidR="00666CF2" w:rsidRPr="00666CF2" w:rsidRDefault="00666CF2" w:rsidP="00666CF2">
      <w:pPr>
        <w:pStyle w:val="NormalWeb"/>
        <w:spacing w:before="120" w:beforeAutospacing="0" w:after="120" w:afterAutospacing="0"/>
        <w:jc w:val="both"/>
        <w:rPr>
          <w:sz w:val="26"/>
          <w:szCs w:val="26"/>
        </w:rPr>
      </w:pPr>
      <w:r w:rsidRPr="00666CF2">
        <w:rPr>
          <w:rStyle w:val="Strong"/>
          <w:sz w:val="26"/>
          <w:szCs w:val="26"/>
        </w:rPr>
        <w:t xml:space="preserve">Tại Diễn đàn SAFETY4SEA Manila 2025, Tiến sĩ Monique Mendoza – Quản lý Chi nhánh Cebu &amp; Dịch vụ Y tế Từ Xa (Telemedicine) tại Nordic Medical Clinic – đã nhấn mạnh tầm quan trọng của chăm sóc sức khỏe toàn diện và cách xây dựng khả năng </w:t>
      </w:r>
      <w:r w:rsidRPr="00666CF2">
        <w:rPr>
          <w:rStyle w:val="Strong"/>
          <w:sz w:val="26"/>
          <w:szCs w:val="26"/>
        </w:rPr>
        <w:t>chống chịu</w:t>
      </w:r>
      <w:r w:rsidRPr="00666CF2">
        <w:rPr>
          <w:rStyle w:val="Strong"/>
          <w:sz w:val="26"/>
          <w:szCs w:val="26"/>
        </w:rPr>
        <w:t xml:space="preserve"> trong ngành hàng hải để nâng cao phúc lợi cho thuyền viên.</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 xml:space="preserve">Trong ngành hàng hải, hàng tỷ đô la được đầu tư vào bảo </w:t>
      </w:r>
      <w:r>
        <w:rPr>
          <w:sz w:val="26"/>
          <w:szCs w:val="26"/>
        </w:rPr>
        <w:t>dưỡng</w:t>
      </w:r>
      <w:r w:rsidRPr="00666CF2">
        <w:rPr>
          <w:sz w:val="26"/>
          <w:szCs w:val="26"/>
        </w:rPr>
        <w:t xml:space="preserve"> tàu, quy trình an toàn và </w:t>
      </w:r>
      <w:r>
        <w:rPr>
          <w:sz w:val="26"/>
          <w:szCs w:val="26"/>
        </w:rPr>
        <w:t>huấn luyện</w:t>
      </w:r>
      <w:r w:rsidRPr="00666CF2">
        <w:rPr>
          <w:sz w:val="26"/>
          <w:szCs w:val="26"/>
        </w:rPr>
        <w:t xml:space="preserve"> kỹ thuật. Tuy nhiên, một trong những tài sản quan trọ</w:t>
      </w:r>
      <w:r>
        <w:rPr>
          <w:sz w:val="26"/>
          <w:szCs w:val="26"/>
        </w:rPr>
        <w:t xml:space="preserve">ng nhất của bất kỳ con tàu nào chính là con người - đội ngũ thuyền viên, </w:t>
      </w:r>
      <w:r w:rsidRPr="00666CF2">
        <w:rPr>
          <w:sz w:val="26"/>
          <w:szCs w:val="26"/>
        </w:rPr>
        <w:t>lại chưa nhận được sự quan tâm tương xứng khi nói đến sức khỏe toàn diện và khả năng phục hồi.</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 xml:space="preserve">Nếu chúng ta muốn xây dựng một ngành hàng hải bền vững và mạnh </w:t>
      </w:r>
      <w:r>
        <w:rPr>
          <w:sz w:val="26"/>
          <w:szCs w:val="26"/>
        </w:rPr>
        <w:t xml:space="preserve">mẽ </w:t>
      </w:r>
      <w:r w:rsidRPr="00666CF2">
        <w:rPr>
          <w:sz w:val="26"/>
          <w:szCs w:val="26"/>
        </w:rPr>
        <w:t xml:space="preserve">hơn, thì việc ưu tiên chăm sóc sức khỏe và khả năng </w:t>
      </w:r>
      <w:r>
        <w:rPr>
          <w:sz w:val="26"/>
          <w:szCs w:val="26"/>
        </w:rPr>
        <w:t>chống chịu</w:t>
      </w:r>
      <w:r w:rsidRPr="00666CF2">
        <w:rPr>
          <w:sz w:val="26"/>
          <w:szCs w:val="26"/>
        </w:rPr>
        <w:t xml:space="preserve"> của thuyền viên phải được thực hiện một cách toàn diện – giống như cách chúng ta chăm sóc và bảo trì con tàu.</w:t>
      </w:r>
    </w:p>
    <w:p w:rsidR="00666CF2" w:rsidRPr="00666CF2" w:rsidRDefault="00666CF2" w:rsidP="00666CF2">
      <w:pPr>
        <w:pStyle w:val="Heading3"/>
        <w:spacing w:before="120" w:beforeAutospacing="0" w:after="120" w:afterAutospacing="0"/>
        <w:jc w:val="both"/>
        <w:rPr>
          <w:sz w:val="26"/>
          <w:szCs w:val="26"/>
        </w:rPr>
      </w:pPr>
      <w:r w:rsidRPr="00666CF2">
        <w:rPr>
          <w:sz w:val="26"/>
          <w:szCs w:val="26"/>
        </w:rPr>
        <w:t>Định nghĩa lại khái niệm “sức khỏe” trên biển</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 xml:space="preserve">“Sức khỏe,” theo lời Tiến sĩ Mendoza, thường bị hiểu sai. Nhiều người cho rằng đó đơn thuần là trạng thái không có bệnh tật. Tuy nhiên, sức khỏe thực sự là khái niệm mang tính toàn diện </w:t>
      </w:r>
      <w:r w:rsidRPr="005A2334">
        <w:rPr>
          <w:b/>
          <w:sz w:val="26"/>
          <w:szCs w:val="26"/>
        </w:rPr>
        <w:t xml:space="preserve">– </w:t>
      </w:r>
      <w:r w:rsidRPr="00D45DBA">
        <w:rPr>
          <w:color w:val="4472C4" w:themeColor="accent1"/>
          <w:sz w:val="26"/>
          <w:szCs w:val="26"/>
        </w:rPr>
        <w:t xml:space="preserve">không chỉ bao gồm sức khỏe thể chất, mà còn cả sức khỏe </w:t>
      </w:r>
      <w:r w:rsidR="005A2334" w:rsidRPr="00D45DBA">
        <w:rPr>
          <w:color w:val="4472C4" w:themeColor="accent1"/>
          <w:sz w:val="26"/>
          <w:szCs w:val="26"/>
        </w:rPr>
        <w:t>tâm</w:t>
      </w:r>
      <w:r w:rsidRPr="00D45DBA">
        <w:rPr>
          <w:color w:val="4472C4" w:themeColor="accent1"/>
          <w:sz w:val="26"/>
          <w:szCs w:val="26"/>
        </w:rPr>
        <w:t xml:space="preserve"> thần, cảm xúc, tinh thần và thậm chí là tài chính</w:t>
      </w:r>
      <w:r w:rsidRPr="00666CF2">
        <w:rPr>
          <w:sz w:val="26"/>
          <w:szCs w:val="26"/>
        </w:rPr>
        <w:t xml:space="preserve">. Đó là việc </w:t>
      </w:r>
      <w:r w:rsidR="005A2334">
        <w:rPr>
          <w:sz w:val="26"/>
          <w:szCs w:val="26"/>
        </w:rPr>
        <w:t xml:space="preserve">cần </w:t>
      </w:r>
      <w:r w:rsidRPr="00666CF2">
        <w:rPr>
          <w:sz w:val="26"/>
          <w:szCs w:val="26"/>
        </w:rPr>
        <w:t xml:space="preserve">nhìn nhận thuyền viên không chỉ </w:t>
      </w:r>
      <w:r w:rsidR="005A2334">
        <w:rPr>
          <w:sz w:val="26"/>
          <w:szCs w:val="26"/>
        </w:rPr>
        <w:t>như</w:t>
      </w:r>
      <w:r w:rsidRPr="00666CF2">
        <w:rPr>
          <w:sz w:val="26"/>
          <w:szCs w:val="26"/>
        </w:rPr>
        <w:t xml:space="preserve"> </w:t>
      </w:r>
      <w:r w:rsidR="005A2334">
        <w:rPr>
          <w:sz w:val="26"/>
          <w:szCs w:val="26"/>
        </w:rPr>
        <w:t xml:space="preserve">một tập hợp </w:t>
      </w:r>
      <w:r w:rsidRPr="00666CF2">
        <w:rPr>
          <w:sz w:val="26"/>
          <w:szCs w:val="26"/>
        </w:rPr>
        <w:t xml:space="preserve">những </w:t>
      </w:r>
      <w:r w:rsidR="005A2334">
        <w:rPr>
          <w:sz w:val="26"/>
          <w:szCs w:val="26"/>
        </w:rPr>
        <w:t>hệ thống</w:t>
      </w:r>
      <w:r w:rsidRPr="00666CF2">
        <w:rPr>
          <w:sz w:val="26"/>
          <w:szCs w:val="26"/>
        </w:rPr>
        <w:t xml:space="preserve"> kỹ thuật mà </w:t>
      </w:r>
      <w:r w:rsidR="005A2334">
        <w:rPr>
          <w:sz w:val="26"/>
          <w:szCs w:val="26"/>
        </w:rPr>
        <w:t>phải nhìn nhận họ như một</w:t>
      </w:r>
      <w:r w:rsidRPr="00666CF2">
        <w:rPr>
          <w:sz w:val="26"/>
          <w:szCs w:val="26"/>
        </w:rPr>
        <w:t xml:space="preserve"> con người toàn diện với những nhu cầu có mối liên hệ chặt chẽ với nhau.</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 xml:space="preserve">Trong </w:t>
      </w:r>
      <w:r w:rsidR="005A2334">
        <w:rPr>
          <w:sz w:val="26"/>
          <w:szCs w:val="26"/>
        </w:rPr>
        <w:t>các nỗ lực</w:t>
      </w:r>
      <w:r w:rsidRPr="00666CF2">
        <w:rPr>
          <w:sz w:val="26"/>
          <w:szCs w:val="26"/>
        </w:rPr>
        <w:t xml:space="preserve"> giáo dục </w:t>
      </w:r>
      <w:r w:rsidR="005A2334">
        <w:rPr>
          <w:sz w:val="26"/>
          <w:szCs w:val="26"/>
        </w:rPr>
        <w:t xml:space="preserve">về </w:t>
      </w:r>
      <w:r w:rsidRPr="00666CF2">
        <w:rPr>
          <w:sz w:val="26"/>
          <w:szCs w:val="26"/>
        </w:rPr>
        <w:t xml:space="preserve">sức khỏe, Tiến sĩ Mendoza chia sẻ rằng bà thường yêu cầu các thuyền viên tự đánh giá mức độ khỏe mạnh tổng thể của bản thân theo thang điểm từ 1 đến </w:t>
      </w:r>
      <w:r w:rsidRPr="00666CF2">
        <w:rPr>
          <w:sz w:val="26"/>
          <w:szCs w:val="26"/>
        </w:rPr>
        <w:lastRenderedPageBreak/>
        <w:t xml:space="preserve">10. Bài tập tưởng như đơn giản này lại mở ra những cuộc trò chuyện sâu sắc – và thường bộc lộ rằng nhiều thuyền viên gặp khó khăn trong việc xác định </w:t>
      </w:r>
      <w:r w:rsidR="005A2334">
        <w:rPr>
          <w:sz w:val="26"/>
          <w:szCs w:val="26"/>
        </w:rPr>
        <w:t xml:space="preserve">ra </w:t>
      </w:r>
      <w:r w:rsidRPr="00666CF2">
        <w:rPr>
          <w:sz w:val="26"/>
          <w:szCs w:val="26"/>
        </w:rPr>
        <w:t>cảm xúc thật sự của mình.</w:t>
      </w:r>
    </w:p>
    <w:p w:rsidR="00666CF2" w:rsidRDefault="00666CF2" w:rsidP="00666CF2">
      <w:pPr>
        <w:pStyle w:val="NormalWeb"/>
        <w:spacing w:before="120" w:beforeAutospacing="0" w:after="120" w:afterAutospacing="0"/>
        <w:jc w:val="both"/>
        <w:rPr>
          <w:sz w:val="26"/>
          <w:szCs w:val="26"/>
        </w:rPr>
      </w:pPr>
      <w:r w:rsidRPr="00666CF2">
        <w:rPr>
          <w:sz w:val="26"/>
          <w:szCs w:val="26"/>
        </w:rPr>
        <w:t>“</w:t>
      </w:r>
      <w:r w:rsidRPr="005A2334">
        <w:rPr>
          <w:i/>
          <w:sz w:val="26"/>
          <w:szCs w:val="26"/>
        </w:rPr>
        <w:t xml:space="preserve">Nhận thức </w:t>
      </w:r>
      <w:r w:rsidR="005A2334" w:rsidRPr="005A2334">
        <w:rPr>
          <w:i/>
          <w:sz w:val="26"/>
          <w:szCs w:val="26"/>
        </w:rPr>
        <w:t xml:space="preserve">được </w:t>
      </w:r>
      <w:r w:rsidRPr="005A2334">
        <w:rPr>
          <w:i/>
          <w:sz w:val="26"/>
          <w:szCs w:val="26"/>
        </w:rPr>
        <w:t>bản thân rất quan trọng,”</w:t>
      </w:r>
      <w:r w:rsidRPr="00666CF2">
        <w:rPr>
          <w:sz w:val="26"/>
          <w:szCs w:val="26"/>
        </w:rPr>
        <w:t xml:space="preserve"> bà lưu ý, “</w:t>
      </w:r>
      <w:r w:rsidRPr="005A2334">
        <w:rPr>
          <w:i/>
          <w:sz w:val="26"/>
          <w:szCs w:val="26"/>
        </w:rPr>
        <w:t xml:space="preserve">nhưng chỉ nhận thức </w:t>
      </w:r>
      <w:r w:rsidR="005A2334" w:rsidRPr="005A2334">
        <w:rPr>
          <w:i/>
          <w:sz w:val="26"/>
          <w:szCs w:val="26"/>
        </w:rPr>
        <w:t xml:space="preserve">thôi </w:t>
      </w:r>
      <w:r w:rsidRPr="005A2334">
        <w:rPr>
          <w:i/>
          <w:sz w:val="26"/>
          <w:szCs w:val="26"/>
        </w:rPr>
        <w:t>thì chưa đủ. Nhận thức mang lại sự thấu hiểu, còn hành động mới giúp ta tiến về phía trước.”</w:t>
      </w:r>
    </w:p>
    <w:p w:rsidR="00666CF2" w:rsidRPr="00666CF2" w:rsidRDefault="00666CF2" w:rsidP="00666CF2">
      <w:pPr>
        <w:pStyle w:val="Heading3"/>
        <w:spacing w:before="120" w:beforeAutospacing="0" w:after="120" w:afterAutospacing="0"/>
        <w:jc w:val="both"/>
        <w:rPr>
          <w:sz w:val="26"/>
          <w:szCs w:val="26"/>
        </w:rPr>
      </w:pPr>
      <w:r w:rsidRPr="00666CF2">
        <w:rPr>
          <w:sz w:val="26"/>
          <w:szCs w:val="26"/>
        </w:rPr>
        <w:t>Cái giá thật sự của việc bỏ qua sức khỏe</w:t>
      </w:r>
      <w:r w:rsidR="005A2334">
        <w:rPr>
          <w:sz w:val="26"/>
          <w:szCs w:val="26"/>
        </w:rPr>
        <w:t xml:space="preserve"> của thuyền viên</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Dù đầu tư mạnh vào tàu và trang thiết bị, nhiều công ty vẫn chưa đầu tư đúng mức vào các hệ thống chăm sóc sức khỏe cho thuyền viên. Hệ quả của việc này đang ngày càng rõ rệt.</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Một nghiên cứu phân loại rủi ro sức khỏe do Nordic Medical Clinic thực hiện năm 2023 đã cho thấy xu hướng đáng lo ngại: các bệnh lý nghiêm trọng liên quan đến béo phì, chẳng hạn như đột quỵ, đang xuất hiện ở những thuyền viên trẻ tuổi hơn nhiều so với trước đây. Một trường hợp nổi bật là một thuyền viên 21 tuổi bị đột quỵ và liệt một phần – điều vốn từng được xem là hiếm gặp, giờ đây không còn xa lạ.</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 xml:space="preserve">Nếu không có những thuyền viên khỏe mạnh, thì dù có hiện đại đến đâu, con tàu cũng không thể vận hành hiệu quả. </w:t>
      </w:r>
      <w:r w:rsidRPr="006D175A">
        <w:rPr>
          <w:b/>
          <w:i/>
          <w:color w:val="4472C4" w:themeColor="accent1"/>
          <w:sz w:val="26"/>
          <w:szCs w:val="26"/>
        </w:rPr>
        <w:t xml:space="preserve">“Một con tàu chỉ mạnh mẽ </w:t>
      </w:r>
      <w:r w:rsidR="005A2334" w:rsidRPr="006D175A">
        <w:rPr>
          <w:b/>
          <w:i/>
          <w:color w:val="4472C4" w:themeColor="accent1"/>
          <w:sz w:val="26"/>
          <w:szCs w:val="26"/>
        </w:rPr>
        <w:t xml:space="preserve">như sức khỏe của </w:t>
      </w:r>
      <w:r w:rsidRPr="006D175A">
        <w:rPr>
          <w:b/>
          <w:i/>
          <w:color w:val="4472C4" w:themeColor="accent1"/>
          <w:sz w:val="26"/>
          <w:szCs w:val="26"/>
        </w:rPr>
        <w:t>đội ngũ thuyền viên của nó”</w:t>
      </w:r>
      <w:r w:rsidRPr="006D175A">
        <w:rPr>
          <w:color w:val="4472C4" w:themeColor="accent1"/>
          <w:sz w:val="26"/>
          <w:szCs w:val="26"/>
        </w:rPr>
        <w:t xml:space="preserve"> </w:t>
      </w:r>
      <w:r w:rsidRPr="00666CF2">
        <w:rPr>
          <w:sz w:val="26"/>
          <w:szCs w:val="26"/>
        </w:rPr>
        <w:t>Tiến sĩ Mendoza nhấn mạnh với khán giả.</w:t>
      </w:r>
    </w:p>
    <w:p w:rsidR="00666CF2" w:rsidRPr="00666CF2" w:rsidRDefault="00666CF2" w:rsidP="00666CF2">
      <w:pPr>
        <w:pStyle w:val="Heading3"/>
        <w:spacing w:before="120" w:beforeAutospacing="0" w:after="120" w:afterAutospacing="0"/>
        <w:jc w:val="both"/>
        <w:rPr>
          <w:sz w:val="26"/>
          <w:szCs w:val="26"/>
        </w:rPr>
      </w:pPr>
      <w:r w:rsidRPr="00666CF2">
        <w:rPr>
          <w:sz w:val="26"/>
          <w:szCs w:val="26"/>
        </w:rPr>
        <w:t xml:space="preserve">Khả năng </w:t>
      </w:r>
      <w:r w:rsidR="005A2334">
        <w:rPr>
          <w:sz w:val="26"/>
          <w:szCs w:val="26"/>
        </w:rPr>
        <w:t xml:space="preserve">chống chịu không phải tự nhiên mà có, nó chỉ hình thành thông qua </w:t>
      </w:r>
      <w:r w:rsidRPr="00666CF2">
        <w:rPr>
          <w:sz w:val="26"/>
          <w:szCs w:val="26"/>
        </w:rPr>
        <w:t>rèn luyện</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 xml:space="preserve">Khả năng </w:t>
      </w:r>
      <w:r w:rsidR="005A2334">
        <w:rPr>
          <w:sz w:val="26"/>
          <w:szCs w:val="26"/>
        </w:rPr>
        <w:t>hống chịu (</w:t>
      </w:r>
      <w:r w:rsidRPr="00666CF2">
        <w:rPr>
          <w:sz w:val="26"/>
          <w:szCs w:val="26"/>
        </w:rPr>
        <w:t xml:space="preserve">resilience), thường bị hiểu nhầm là “chịu đựng giỏi,” thực chất </w:t>
      </w:r>
      <w:r w:rsidR="005A2334">
        <w:rPr>
          <w:sz w:val="26"/>
          <w:szCs w:val="26"/>
        </w:rPr>
        <w:t xml:space="preserve">đây </w:t>
      </w:r>
      <w:r w:rsidRPr="00666CF2">
        <w:rPr>
          <w:sz w:val="26"/>
          <w:szCs w:val="26"/>
        </w:rPr>
        <w:t xml:space="preserve">là khả năng thích nghi, phục hồi và phát triển sau nghịch cảnh. Đây không phải là phẩm chất bẩm sinh – mà là thứ có </w:t>
      </w:r>
      <w:r w:rsidR="005A2334">
        <w:rPr>
          <w:sz w:val="26"/>
          <w:szCs w:val="26"/>
        </w:rPr>
        <w:t xml:space="preserve">được thông qua </w:t>
      </w:r>
      <w:r w:rsidRPr="00666CF2">
        <w:rPr>
          <w:sz w:val="26"/>
          <w:szCs w:val="26"/>
        </w:rPr>
        <w:t>rèn luyện.</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 xml:space="preserve">Theo Hiệp hội Tâm lý </w:t>
      </w:r>
      <w:r w:rsidR="005A2334">
        <w:rPr>
          <w:sz w:val="26"/>
          <w:szCs w:val="26"/>
        </w:rPr>
        <w:t>Mỹ</w:t>
      </w:r>
      <w:r w:rsidRPr="00666CF2">
        <w:rPr>
          <w:sz w:val="26"/>
          <w:szCs w:val="26"/>
        </w:rPr>
        <w:t xml:space="preserve">, khả năng </w:t>
      </w:r>
      <w:r w:rsidR="005A2334">
        <w:rPr>
          <w:sz w:val="26"/>
          <w:szCs w:val="26"/>
        </w:rPr>
        <w:t>chống chịu</w:t>
      </w:r>
      <w:r w:rsidRPr="00666CF2">
        <w:rPr>
          <w:sz w:val="26"/>
          <w:szCs w:val="26"/>
        </w:rPr>
        <w:t xml:space="preserve"> gắn liền với các nguồn lực mà một người có thể tiếp cận.</w:t>
      </w:r>
    </w:p>
    <w:p w:rsidR="00666CF2" w:rsidRPr="00666CF2" w:rsidRDefault="00666CF2" w:rsidP="00666CF2">
      <w:pPr>
        <w:pStyle w:val="NormalWeb"/>
        <w:spacing w:before="120" w:beforeAutospacing="0" w:after="120" w:afterAutospacing="0"/>
        <w:jc w:val="both"/>
        <w:rPr>
          <w:sz w:val="26"/>
          <w:szCs w:val="26"/>
        </w:rPr>
      </w:pPr>
      <w:r w:rsidRPr="00666CF2">
        <w:rPr>
          <w:sz w:val="26"/>
          <w:szCs w:val="26"/>
        </w:rPr>
        <w:t xml:space="preserve">Đối với thuyền viên, điều này đồng nghĩa với việc họ cần được tiếp cận </w:t>
      </w:r>
      <w:r w:rsidR="00D45DBA">
        <w:rPr>
          <w:sz w:val="26"/>
          <w:szCs w:val="26"/>
        </w:rPr>
        <w:t xml:space="preserve">với </w:t>
      </w:r>
      <w:r w:rsidRPr="00666CF2">
        <w:rPr>
          <w:sz w:val="26"/>
          <w:szCs w:val="26"/>
        </w:rPr>
        <w:t xml:space="preserve">giáo dục, hỗ trợ sức khỏe tâm thần, chăm sóc phòng ngừa, và các hệ thống hỗ trợ phúc lợi trong suốt quá trình </w:t>
      </w:r>
      <w:r w:rsidR="00D45DBA">
        <w:rPr>
          <w:sz w:val="26"/>
          <w:szCs w:val="26"/>
        </w:rPr>
        <w:t>đi biển</w:t>
      </w:r>
      <w:r w:rsidRPr="00666CF2">
        <w:rPr>
          <w:sz w:val="26"/>
          <w:szCs w:val="26"/>
        </w:rPr>
        <w:t>.</w:t>
      </w:r>
    </w:p>
    <w:p w:rsidR="00941EA0" w:rsidRDefault="00666CF2" w:rsidP="00D45DBA">
      <w:pPr>
        <w:pStyle w:val="NormalWeb"/>
        <w:spacing w:before="120" w:beforeAutospacing="0" w:after="120" w:afterAutospacing="0"/>
        <w:jc w:val="both"/>
        <w:rPr>
          <w:sz w:val="26"/>
          <w:szCs w:val="26"/>
        </w:rPr>
      </w:pPr>
      <w:r w:rsidRPr="00666CF2">
        <w:rPr>
          <w:sz w:val="26"/>
          <w:szCs w:val="26"/>
        </w:rPr>
        <w:t>“</w:t>
      </w:r>
      <w:r w:rsidRPr="00D45DBA">
        <w:rPr>
          <w:i/>
          <w:sz w:val="26"/>
          <w:szCs w:val="26"/>
        </w:rPr>
        <w:t>Chúng ta không thể trở nên vững vàng ngay giữa tâm bão. Giống như các vận động viên chuẩn bị cho thi đấu, thuyền viên cần được đào tạo, hỗ trợ và trang bị từ trước khi thử thách xảy ra</w:t>
      </w:r>
      <w:r w:rsidRPr="00666CF2">
        <w:rPr>
          <w:sz w:val="26"/>
          <w:szCs w:val="26"/>
        </w:rPr>
        <w:t>.”</w:t>
      </w:r>
    </w:p>
    <w:p w:rsidR="00D45DBA" w:rsidRDefault="00D45DBA" w:rsidP="00D45DBA">
      <w:pPr>
        <w:spacing w:before="120" w:after="120" w:line="240" w:lineRule="auto"/>
        <w:jc w:val="both"/>
        <w:rPr>
          <w:rFonts w:ascii="Times New Roman" w:eastAsia="Times New Roman" w:hAnsi="Times New Roman" w:cs="Times New Roman"/>
          <w:b/>
          <w:bCs/>
          <w:sz w:val="26"/>
          <w:szCs w:val="26"/>
        </w:rPr>
      </w:pPr>
      <w:r w:rsidRPr="00D45DBA">
        <w:rPr>
          <w:rFonts w:ascii="Times New Roman" w:eastAsia="Times New Roman" w:hAnsi="Times New Roman" w:cs="Times New Roman"/>
          <w:b/>
          <w:bCs/>
          <w:sz w:val="26"/>
          <w:szCs w:val="26"/>
        </w:rPr>
        <w:t xml:space="preserve">Từ sức mạnh </w:t>
      </w:r>
      <w:r>
        <w:rPr>
          <w:rFonts w:ascii="Times New Roman" w:eastAsia="Times New Roman" w:hAnsi="Times New Roman" w:cs="Times New Roman"/>
          <w:b/>
          <w:bCs/>
          <w:sz w:val="26"/>
          <w:szCs w:val="26"/>
        </w:rPr>
        <w:t xml:space="preserve">của </w:t>
      </w:r>
      <w:r w:rsidRPr="00D45DBA">
        <w:rPr>
          <w:rFonts w:ascii="Times New Roman" w:eastAsia="Times New Roman" w:hAnsi="Times New Roman" w:cs="Times New Roman"/>
          <w:b/>
          <w:bCs/>
          <w:sz w:val="26"/>
          <w:szCs w:val="26"/>
        </w:rPr>
        <w:t xml:space="preserve">cá nhân đến </w:t>
      </w:r>
      <w:r>
        <w:rPr>
          <w:rFonts w:ascii="Times New Roman" w:eastAsia="Times New Roman" w:hAnsi="Times New Roman" w:cs="Times New Roman"/>
          <w:b/>
          <w:bCs/>
          <w:sz w:val="26"/>
          <w:szCs w:val="26"/>
        </w:rPr>
        <w:t xml:space="preserve">sự </w:t>
      </w:r>
      <w:r w:rsidRPr="00D45DBA">
        <w:rPr>
          <w:rFonts w:ascii="Times New Roman" w:eastAsia="Times New Roman" w:hAnsi="Times New Roman" w:cs="Times New Roman"/>
          <w:b/>
          <w:bCs/>
          <w:sz w:val="26"/>
          <w:szCs w:val="26"/>
        </w:rPr>
        <w:t>hỗ trợ c</w:t>
      </w:r>
      <w:r>
        <w:rPr>
          <w:rFonts w:ascii="Times New Roman" w:eastAsia="Times New Roman" w:hAnsi="Times New Roman" w:cs="Times New Roman"/>
          <w:b/>
          <w:bCs/>
          <w:sz w:val="26"/>
          <w:szCs w:val="26"/>
        </w:rPr>
        <w:t>ủa c</w:t>
      </w:r>
      <w:r w:rsidRPr="00D45DBA">
        <w:rPr>
          <w:rFonts w:ascii="Times New Roman" w:eastAsia="Times New Roman" w:hAnsi="Times New Roman" w:cs="Times New Roman"/>
          <w:b/>
          <w:bCs/>
          <w:sz w:val="26"/>
          <w:szCs w:val="26"/>
        </w:rPr>
        <w:t>ộng đồng</w:t>
      </w:r>
    </w:p>
    <w:p w:rsidR="00D45DBA" w:rsidRPr="00D45DBA" w:rsidRDefault="00D45DBA" w:rsidP="00D45DBA">
      <w:p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sz w:val="26"/>
          <w:szCs w:val="26"/>
        </w:rPr>
        <w:t xml:space="preserve">Mặc dù khả năng </w:t>
      </w:r>
      <w:r>
        <w:rPr>
          <w:rFonts w:ascii="Times New Roman" w:eastAsia="Times New Roman" w:hAnsi="Times New Roman" w:cs="Times New Roman"/>
          <w:sz w:val="26"/>
          <w:szCs w:val="26"/>
        </w:rPr>
        <w:t>chống chịu của</w:t>
      </w:r>
      <w:r w:rsidRPr="00D45DBA">
        <w:rPr>
          <w:rFonts w:ascii="Times New Roman" w:eastAsia="Times New Roman" w:hAnsi="Times New Roman" w:cs="Times New Roman"/>
          <w:sz w:val="26"/>
          <w:szCs w:val="26"/>
        </w:rPr>
        <w:t xml:space="preserve"> cá nhân bắt đầu từ việc tự chăm sóc bản thân, Tiến sĩ Mendoza nhấn mạnh rằng điều đó cần được mở rộng thành </w:t>
      </w:r>
      <w:r w:rsidRPr="00D45DBA">
        <w:rPr>
          <w:rFonts w:ascii="Times New Roman" w:eastAsia="Times New Roman" w:hAnsi="Times New Roman" w:cs="Times New Roman"/>
          <w:bCs/>
          <w:sz w:val="26"/>
          <w:szCs w:val="26"/>
        </w:rPr>
        <w:t>sức mạnh cộng đồng</w:t>
      </w:r>
      <w:r w:rsidRPr="00D45DBA">
        <w:rPr>
          <w:rFonts w:ascii="Times New Roman" w:eastAsia="Times New Roman" w:hAnsi="Times New Roman" w:cs="Times New Roman"/>
          <w:sz w:val="26"/>
          <w:szCs w:val="26"/>
        </w:rPr>
        <w:t>. Thuyền viên không đơn độc — và khi chăm sóc sức khỏe trở thành một phần trong văn hóa sống và làm việc trên tàu, mọi người đều được hưởng lợi.</w:t>
      </w:r>
    </w:p>
    <w:p w:rsidR="00D45DBA" w:rsidRPr="00D45DBA" w:rsidRDefault="00D45DBA" w:rsidP="00D45DBA">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Pr="00D45DBA">
        <w:rPr>
          <w:rFonts w:ascii="Times New Roman" w:eastAsia="Times New Roman" w:hAnsi="Times New Roman" w:cs="Times New Roman"/>
          <w:sz w:val="26"/>
          <w:szCs w:val="26"/>
        </w:rPr>
        <w:t xml:space="preserve">iáo dục về sức khỏe </w:t>
      </w:r>
      <w:r>
        <w:rPr>
          <w:rFonts w:ascii="Times New Roman" w:eastAsia="Times New Roman" w:hAnsi="Times New Roman" w:cs="Times New Roman"/>
          <w:sz w:val="26"/>
          <w:szCs w:val="26"/>
        </w:rPr>
        <w:t>cần</w:t>
      </w:r>
      <w:r w:rsidRPr="00D45DBA">
        <w:rPr>
          <w:rFonts w:ascii="Times New Roman" w:eastAsia="Times New Roman" w:hAnsi="Times New Roman" w:cs="Times New Roman"/>
          <w:sz w:val="26"/>
          <w:szCs w:val="26"/>
        </w:rPr>
        <w:t xml:space="preserve"> được lồng ghép vào các </w:t>
      </w:r>
      <w:r w:rsidRPr="00D45DBA">
        <w:rPr>
          <w:rFonts w:ascii="Times New Roman" w:eastAsia="Times New Roman" w:hAnsi="Times New Roman" w:cs="Times New Roman"/>
          <w:bCs/>
          <w:sz w:val="26"/>
          <w:szCs w:val="26"/>
        </w:rPr>
        <w:t>buổi định hướng trước khi đi biển</w:t>
      </w:r>
      <w:r w:rsidRPr="00D45DBA">
        <w:rPr>
          <w:rFonts w:ascii="Times New Roman" w:eastAsia="Times New Roman" w:hAnsi="Times New Roman" w:cs="Times New Roman"/>
          <w:sz w:val="26"/>
          <w:szCs w:val="26"/>
        </w:rPr>
        <w:t xml:space="preserve">, các chương trình </w:t>
      </w:r>
      <w:r w:rsidRPr="00D45DBA">
        <w:rPr>
          <w:rFonts w:ascii="Times New Roman" w:eastAsia="Times New Roman" w:hAnsi="Times New Roman" w:cs="Times New Roman"/>
          <w:bCs/>
          <w:sz w:val="26"/>
          <w:szCs w:val="26"/>
        </w:rPr>
        <w:t>đào tạo ở trên tàu</w:t>
      </w:r>
      <w:r w:rsidRPr="00D45DBA">
        <w:rPr>
          <w:rFonts w:ascii="Times New Roman" w:eastAsia="Times New Roman" w:hAnsi="Times New Roman" w:cs="Times New Roman"/>
          <w:sz w:val="26"/>
          <w:szCs w:val="26"/>
        </w:rPr>
        <w:t xml:space="preserve">, và thậm chí cả </w:t>
      </w:r>
      <w:r w:rsidRPr="00D45DBA">
        <w:rPr>
          <w:rFonts w:ascii="Times New Roman" w:eastAsia="Times New Roman" w:hAnsi="Times New Roman" w:cs="Times New Roman"/>
          <w:bCs/>
          <w:sz w:val="26"/>
          <w:szCs w:val="26"/>
        </w:rPr>
        <w:t>các chương trình gắn kết với gia đình</w:t>
      </w:r>
      <w:r w:rsidRPr="00D45DB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w:t>
      </w:r>
      <w:r w:rsidRPr="00D45DBA">
        <w:rPr>
          <w:rFonts w:ascii="Times New Roman" w:eastAsia="Times New Roman" w:hAnsi="Times New Roman" w:cs="Times New Roman"/>
          <w:sz w:val="26"/>
          <w:szCs w:val="26"/>
        </w:rPr>
        <w:t xml:space="preserve">iệc gắn kết </w:t>
      </w:r>
      <w:r>
        <w:rPr>
          <w:rFonts w:ascii="Times New Roman" w:eastAsia="Times New Roman" w:hAnsi="Times New Roman" w:cs="Times New Roman"/>
          <w:sz w:val="26"/>
          <w:szCs w:val="26"/>
        </w:rPr>
        <w:t xml:space="preserve">với </w:t>
      </w:r>
      <w:r w:rsidRPr="00D45DBA">
        <w:rPr>
          <w:rFonts w:ascii="Times New Roman" w:eastAsia="Times New Roman" w:hAnsi="Times New Roman" w:cs="Times New Roman"/>
          <w:sz w:val="26"/>
          <w:szCs w:val="26"/>
        </w:rPr>
        <w:t>gia đình – vốn là nguồn động viên tinh thần quan trọng – sẽ giúp nâng đỡ không chỉ riêng thuyền viên mà cả gia đình họ.</w:t>
      </w:r>
    </w:p>
    <w:p w:rsidR="00D45DBA" w:rsidRPr="00D45DBA" w:rsidRDefault="00D45DBA" w:rsidP="00D45DBA">
      <w:p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sz w:val="26"/>
          <w:szCs w:val="26"/>
        </w:rPr>
        <w:t xml:space="preserve">Điều quan trọng hơn là các công ty </w:t>
      </w:r>
      <w:r w:rsidRPr="00D45DBA">
        <w:rPr>
          <w:rFonts w:ascii="Times New Roman" w:eastAsia="Times New Roman" w:hAnsi="Times New Roman" w:cs="Times New Roman"/>
          <w:b/>
          <w:bCs/>
          <w:sz w:val="26"/>
          <w:szCs w:val="26"/>
        </w:rPr>
        <w:t xml:space="preserve">phải tích hợp </w:t>
      </w:r>
      <w:r>
        <w:rPr>
          <w:rFonts w:ascii="Times New Roman" w:eastAsia="Times New Roman" w:hAnsi="Times New Roman" w:cs="Times New Roman"/>
          <w:b/>
          <w:bCs/>
          <w:sz w:val="26"/>
          <w:szCs w:val="26"/>
        </w:rPr>
        <w:t xml:space="preserve">việc </w:t>
      </w:r>
      <w:r w:rsidRPr="00D45DBA">
        <w:rPr>
          <w:rFonts w:ascii="Times New Roman" w:eastAsia="Times New Roman" w:hAnsi="Times New Roman" w:cs="Times New Roman"/>
          <w:b/>
          <w:bCs/>
          <w:sz w:val="26"/>
          <w:szCs w:val="26"/>
        </w:rPr>
        <w:t>chăm sóc sức khỏe vào hệ thống và chính sách vận hành</w:t>
      </w:r>
      <w:r w:rsidRPr="00D45DBA">
        <w:rPr>
          <w:rFonts w:ascii="Times New Roman" w:eastAsia="Times New Roman" w:hAnsi="Times New Roman" w:cs="Times New Roman"/>
          <w:sz w:val="26"/>
          <w:szCs w:val="26"/>
        </w:rPr>
        <w:t>. “Không chỉ là thói quen cá nhân,” Tiến sĩ Mendoza giải thích. “Đó là cách tổ chức cần vận hành – đặt sức khỏe và phúc lợi vào trung tâm.”</w:t>
      </w:r>
    </w:p>
    <w:p w:rsidR="00D45DBA" w:rsidRPr="00D45DBA" w:rsidRDefault="00D45DBA" w:rsidP="00D45DBA">
      <w:p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sz w:val="26"/>
          <w:szCs w:val="26"/>
        </w:rPr>
        <w:lastRenderedPageBreak/>
        <w:t>Ví dụ bao gồm:</w:t>
      </w:r>
    </w:p>
    <w:p w:rsidR="00D45DBA" w:rsidRPr="00D45DBA" w:rsidRDefault="00D45DBA" w:rsidP="00D45DBA">
      <w:pPr>
        <w:numPr>
          <w:ilvl w:val="0"/>
          <w:numId w:val="2"/>
        </w:num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sz w:val="26"/>
          <w:szCs w:val="26"/>
        </w:rPr>
        <w:t xml:space="preserve">Chính sách </w:t>
      </w:r>
      <w:r w:rsidRPr="00D45DBA">
        <w:rPr>
          <w:rFonts w:ascii="Times New Roman" w:eastAsia="Times New Roman" w:hAnsi="Times New Roman" w:cs="Times New Roman"/>
          <w:bCs/>
          <w:sz w:val="26"/>
          <w:szCs w:val="26"/>
        </w:rPr>
        <w:t>không khoan nhượng với quấy rối và lạm dụng</w:t>
      </w:r>
      <w:r>
        <w:rPr>
          <w:rFonts w:ascii="Times New Roman" w:eastAsia="Times New Roman" w:hAnsi="Times New Roman" w:cs="Times New Roman"/>
          <w:bCs/>
          <w:sz w:val="26"/>
          <w:szCs w:val="26"/>
        </w:rPr>
        <w:t>.</w:t>
      </w:r>
    </w:p>
    <w:p w:rsidR="00D45DBA" w:rsidRPr="00D45DBA" w:rsidRDefault="00D45DBA" w:rsidP="00D45DBA">
      <w:pPr>
        <w:numPr>
          <w:ilvl w:val="0"/>
          <w:numId w:val="2"/>
        </w:num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bCs/>
          <w:sz w:val="26"/>
          <w:szCs w:val="26"/>
        </w:rPr>
        <w:t>Hỗ trợ y tế và tâm lý 24/7</w:t>
      </w:r>
    </w:p>
    <w:p w:rsidR="00D45DBA" w:rsidRPr="00D45DBA" w:rsidRDefault="00D45DBA" w:rsidP="00D45DBA">
      <w:pPr>
        <w:numPr>
          <w:ilvl w:val="0"/>
          <w:numId w:val="2"/>
        </w:num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bCs/>
          <w:sz w:val="26"/>
          <w:szCs w:val="26"/>
        </w:rPr>
        <w:t xml:space="preserve">Hệ thống hỗ trợ đồng nghiệp và </w:t>
      </w:r>
      <w:r>
        <w:rPr>
          <w:rFonts w:ascii="Times New Roman" w:eastAsia="Times New Roman" w:hAnsi="Times New Roman" w:cs="Times New Roman"/>
          <w:bCs/>
          <w:sz w:val="26"/>
          <w:szCs w:val="26"/>
        </w:rPr>
        <w:t>huấn luyện</w:t>
      </w:r>
      <w:r w:rsidRPr="00D45DBA">
        <w:rPr>
          <w:rFonts w:ascii="Times New Roman" w:eastAsia="Times New Roman" w:hAnsi="Times New Roman" w:cs="Times New Roman"/>
          <w:bCs/>
          <w:sz w:val="26"/>
          <w:szCs w:val="26"/>
        </w:rPr>
        <w:t xml:space="preserve"> sơ cứu tâm lý</w:t>
      </w:r>
    </w:p>
    <w:p w:rsidR="00D45DBA" w:rsidRPr="00D45DBA" w:rsidRDefault="00D45DBA" w:rsidP="00D45DBA">
      <w:p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sz w:val="26"/>
          <w:szCs w:val="26"/>
        </w:rPr>
        <w:t xml:space="preserve">Đây không phải là những thứ “tùy chọn” – mà là </w:t>
      </w:r>
      <w:r w:rsidRPr="00D45DBA">
        <w:rPr>
          <w:rFonts w:ascii="Times New Roman" w:eastAsia="Times New Roman" w:hAnsi="Times New Roman" w:cs="Times New Roman"/>
          <w:b/>
          <w:bCs/>
          <w:sz w:val="26"/>
          <w:szCs w:val="26"/>
        </w:rPr>
        <w:t>những yếu tố thiết yếu</w:t>
      </w:r>
      <w:r w:rsidRPr="00D45DBA">
        <w:rPr>
          <w:rFonts w:ascii="Times New Roman" w:eastAsia="Times New Roman" w:hAnsi="Times New Roman" w:cs="Times New Roman"/>
          <w:sz w:val="26"/>
          <w:szCs w:val="26"/>
        </w:rPr>
        <w:t xml:space="preserve">. Và chúng </w:t>
      </w:r>
      <w:r>
        <w:rPr>
          <w:rFonts w:ascii="Times New Roman" w:eastAsia="Times New Roman" w:hAnsi="Times New Roman" w:cs="Times New Roman"/>
          <w:sz w:val="26"/>
          <w:szCs w:val="26"/>
        </w:rPr>
        <w:t>đã</w:t>
      </w:r>
      <w:r w:rsidRPr="00D45DBA">
        <w:rPr>
          <w:rFonts w:ascii="Times New Roman" w:eastAsia="Times New Roman" w:hAnsi="Times New Roman" w:cs="Times New Roman"/>
          <w:sz w:val="26"/>
          <w:szCs w:val="26"/>
        </w:rPr>
        <w:t xml:space="preserve"> mang lại hiệu quả rõ rệt.</w:t>
      </w:r>
      <w:r>
        <w:rPr>
          <w:rFonts w:ascii="Times New Roman" w:eastAsia="Times New Roman" w:hAnsi="Times New Roman" w:cs="Times New Roman"/>
          <w:sz w:val="26"/>
          <w:szCs w:val="26"/>
        </w:rPr>
        <w:t xml:space="preserve"> </w:t>
      </w:r>
      <w:r w:rsidRPr="00D45DBA">
        <w:rPr>
          <w:rFonts w:ascii="Times New Roman" w:eastAsia="Times New Roman" w:hAnsi="Times New Roman" w:cs="Times New Roman"/>
          <w:sz w:val="26"/>
          <w:szCs w:val="26"/>
        </w:rPr>
        <w:t xml:space="preserve">Tiến sĩ Mendoza dẫn chứng rằng </w:t>
      </w:r>
      <w:r w:rsidRPr="00D45DBA">
        <w:rPr>
          <w:rFonts w:ascii="Times New Roman" w:eastAsia="Times New Roman" w:hAnsi="Times New Roman" w:cs="Times New Roman"/>
          <w:bCs/>
          <w:sz w:val="26"/>
          <w:szCs w:val="26"/>
        </w:rPr>
        <w:t>tỷ lệ hồi hương vì lý do bệnh tật</w:t>
      </w:r>
      <w:r w:rsidRPr="00D45DBA">
        <w:rPr>
          <w:rFonts w:ascii="Times New Roman" w:eastAsia="Times New Roman" w:hAnsi="Times New Roman" w:cs="Times New Roman"/>
          <w:sz w:val="26"/>
          <w:szCs w:val="26"/>
        </w:rPr>
        <w:t xml:space="preserve"> trung bình của thuyền viên Philippines là </w:t>
      </w:r>
      <w:r w:rsidRPr="00D45DBA">
        <w:rPr>
          <w:rFonts w:ascii="Times New Roman" w:eastAsia="Times New Roman" w:hAnsi="Times New Roman" w:cs="Times New Roman"/>
          <w:bCs/>
          <w:sz w:val="26"/>
          <w:szCs w:val="26"/>
        </w:rPr>
        <w:t>1,4%</w:t>
      </w:r>
      <w:r w:rsidRPr="00D45DBA">
        <w:rPr>
          <w:rFonts w:ascii="Times New Roman" w:eastAsia="Times New Roman" w:hAnsi="Times New Roman" w:cs="Times New Roman"/>
          <w:sz w:val="26"/>
          <w:szCs w:val="26"/>
        </w:rPr>
        <w:t xml:space="preserve">. Nhưng với </w:t>
      </w:r>
      <w:r>
        <w:rPr>
          <w:rFonts w:ascii="Times New Roman" w:eastAsia="Times New Roman" w:hAnsi="Times New Roman" w:cs="Times New Roman"/>
          <w:sz w:val="26"/>
          <w:szCs w:val="26"/>
        </w:rPr>
        <w:t xml:space="preserve">việc quan tâm đến những vấn đề trên với </w:t>
      </w:r>
      <w:r w:rsidRPr="00D45DBA">
        <w:rPr>
          <w:rFonts w:ascii="Times New Roman" w:eastAsia="Times New Roman" w:hAnsi="Times New Roman" w:cs="Times New Roman"/>
          <w:sz w:val="26"/>
          <w:szCs w:val="26"/>
        </w:rPr>
        <w:t xml:space="preserve">một trong các khách hàng của NMC, tỷ lệ này đã </w:t>
      </w:r>
      <w:r w:rsidRPr="00D45DBA">
        <w:rPr>
          <w:rFonts w:ascii="Times New Roman" w:eastAsia="Times New Roman" w:hAnsi="Times New Roman" w:cs="Times New Roman"/>
          <w:bCs/>
          <w:sz w:val="26"/>
          <w:szCs w:val="26"/>
        </w:rPr>
        <w:t>giảm xuống dưới 1% trong suốt 4 năm liên tiếp</w:t>
      </w:r>
      <w:r w:rsidRPr="00D45DBA">
        <w:rPr>
          <w:rFonts w:ascii="Times New Roman" w:eastAsia="Times New Roman" w:hAnsi="Times New Roman" w:cs="Times New Roman"/>
          <w:sz w:val="26"/>
          <w:szCs w:val="26"/>
        </w:rPr>
        <w:t>.</w:t>
      </w:r>
    </w:p>
    <w:p w:rsidR="00D45DBA" w:rsidRPr="00D45DBA" w:rsidRDefault="00D45DBA" w:rsidP="00D45DBA">
      <w:pPr>
        <w:spacing w:before="120" w:after="120" w:line="240" w:lineRule="auto"/>
        <w:jc w:val="both"/>
        <w:outlineLvl w:val="2"/>
        <w:rPr>
          <w:rFonts w:ascii="Times New Roman" w:eastAsia="Times New Roman" w:hAnsi="Times New Roman" w:cs="Times New Roman"/>
          <w:b/>
          <w:bCs/>
          <w:sz w:val="26"/>
          <w:szCs w:val="26"/>
        </w:rPr>
      </w:pPr>
      <w:r w:rsidRPr="00D45DBA">
        <w:rPr>
          <w:rFonts w:ascii="Times New Roman" w:eastAsia="Times New Roman" w:hAnsi="Times New Roman" w:cs="Times New Roman"/>
          <w:b/>
          <w:bCs/>
          <w:sz w:val="26"/>
          <w:szCs w:val="26"/>
        </w:rPr>
        <w:t xml:space="preserve">Thông điệp cuối cùng: Chăm sóc sức khỏe và khả năng </w:t>
      </w:r>
      <w:r>
        <w:rPr>
          <w:rFonts w:ascii="Times New Roman" w:eastAsia="Times New Roman" w:hAnsi="Times New Roman" w:cs="Times New Roman"/>
          <w:b/>
          <w:bCs/>
          <w:sz w:val="26"/>
          <w:szCs w:val="26"/>
        </w:rPr>
        <w:t>chống chịu</w:t>
      </w:r>
      <w:r w:rsidRPr="00D45DBA">
        <w:rPr>
          <w:rFonts w:ascii="Times New Roman" w:eastAsia="Times New Roman" w:hAnsi="Times New Roman" w:cs="Times New Roman"/>
          <w:b/>
          <w:bCs/>
          <w:sz w:val="26"/>
          <w:szCs w:val="26"/>
        </w:rPr>
        <w:t xml:space="preserve"> là yêu cầu chiến lược</w:t>
      </w:r>
    </w:p>
    <w:p w:rsidR="00D45DBA" w:rsidRPr="00D45DBA" w:rsidRDefault="00D45DBA" w:rsidP="00D45DBA">
      <w:p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sz w:val="26"/>
          <w:szCs w:val="26"/>
        </w:rPr>
        <w:t>Tiến sĩ Mendoza kết luận bằng một lời kêu gọi hành động dành cho cả cá nhân và tổ chức:</w:t>
      </w:r>
    </w:p>
    <w:p w:rsidR="00D45DBA" w:rsidRPr="00D45DBA" w:rsidRDefault="00D45DBA" w:rsidP="00D45DBA">
      <w:pPr>
        <w:spacing w:before="120" w:after="120" w:line="240" w:lineRule="auto"/>
        <w:jc w:val="center"/>
        <w:rPr>
          <w:rFonts w:ascii="Times New Roman" w:eastAsia="Times New Roman" w:hAnsi="Times New Roman" w:cs="Times New Roman"/>
          <w:sz w:val="28"/>
          <w:szCs w:val="28"/>
        </w:rPr>
      </w:pPr>
      <w:r w:rsidRPr="00D45DBA">
        <w:rPr>
          <w:rFonts w:ascii="Times New Roman" w:eastAsia="Times New Roman" w:hAnsi="Times New Roman" w:cs="Times New Roman"/>
          <w:bCs/>
          <w:color w:val="4472C4" w:themeColor="accent1"/>
          <w:sz w:val="28"/>
          <w:szCs w:val="28"/>
        </w:rPr>
        <w:t>“Đầu tư vào sức khỏe của thuyền viên không phải là một điều xa xỉ – mà là một nhu cầu chiến lược. Đó là sự khác biệt giữa một đội ngũ chỉ tồn tại và một đội ngũ thực sự phát triển. Và một đội ngũ thuyền viên vững mạnh là nền tảng cho một ngành hàng hải thịnh vượng.”</w:t>
      </w:r>
    </w:p>
    <w:p w:rsidR="00D45DBA" w:rsidRPr="00D45DBA" w:rsidRDefault="00D45DBA" w:rsidP="00D45DBA">
      <w:p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sz w:val="26"/>
          <w:szCs w:val="26"/>
        </w:rPr>
        <w:pict>
          <v:rect id="_x0000_i1058" style="width:0;height:1.5pt" o:hralign="center" o:hrstd="t" o:hr="t" fillcolor="#a0a0a0" stroked="f"/>
        </w:pict>
      </w:r>
    </w:p>
    <w:p w:rsidR="00D45DBA" w:rsidRDefault="00D45DBA" w:rsidP="00D45DBA">
      <w:pPr>
        <w:spacing w:before="120" w:after="120" w:line="240" w:lineRule="auto"/>
        <w:jc w:val="both"/>
        <w:rPr>
          <w:rFonts w:ascii="Times New Roman" w:eastAsia="Times New Roman" w:hAnsi="Times New Roman" w:cs="Times New Roman"/>
          <w:i/>
          <w:iCs/>
          <w:sz w:val="26"/>
          <w:szCs w:val="26"/>
        </w:rPr>
      </w:pPr>
      <w:r w:rsidRPr="00D45DBA">
        <w:rPr>
          <w:rFonts w:ascii="Times New Roman" w:eastAsia="Times New Roman" w:hAnsi="Times New Roman" w:cs="Times New Roman"/>
          <w:i/>
          <w:iCs/>
          <w:sz w:val="26"/>
          <w:szCs w:val="26"/>
        </w:rPr>
        <w:t>Bài viết trên được biên tập lại từ phần trình bày của Tiến sĩ Monique Mendoza tại Diễn đàn SAFETY4SEA Manila 2025.</w:t>
      </w:r>
    </w:p>
    <w:p w:rsidR="00D45DBA" w:rsidRPr="00D45DBA" w:rsidRDefault="00D45DBA" w:rsidP="00D45DBA">
      <w:pPr>
        <w:spacing w:before="120" w:after="120" w:line="240" w:lineRule="auto"/>
        <w:jc w:val="both"/>
        <w:rPr>
          <w:rFonts w:ascii="Times New Roman" w:eastAsia="Times New Roman" w:hAnsi="Times New Roman" w:cs="Times New Roman"/>
          <w:sz w:val="26"/>
          <w:szCs w:val="26"/>
        </w:rPr>
      </w:pPr>
      <w:r w:rsidRPr="00D45DBA">
        <w:rPr>
          <w:rFonts w:ascii="Times New Roman" w:eastAsia="Times New Roman" w:hAnsi="Times New Roman" w:cs="Times New Roman"/>
          <w:i/>
          <w:iCs/>
          <w:sz w:val="26"/>
          <w:szCs w:val="26"/>
        </w:rPr>
        <w:t xml:space="preserve">Bạn có thể khám phá thêm bằng cách theo dõi video trình bày của bà ở </w:t>
      </w:r>
      <w:r>
        <w:rPr>
          <w:rFonts w:ascii="Times New Roman" w:eastAsia="Times New Roman" w:hAnsi="Times New Roman" w:cs="Times New Roman"/>
          <w:i/>
          <w:iCs/>
          <w:sz w:val="26"/>
          <w:szCs w:val="26"/>
        </w:rPr>
        <w:t xml:space="preserve">địa chỉ </w:t>
      </w:r>
      <w:r w:rsidRPr="00D45DBA">
        <w:rPr>
          <w:rFonts w:ascii="Times New Roman" w:eastAsia="Times New Roman" w:hAnsi="Times New Roman" w:cs="Times New Roman"/>
          <w:i/>
          <w:iCs/>
          <w:sz w:val="26"/>
          <w:szCs w:val="26"/>
        </w:rPr>
        <w:t>bên dưới.</w:t>
      </w:r>
    </w:p>
    <w:p w:rsidR="00D93D35" w:rsidRPr="00D45DBA" w:rsidRDefault="00D45DBA">
      <w:pPr>
        <w:rPr>
          <w:sz w:val="28"/>
          <w:szCs w:val="28"/>
        </w:rPr>
      </w:pPr>
      <w:hyperlink r:id="rId8" w:history="1">
        <w:r w:rsidRPr="00D45DBA">
          <w:rPr>
            <w:rStyle w:val="Hyperlink"/>
            <w:sz w:val="28"/>
            <w:szCs w:val="28"/>
          </w:rPr>
          <w:t>https://youtu.be/M4MZL5m9Tw8?list=PLWGi9VKcl11cXKXQlQ-s6GujkM-j63a-_</w:t>
        </w:r>
      </w:hyperlink>
    </w:p>
    <w:p w:rsidR="00D45DBA" w:rsidRDefault="00D45DBA" w:rsidP="00D45DBA">
      <w:pPr>
        <w:jc w:val="center"/>
      </w:pPr>
      <w:r>
        <w:t>---------------------------------------------</w:t>
      </w:r>
    </w:p>
    <w:sectPr w:rsidR="00D45DBA" w:rsidSect="005A2334">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5B1C"/>
    <w:multiLevelType w:val="multilevel"/>
    <w:tmpl w:val="08D43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C584C"/>
    <w:multiLevelType w:val="multilevel"/>
    <w:tmpl w:val="53B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A0"/>
    <w:rsid w:val="005A2334"/>
    <w:rsid w:val="00666CF2"/>
    <w:rsid w:val="006D175A"/>
    <w:rsid w:val="00941EA0"/>
    <w:rsid w:val="00D45DBA"/>
    <w:rsid w:val="00D9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AEFF"/>
  <w15:chartTrackingRefBased/>
  <w15:docId w15:val="{A71A1ADB-DB28-4833-8D47-774C81D5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1E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41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41EA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EA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41EA0"/>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41EA0"/>
    <w:rPr>
      <w:rFonts w:ascii="Times New Roman" w:eastAsia="Times New Roman" w:hAnsi="Times New Roman" w:cs="Times New Roman"/>
      <w:b/>
      <w:bCs/>
      <w:sz w:val="15"/>
      <w:szCs w:val="15"/>
    </w:rPr>
  </w:style>
  <w:style w:type="character" w:customStyle="1" w:styleId="metatext">
    <w:name w:val="meta_text"/>
    <w:basedOn w:val="DefaultParagraphFont"/>
    <w:rsid w:val="00941EA0"/>
  </w:style>
  <w:style w:type="character" w:styleId="Hyperlink">
    <w:name w:val="Hyperlink"/>
    <w:basedOn w:val="DefaultParagraphFont"/>
    <w:uiPriority w:val="99"/>
    <w:unhideWhenUsed/>
    <w:rsid w:val="00941EA0"/>
    <w:rPr>
      <w:color w:val="0000FF"/>
      <w:u w:val="single"/>
    </w:rPr>
  </w:style>
  <w:style w:type="paragraph" w:customStyle="1" w:styleId="wp-caption-text">
    <w:name w:val="wp-caption-text"/>
    <w:basedOn w:val="Normal"/>
    <w:rsid w:val="00941E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41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941EA0"/>
  </w:style>
  <w:style w:type="character" w:styleId="Strong">
    <w:name w:val="Strong"/>
    <w:basedOn w:val="DefaultParagraphFont"/>
    <w:uiPriority w:val="22"/>
    <w:qFormat/>
    <w:rsid w:val="00941EA0"/>
    <w:rPr>
      <w:b/>
      <w:bCs/>
    </w:rPr>
  </w:style>
  <w:style w:type="character" w:styleId="Emphasis">
    <w:name w:val="Emphasis"/>
    <w:basedOn w:val="DefaultParagraphFont"/>
    <w:uiPriority w:val="20"/>
    <w:qFormat/>
    <w:rsid w:val="00941E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216192">
      <w:bodyDiv w:val="1"/>
      <w:marLeft w:val="0"/>
      <w:marRight w:val="0"/>
      <w:marTop w:val="0"/>
      <w:marBottom w:val="0"/>
      <w:divBdr>
        <w:top w:val="none" w:sz="0" w:space="0" w:color="auto"/>
        <w:left w:val="none" w:sz="0" w:space="0" w:color="auto"/>
        <w:bottom w:val="none" w:sz="0" w:space="0" w:color="auto"/>
        <w:right w:val="none" w:sz="0" w:space="0" w:color="auto"/>
      </w:divBdr>
      <w:divsChild>
        <w:div w:id="1914850998">
          <w:marLeft w:val="0"/>
          <w:marRight w:val="0"/>
          <w:marTop w:val="0"/>
          <w:marBottom w:val="450"/>
          <w:divBdr>
            <w:top w:val="none" w:sz="0" w:space="0" w:color="auto"/>
            <w:left w:val="none" w:sz="0" w:space="0" w:color="auto"/>
            <w:bottom w:val="single" w:sz="12" w:space="11" w:color="111111"/>
            <w:right w:val="none" w:sz="0" w:space="0" w:color="auto"/>
          </w:divBdr>
          <w:divsChild>
            <w:div w:id="1961954284">
              <w:marLeft w:val="0"/>
              <w:marRight w:val="0"/>
              <w:marTop w:val="0"/>
              <w:marBottom w:val="0"/>
              <w:divBdr>
                <w:top w:val="none" w:sz="0" w:space="0" w:color="auto"/>
                <w:left w:val="none" w:sz="0" w:space="0" w:color="auto"/>
                <w:bottom w:val="none" w:sz="0" w:space="0" w:color="auto"/>
                <w:right w:val="none" w:sz="0" w:space="0" w:color="auto"/>
              </w:divBdr>
              <w:divsChild>
                <w:div w:id="1117723176">
                  <w:marLeft w:val="0"/>
                  <w:marRight w:val="0"/>
                  <w:marTop w:val="0"/>
                  <w:marBottom w:val="0"/>
                  <w:divBdr>
                    <w:top w:val="none" w:sz="0" w:space="0" w:color="auto"/>
                    <w:left w:val="none" w:sz="0" w:space="0" w:color="auto"/>
                    <w:bottom w:val="none" w:sz="0" w:space="0" w:color="auto"/>
                    <w:right w:val="none" w:sz="0" w:space="0" w:color="auto"/>
                  </w:divBdr>
                  <w:divsChild>
                    <w:div w:id="1344284820">
                      <w:marLeft w:val="0"/>
                      <w:marRight w:val="240"/>
                      <w:marTop w:val="0"/>
                      <w:marBottom w:val="0"/>
                      <w:divBdr>
                        <w:top w:val="none" w:sz="0" w:space="0" w:color="auto"/>
                        <w:left w:val="none" w:sz="0" w:space="0" w:color="auto"/>
                        <w:bottom w:val="none" w:sz="0" w:space="0" w:color="auto"/>
                        <w:right w:val="none" w:sz="0" w:space="0" w:color="auto"/>
                      </w:divBdr>
                      <w:divsChild>
                        <w:div w:id="320306514">
                          <w:marLeft w:val="0"/>
                          <w:marRight w:val="90"/>
                          <w:marTop w:val="0"/>
                          <w:marBottom w:val="0"/>
                          <w:divBdr>
                            <w:top w:val="none" w:sz="0" w:space="0" w:color="auto"/>
                            <w:left w:val="none" w:sz="0" w:space="0" w:color="auto"/>
                            <w:bottom w:val="none" w:sz="0" w:space="0" w:color="auto"/>
                            <w:right w:val="none" w:sz="0" w:space="0" w:color="auto"/>
                          </w:divBdr>
                        </w:div>
                        <w:div w:id="1822505704">
                          <w:marLeft w:val="0"/>
                          <w:marRight w:val="90"/>
                          <w:marTop w:val="0"/>
                          <w:marBottom w:val="0"/>
                          <w:divBdr>
                            <w:top w:val="none" w:sz="0" w:space="0" w:color="auto"/>
                            <w:left w:val="none" w:sz="0" w:space="0" w:color="auto"/>
                            <w:bottom w:val="none" w:sz="0" w:space="0" w:color="auto"/>
                            <w:right w:val="none" w:sz="0" w:space="0" w:color="auto"/>
                          </w:divBdr>
                        </w:div>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74259">
          <w:marLeft w:val="-225"/>
          <w:marRight w:val="-225"/>
          <w:marTop w:val="0"/>
          <w:marBottom w:val="0"/>
          <w:divBdr>
            <w:top w:val="none" w:sz="0" w:space="0" w:color="auto"/>
            <w:left w:val="none" w:sz="0" w:space="0" w:color="auto"/>
            <w:bottom w:val="none" w:sz="0" w:space="0" w:color="auto"/>
            <w:right w:val="none" w:sz="0" w:space="0" w:color="auto"/>
          </w:divBdr>
          <w:divsChild>
            <w:div w:id="649483614">
              <w:marLeft w:val="0"/>
              <w:marRight w:val="0"/>
              <w:marTop w:val="0"/>
              <w:marBottom w:val="0"/>
              <w:divBdr>
                <w:top w:val="none" w:sz="0" w:space="0" w:color="auto"/>
                <w:left w:val="none" w:sz="0" w:space="0" w:color="auto"/>
                <w:bottom w:val="none" w:sz="0" w:space="0" w:color="auto"/>
                <w:right w:val="none" w:sz="0" w:space="0" w:color="auto"/>
              </w:divBdr>
              <w:divsChild>
                <w:div w:id="1249265460">
                  <w:marLeft w:val="0"/>
                  <w:marRight w:val="0"/>
                  <w:marTop w:val="0"/>
                  <w:marBottom w:val="0"/>
                  <w:divBdr>
                    <w:top w:val="none" w:sz="0" w:space="0" w:color="auto"/>
                    <w:left w:val="none" w:sz="0" w:space="0" w:color="auto"/>
                    <w:bottom w:val="none" w:sz="0" w:space="0" w:color="auto"/>
                    <w:right w:val="none" w:sz="0" w:space="0" w:color="auto"/>
                  </w:divBdr>
                  <w:divsChild>
                    <w:div w:id="834805001">
                      <w:marLeft w:val="0"/>
                      <w:marRight w:val="0"/>
                      <w:marTop w:val="0"/>
                      <w:marBottom w:val="450"/>
                      <w:divBdr>
                        <w:top w:val="none" w:sz="0" w:space="0" w:color="auto"/>
                        <w:left w:val="none" w:sz="0" w:space="0" w:color="auto"/>
                        <w:bottom w:val="none" w:sz="0" w:space="0" w:color="auto"/>
                        <w:right w:val="none" w:sz="0" w:space="0" w:color="auto"/>
                      </w:divBdr>
                      <w:divsChild>
                        <w:div w:id="388040262">
                          <w:marLeft w:val="0"/>
                          <w:marRight w:val="0"/>
                          <w:marTop w:val="0"/>
                          <w:marBottom w:val="0"/>
                          <w:divBdr>
                            <w:top w:val="none" w:sz="0" w:space="0" w:color="auto"/>
                            <w:left w:val="none" w:sz="0" w:space="0" w:color="auto"/>
                            <w:bottom w:val="none" w:sz="0" w:space="0" w:color="auto"/>
                            <w:right w:val="none" w:sz="0" w:space="0" w:color="auto"/>
                          </w:divBdr>
                          <w:divsChild>
                            <w:div w:id="6417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200">
                      <w:marLeft w:val="0"/>
                      <w:marRight w:val="0"/>
                      <w:marTop w:val="0"/>
                      <w:marBottom w:val="450"/>
                      <w:divBdr>
                        <w:top w:val="none" w:sz="0" w:space="0" w:color="auto"/>
                        <w:left w:val="none" w:sz="0" w:space="0" w:color="auto"/>
                        <w:bottom w:val="none" w:sz="0" w:space="0" w:color="auto"/>
                        <w:right w:val="none" w:sz="0" w:space="0" w:color="auto"/>
                      </w:divBdr>
                      <w:divsChild>
                        <w:div w:id="443429825">
                          <w:marLeft w:val="1350"/>
                          <w:marRight w:val="0"/>
                          <w:marTop w:val="0"/>
                          <w:marBottom w:val="0"/>
                          <w:divBdr>
                            <w:top w:val="none" w:sz="0" w:space="0" w:color="auto"/>
                            <w:left w:val="none" w:sz="0" w:space="0" w:color="auto"/>
                            <w:bottom w:val="none" w:sz="0" w:space="0" w:color="auto"/>
                            <w:right w:val="none" w:sz="0" w:space="0" w:color="auto"/>
                          </w:divBdr>
                          <w:divsChild>
                            <w:div w:id="1423180460">
                              <w:marLeft w:val="0"/>
                              <w:marRight w:val="0"/>
                              <w:marTop w:val="0"/>
                              <w:marBottom w:val="0"/>
                              <w:divBdr>
                                <w:top w:val="none" w:sz="0" w:space="0" w:color="auto"/>
                                <w:left w:val="none" w:sz="0" w:space="0" w:color="auto"/>
                                <w:bottom w:val="none" w:sz="0" w:space="0" w:color="auto"/>
                                <w:right w:val="none" w:sz="0" w:space="0" w:color="auto"/>
                              </w:divBdr>
                              <w:divsChild>
                                <w:div w:id="1859658294">
                                  <w:marLeft w:val="0"/>
                                  <w:marRight w:val="0"/>
                                  <w:marTop w:val="0"/>
                                  <w:marBottom w:val="0"/>
                                  <w:divBdr>
                                    <w:top w:val="none" w:sz="0" w:space="0" w:color="auto"/>
                                    <w:left w:val="none" w:sz="0" w:space="0" w:color="auto"/>
                                    <w:bottom w:val="none" w:sz="0" w:space="0" w:color="auto"/>
                                    <w:right w:val="none" w:sz="0" w:space="0" w:color="auto"/>
                                  </w:divBdr>
                                </w:div>
                                <w:div w:id="299576227">
                                  <w:marLeft w:val="0"/>
                                  <w:marRight w:val="0"/>
                                  <w:marTop w:val="0"/>
                                  <w:marBottom w:val="0"/>
                                  <w:divBdr>
                                    <w:top w:val="none" w:sz="0" w:space="0" w:color="auto"/>
                                    <w:left w:val="none" w:sz="0" w:space="0" w:color="auto"/>
                                    <w:bottom w:val="none" w:sz="0" w:space="0" w:color="auto"/>
                                    <w:right w:val="none" w:sz="0" w:space="0" w:color="auto"/>
                                  </w:divBdr>
                                  <w:divsChild>
                                    <w:div w:id="915288975">
                                      <w:marLeft w:val="0"/>
                                      <w:marRight w:val="0"/>
                                      <w:marTop w:val="0"/>
                                      <w:marBottom w:val="0"/>
                                      <w:divBdr>
                                        <w:top w:val="none" w:sz="0" w:space="0" w:color="auto"/>
                                        <w:left w:val="none" w:sz="0" w:space="0" w:color="auto"/>
                                        <w:bottom w:val="none" w:sz="0" w:space="0" w:color="auto"/>
                                        <w:right w:val="none" w:sz="0" w:space="0" w:color="auto"/>
                                      </w:divBdr>
                                      <w:divsChild>
                                        <w:div w:id="48499871">
                                          <w:marLeft w:val="0"/>
                                          <w:marRight w:val="0"/>
                                          <w:marTop w:val="0"/>
                                          <w:marBottom w:val="300"/>
                                          <w:divBdr>
                                            <w:top w:val="none" w:sz="0" w:space="0" w:color="auto"/>
                                            <w:left w:val="none" w:sz="0" w:space="0" w:color="auto"/>
                                            <w:bottom w:val="none" w:sz="0" w:space="0" w:color="auto"/>
                                            <w:right w:val="none" w:sz="0" w:space="0" w:color="auto"/>
                                          </w:divBdr>
                                          <w:divsChild>
                                            <w:div w:id="209848937">
                                              <w:marLeft w:val="0"/>
                                              <w:marRight w:val="0"/>
                                              <w:marTop w:val="0"/>
                                              <w:marBottom w:val="225"/>
                                              <w:divBdr>
                                                <w:top w:val="none" w:sz="0" w:space="0" w:color="auto"/>
                                                <w:left w:val="none" w:sz="0" w:space="0" w:color="auto"/>
                                                <w:bottom w:val="none" w:sz="0" w:space="0" w:color="auto"/>
                                                <w:right w:val="none" w:sz="0" w:space="0" w:color="auto"/>
                                              </w:divBdr>
                                            </w:div>
                                            <w:div w:id="971209366">
                                              <w:marLeft w:val="0"/>
                                              <w:marRight w:val="0"/>
                                              <w:marTop w:val="0"/>
                                              <w:marBottom w:val="0"/>
                                              <w:divBdr>
                                                <w:top w:val="none" w:sz="0" w:space="0" w:color="auto"/>
                                                <w:left w:val="none" w:sz="0" w:space="0" w:color="auto"/>
                                                <w:bottom w:val="none" w:sz="0" w:space="0" w:color="auto"/>
                                                <w:right w:val="none" w:sz="0" w:space="0" w:color="auto"/>
                                              </w:divBdr>
                                              <w:divsChild>
                                                <w:div w:id="536048583">
                                                  <w:marLeft w:val="0"/>
                                                  <w:marRight w:val="0"/>
                                                  <w:marTop w:val="0"/>
                                                  <w:marBottom w:val="0"/>
                                                  <w:divBdr>
                                                    <w:top w:val="none" w:sz="0" w:space="0" w:color="auto"/>
                                                    <w:left w:val="none" w:sz="0" w:space="0" w:color="auto"/>
                                                    <w:bottom w:val="none" w:sz="0" w:space="0" w:color="auto"/>
                                                    <w:right w:val="none" w:sz="0" w:space="0" w:color="auto"/>
                                                  </w:divBdr>
                                                  <w:divsChild>
                                                    <w:div w:id="431703456">
                                                      <w:marLeft w:val="0"/>
                                                      <w:marRight w:val="0"/>
                                                      <w:marTop w:val="0"/>
                                                      <w:marBottom w:val="0"/>
                                                      <w:divBdr>
                                                        <w:top w:val="none" w:sz="0" w:space="0" w:color="auto"/>
                                                        <w:left w:val="none" w:sz="0" w:space="0" w:color="auto"/>
                                                        <w:bottom w:val="none" w:sz="0" w:space="0" w:color="auto"/>
                                                        <w:right w:val="none" w:sz="0" w:space="0" w:color="auto"/>
                                                      </w:divBdr>
                                                      <w:divsChild>
                                                        <w:div w:id="2060861587">
                                                          <w:marLeft w:val="0"/>
                                                          <w:marRight w:val="0"/>
                                                          <w:marTop w:val="0"/>
                                                          <w:marBottom w:val="0"/>
                                                          <w:divBdr>
                                                            <w:top w:val="none" w:sz="0" w:space="0" w:color="auto"/>
                                                            <w:left w:val="none" w:sz="0" w:space="0" w:color="auto"/>
                                                            <w:bottom w:val="none" w:sz="0" w:space="0" w:color="auto"/>
                                                            <w:right w:val="none" w:sz="0" w:space="0" w:color="auto"/>
                                                          </w:divBdr>
                                                        </w:div>
                                                        <w:div w:id="18031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783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896298">
      <w:bodyDiv w:val="1"/>
      <w:marLeft w:val="0"/>
      <w:marRight w:val="0"/>
      <w:marTop w:val="0"/>
      <w:marBottom w:val="0"/>
      <w:divBdr>
        <w:top w:val="none" w:sz="0" w:space="0" w:color="auto"/>
        <w:left w:val="none" w:sz="0" w:space="0" w:color="auto"/>
        <w:bottom w:val="none" w:sz="0" w:space="0" w:color="auto"/>
        <w:right w:val="none" w:sz="0" w:space="0" w:color="auto"/>
      </w:divBdr>
      <w:divsChild>
        <w:div w:id="1406419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632697">
      <w:bodyDiv w:val="1"/>
      <w:marLeft w:val="0"/>
      <w:marRight w:val="0"/>
      <w:marTop w:val="0"/>
      <w:marBottom w:val="0"/>
      <w:divBdr>
        <w:top w:val="none" w:sz="0" w:space="0" w:color="auto"/>
        <w:left w:val="none" w:sz="0" w:space="0" w:color="auto"/>
        <w:bottom w:val="none" w:sz="0" w:space="0" w:color="auto"/>
        <w:right w:val="none" w:sz="0" w:space="0" w:color="auto"/>
      </w:divBdr>
      <w:divsChild>
        <w:div w:id="1014382889">
          <w:marLeft w:val="0"/>
          <w:marRight w:val="0"/>
          <w:marTop w:val="0"/>
          <w:marBottom w:val="0"/>
          <w:divBdr>
            <w:top w:val="none" w:sz="0" w:space="0" w:color="auto"/>
            <w:left w:val="none" w:sz="0" w:space="0" w:color="auto"/>
            <w:bottom w:val="none" w:sz="0" w:space="0" w:color="auto"/>
            <w:right w:val="none" w:sz="0" w:space="0" w:color="auto"/>
          </w:divBdr>
          <w:divsChild>
            <w:div w:id="349915002">
              <w:marLeft w:val="0"/>
              <w:marRight w:val="0"/>
              <w:marTop w:val="0"/>
              <w:marBottom w:val="0"/>
              <w:divBdr>
                <w:top w:val="none" w:sz="0" w:space="0" w:color="auto"/>
                <w:left w:val="none" w:sz="0" w:space="0" w:color="auto"/>
                <w:bottom w:val="none" w:sz="0" w:space="0" w:color="auto"/>
                <w:right w:val="none" w:sz="0" w:space="0" w:color="auto"/>
              </w:divBdr>
              <w:divsChild>
                <w:div w:id="1616449748">
                  <w:marLeft w:val="0"/>
                  <w:marRight w:val="0"/>
                  <w:marTop w:val="0"/>
                  <w:marBottom w:val="0"/>
                  <w:divBdr>
                    <w:top w:val="none" w:sz="0" w:space="0" w:color="auto"/>
                    <w:left w:val="none" w:sz="0" w:space="0" w:color="auto"/>
                    <w:bottom w:val="none" w:sz="0" w:space="0" w:color="auto"/>
                    <w:right w:val="none" w:sz="0" w:space="0" w:color="auto"/>
                  </w:divBdr>
                  <w:divsChild>
                    <w:div w:id="383137351">
                      <w:marLeft w:val="0"/>
                      <w:marRight w:val="0"/>
                      <w:marTop w:val="0"/>
                      <w:marBottom w:val="0"/>
                      <w:divBdr>
                        <w:top w:val="none" w:sz="0" w:space="0" w:color="auto"/>
                        <w:left w:val="none" w:sz="0" w:space="0" w:color="auto"/>
                        <w:bottom w:val="none" w:sz="0" w:space="0" w:color="auto"/>
                        <w:right w:val="none" w:sz="0" w:space="0" w:color="auto"/>
                      </w:divBdr>
                      <w:divsChild>
                        <w:div w:id="35666502">
                          <w:marLeft w:val="0"/>
                          <w:marRight w:val="0"/>
                          <w:marTop w:val="0"/>
                          <w:marBottom w:val="0"/>
                          <w:divBdr>
                            <w:top w:val="none" w:sz="0" w:space="0" w:color="auto"/>
                            <w:left w:val="none" w:sz="0" w:space="0" w:color="auto"/>
                            <w:bottom w:val="none" w:sz="0" w:space="0" w:color="auto"/>
                            <w:right w:val="none" w:sz="0" w:space="0" w:color="auto"/>
                          </w:divBdr>
                          <w:divsChild>
                            <w:div w:id="793408527">
                              <w:marLeft w:val="0"/>
                              <w:marRight w:val="0"/>
                              <w:marTop w:val="0"/>
                              <w:marBottom w:val="0"/>
                              <w:divBdr>
                                <w:top w:val="none" w:sz="0" w:space="0" w:color="auto"/>
                                <w:left w:val="none" w:sz="0" w:space="0" w:color="auto"/>
                                <w:bottom w:val="none" w:sz="0" w:space="0" w:color="auto"/>
                                <w:right w:val="none" w:sz="0" w:space="0" w:color="auto"/>
                              </w:divBdr>
                              <w:divsChild>
                                <w:div w:id="1140801058">
                                  <w:marLeft w:val="0"/>
                                  <w:marRight w:val="0"/>
                                  <w:marTop w:val="0"/>
                                  <w:marBottom w:val="0"/>
                                  <w:divBdr>
                                    <w:top w:val="none" w:sz="0" w:space="0" w:color="auto"/>
                                    <w:left w:val="none" w:sz="0" w:space="0" w:color="auto"/>
                                    <w:bottom w:val="none" w:sz="0" w:space="0" w:color="auto"/>
                                    <w:right w:val="none" w:sz="0" w:space="0" w:color="auto"/>
                                  </w:divBdr>
                                  <w:divsChild>
                                    <w:div w:id="15069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4MZL5m9Tw8?list=PLWGi9VKcl11cXKXQlQ-s6GujkM-j63a-_"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5/shutterstock_2503083817-scaled-e1748523416589.jpg" TargetMode="External"/><Relationship Id="rId5" Type="http://schemas.openxmlformats.org/officeDocument/2006/relationships/hyperlink" Target="https://safety4sea.com/author/dr-monique-mendo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2025-06-02T04:53:00Z</dcterms:created>
  <dcterms:modified xsi:type="dcterms:W3CDTF">2025-06-02T08:35:00Z</dcterms:modified>
</cp:coreProperties>
</file>