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C85" w:rsidRPr="008C2C85" w:rsidRDefault="008C2C85" w:rsidP="008C2C85">
      <w:pPr>
        <w:spacing w:after="0" w:line="240" w:lineRule="auto"/>
        <w:jc w:val="center"/>
        <w:outlineLvl w:val="0"/>
        <w:rPr>
          <w:rFonts w:ascii="Times New Roman" w:eastAsia="Times New Roman" w:hAnsi="Times New Roman" w:cs="Times New Roman"/>
          <w:b/>
          <w:bCs/>
          <w:color w:val="1A202C"/>
          <w:kern w:val="36"/>
          <w:sz w:val="42"/>
          <w:szCs w:val="42"/>
        </w:rPr>
      </w:pPr>
      <w:r w:rsidRPr="008C2C85">
        <w:rPr>
          <w:rFonts w:ascii="Times New Roman" w:hAnsi="Times New Roman" w:cs="Times New Roman"/>
          <w:b/>
          <w:sz w:val="40"/>
          <w:szCs w:val="40"/>
        </w:rPr>
        <w:t>Các nhà lãnh đạo hàng hải toàn cầu kêu gọi tăng cường bảo vệ thuyền viên trước nguy cơ bị hình sự hóa</w:t>
      </w:r>
      <w:r w:rsidR="004000AE">
        <w:rPr>
          <w:rFonts w:ascii="Times New Roman" w:hAnsi="Times New Roman" w:cs="Times New Roman"/>
          <w:b/>
          <w:sz w:val="40"/>
          <w:szCs w:val="40"/>
        </w:rPr>
        <w:t xml:space="preserve"> vi phạm</w:t>
      </w:r>
      <w:bookmarkStart w:id="0" w:name="_GoBack"/>
      <w:bookmarkEnd w:id="0"/>
    </w:p>
    <w:p w:rsidR="008C2C85" w:rsidRPr="008C2C85" w:rsidRDefault="004000AE" w:rsidP="008C2C85">
      <w:pPr>
        <w:spacing w:line="240" w:lineRule="auto"/>
        <w:jc w:val="right"/>
        <w:rPr>
          <w:rFonts w:ascii="Times New Roman" w:eastAsia="Times New Roman" w:hAnsi="Times New Roman" w:cs="Times New Roman"/>
        </w:rPr>
      </w:pPr>
      <w:hyperlink r:id="rId5" w:history="1">
        <w:r w:rsidR="008C2C85" w:rsidRPr="008C2C85">
          <w:rPr>
            <w:rFonts w:ascii="Times New Roman" w:eastAsia="Times New Roman" w:hAnsi="Times New Roman" w:cs="Times New Roman"/>
            <w:color w:val="0000FF"/>
            <w:u w:val="single"/>
          </w:rPr>
          <w:t>MI News Network</w:t>
        </w:r>
      </w:hyperlink>
    </w:p>
    <w:p w:rsidR="008C2C85" w:rsidRPr="008C2C85" w:rsidRDefault="008C2C85" w:rsidP="008C2C85">
      <w:pPr>
        <w:shd w:val="clear" w:color="auto" w:fill="FFFFFF"/>
        <w:spacing w:after="0" w:line="240" w:lineRule="auto"/>
        <w:rPr>
          <w:rFonts w:ascii="Segoe UI" w:eastAsia="Times New Roman" w:hAnsi="Segoe UI" w:cs="Segoe UI"/>
          <w:color w:val="2D3748"/>
          <w:sz w:val="27"/>
          <w:szCs w:val="27"/>
        </w:rPr>
      </w:pPr>
      <w:r w:rsidRPr="008C2C85">
        <w:rPr>
          <w:rFonts w:ascii="Segoe UI" w:eastAsia="Times New Roman" w:hAnsi="Segoe UI" w:cs="Segoe UI"/>
          <w:noProof/>
          <w:color w:val="2D3748"/>
          <w:sz w:val="27"/>
          <w:szCs w:val="27"/>
        </w:rPr>
        <w:drawing>
          <wp:inline distT="0" distB="0" distL="0" distR="0">
            <wp:extent cx="6187053" cy="3237891"/>
            <wp:effectExtent l="0" t="0" r="4445" b="635"/>
            <wp:docPr id="1" name="Picture 1" descr="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34" cy="3250075"/>
                    </a:xfrm>
                    <a:prstGeom prst="rect">
                      <a:avLst/>
                    </a:prstGeom>
                    <a:noFill/>
                    <a:ln>
                      <a:noFill/>
                    </a:ln>
                  </pic:spPr>
                </pic:pic>
              </a:graphicData>
            </a:graphic>
          </wp:inline>
        </w:drawing>
      </w:r>
    </w:p>
    <w:p w:rsidR="008C2C85" w:rsidRPr="008C2C85" w:rsidRDefault="008C2C85" w:rsidP="008C2C85">
      <w:pPr>
        <w:spacing w:before="120" w:after="120" w:line="240" w:lineRule="auto"/>
        <w:jc w:val="both"/>
        <w:rPr>
          <w:rFonts w:ascii="Times New Roman" w:eastAsia="Times New Roman" w:hAnsi="Times New Roman" w:cs="Times New Roman"/>
          <w:color w:val="FF0000"/>
          <w:sz w:val="26"/>
          <w:szCs w:val="26"/>
        </w:rPr>
      </w:pPr>
      <w:r w:rsidRPr="008C2C85">
        <w:rPr>
          <w:rFonts w:ascii="Times New Roman" w:eastAsia="Times New Roman" w:hAnsi="Times New Roman" w:cs="Times New Roman"/>
          <w:b/>
          <w:bCs/>
          <w:color w:val="FF0000"/>
          <w:sz w:val="26"/>
          <w:szCs w:val="26"/>
        </w:rPr>
        <w:t>Các nhà lãnh đạo hàng hải toàn cầu tái khẳng định cam kết bảo vệ quyền lợi của thuyền viên thông qua đối xử công bằng, quy trình tố tụng đúng đắn và hành động phối hợp.</w:t>
      </w:r>
    </w:p>
    <w:p w:rsidR="008C2C85" w:rsidRPr="008C2C85" w:rsidRDefault="008C2C85" w:rsidP="008C2C85">
      <w:pPr>
        <w:spacing w:before="120" w:after="120" w:line="240" w:lineRule="auto"/>
        <w:jc w:val="both"/>
        <w:rPr>
          <w:rFonts w:ascii="Times New Roman" w:eastAsia="Times New Roman" w:hAnsi="Times New Roman" w:cs="Times New Roman"/>
          <w:sz w:val="26"/>
          <w:szCs w:val="26"/>
        </w:rPr>
      </w:pPr>
      <w:r w:rsidRPr="008C2C85">
        <w:rPr>
          <w:rFonts w:ascii="Times New Roman" w:eastAsia="Times New Roman" w:hAnsi="Times New Roman" w:cs="Times New Roman"/>
          <w:sz w:val="26"/>
          <w:szCs w:val="26"/>
        </w:rPr>
        <w:t xml:space="preserve">Những thuyền viên bị giam giữ liên quan đến </w:t>
      </w:r>
      <w:r>
        <w:rPr>
          <w:rFonts w:ascii="Times New Roman" w:eastAsia="Times New Roman" w:hAnsi="Times New Roman" w:cs="Times New Roman"/>
          <w:sz w:val="26"/>
          <w:szCs w:val="26"/>
        </w:rPr>
        <w:t>trách nhiệm</w:t>
      </w:r>
      <w:r w:rsidRPr="008C2C85">
        <w:rPr>
          <w:rFonts w:ascii="Times New Roman" w:eastAsia="Times New Roman" w:hAnsi="Times New Roman" w:cs="Times New Roman"/>
          <w:sz w:val="26"/>
          <w:szCs w:val="26"/>
        </w:rPr>
        <w:t xml:space="preserve"> chuyên môn của họ </w:t>
      </w:r>
      <w:r w:rsidRPr="008C2C85">
        <w:rPr>
          <w:rFonts w:ascii="Times New Roman" w:eastAsia="Times New Roman" w:hAnsi="Times New Roman" w:cs="Times New Roman"/>
          <w:bCs/>
          <w:sz w:val="26"/>
          <w:szCs w:val="26"/>
        </w:rPr>
        <w:t>phải được đối xử công bằng và nhân đạo</w:t>
      </w:r>
      <w:r w:rsidRPr="008C2C85">
        <w:rPr>
          <w:rFonts w:ascii="Times New Roman" w:eastAsia="Times New Roman" w:hAnsi="Times New Roman" w:cs="Times New Roman"/>
          <w:sz w:val="26"/>
          <w:szCs w:val="26"/>
        </w:rPr>
        <w:t xml:space="preserve">, với sự </w:t>
      </w:r>
      <w:r w:rsidRPr="008C2C85">
        <w:rPr>
          <w:rFonts w:ascii="Times New Roman" w:eastAsia="Times New Roman" w:hAnsi="Times New Roman" w:cs="Times New Roman"/>
          <w:bCs/>
          <w:sz w:val="26"/>
          <w:szCs w:val="26"/>
        </w:rPr>
        <w:t>tôn trọng đầy đủ các quyền con người</w:t>
      </w:r>
      <w:r w:rsidRPr="008C2C85">
        <w:rPr>
          <w:rFonts w:ascii="Times New Roman" w:eastAsia="Times New Roman" w:hAnsi="Times New Roman" w:cs="Times New Roman"/>
          <w:sz w:val="26"/>
          <w:szCs w:val="26"/>
        </w:rPr>
        <w:t xml:space="preserve">, là thông điệp được các đại biểu cấp cao từ </w:t>
      </w:r>
      <w:r w:rsidRPr="008C2C85">
        <w:rPr>
          <w:rFonts w:ascii="Times New Roman" w:eastAsia="Times New Roman" w:hAnsi="Times New Roman" w:cs="Times New Roman"/>
          <w:bCs/>
          <w:sz w:val="26"/>
          <w:szCs w:val="26"/>
        </w:rPr>
        <w:t>Tổ chức Hàng hải Quốc tế (IMO)</w:t>
      </w:r>
      <w:r w:rsidRPr="008C2C85">
        <w:rPr>
          <w:rFonts w:ascii="Times New Roman" w:eastAsia="Times New Roman" w:hAnsi="Times New Roman" w:cs="Times New Roman"/>
          <w:sz w:val="26"/>
          <w:szCs w:val="26"/>
        </w:rPr>
        <w:t xml:space="preserve">, </w:t>
      </w:r>
      <w:r w:rsidRPr="008C2C85">
        <w:rPr>
          <w:rFonts w:ascii="Times New Roman" w:eastAsia="Times New Roman" w:hAnsi="Times New Roman" w:cs="Times New Roman"/>
          <w:bCs/>
          <w:sz w:val="26"/>
          <w:szCs w:val="26"/>
        </w:rPr>
        <w:t>Tổ chức Lao động Quốc tế (ILO)</w:t>
      </w:r>
      <w:r w:rsidRPr="008C2C85">
        <w:rPr>
          <w:rFonts w:ascii="Times New Roman" w:eastAsia="Times New Roman" w:hAnsi="Times New Roman" w:cs="Times New Roman"/>
          <w:sz w:val="26"/>
          <w:szCs w:val="26"/>
        </w:rPr>
        <w:t xml:space="preserve">, </w:t>
      </w:r>
      <w:r w:rsidRPr="008C2C85">
        <w:rPr>
          <w:rFonts w:ascii="Times New Roman" w:eastAsia="Times New Roman" w:hAnsi="Times New Roman" w:cs="Times New Roman"/>
          <w:bCs/>
          <w:sz w:val="26"/>
          <w:szCs w:val="26"/>
        </w:rPr>
        <w:t>Phòng Vận tải Quốc tế (ICS)</w:t>
      </w:r>
      <w:r w:rsidRPr="008C2C85">
        <w:rPr>
          <w:rFonts w:ascii="Times New Roman" w:eastAsia="Times New Roman" w:hAnsi="Times New Roman" w:cs="Times New Roman"/>
          <w:sz w:val="26"/>
          <w:szCs w:val="26"/>
        </w:rPr>
        <w:t xml:space="preserve"> và </w:t>
      </w:r>
      <w:r w:rsidRPr="008C2C85">
        <w:rPr>
          <w:rFonts w:ascii="Times New Roman" w:eastAsia="Times New Roman" w:hAnsi="Times New Roman" w:cs="Times New Roman"/>
          <w:bCs/>
          <w:sz w:val="26"/>
          <w:szCs w:val="26"/>
        </w:rPr>
        <w:t>Liên đoàn Công nhân Vận tải Quốc tế (ITF</w:t>
      </w:r>
      <w:r w:rsidRPr="008C2C85">
        <w:rPr>
          <w:rFonts w:ascii="Times New Roman" w:eastAsia="Times New Roman" w:hAnsi="Times New Roman" w:cs="Times New Roman"/>
          <w:b/>
          <w:bCs/>
          <w:sz w:val="26"/>
          <w:szCs w:val="26"/>
        </w:rPr>
        <w:t>)</w:t>
      </w:r>
      <w:r w:rsidRPr="008C2C85">
        <w:rPr>
          <w:rFonts w:ascii="Times New Roman" w:eastAsia="Times New Roman" w:hAnsi="Times New Roman" w:cs="Times New Roman"/>
          <w:sz w:val="26"/>
          <w:szCs w:val="26"/>
        </w:rPr>
        <w:t xml:space="preserve"> nhấn mạnh tại một sự kiện chung được tổ chức tại trụ sở IMO ở London, Vương quốc Anh.</w:t>
      </w:r>
    </w:p>
    <w:p w:rsidR="008C2C85" w:rsidRPr="008C2C85" w:rsidRDefault="008C2C85" w:rsidP="008C2C85">
      <w:pPr>
        <w:spacing w:before="120" w:after="120" w:line="240" w:lineRule="auto"/>
        <w:jc w:val="both"/>
        <w:rPr>
          <w:rFonts w:ascii="Times New Roman" w:eastAsia="Times New Roman" w:hAnsi="Times New Roman" w:cs="Times New Roman"/>
          <w:sz w:val="26"/>
          <w:szCs w:val="26"/>
        </w:rPr>
      </w:pPr>
      <w:r w:rsidRPr="008C2C85">
        <w:rPr>
          <w:rFonts w:ascii="Times New Roman" w:eastAsia="Times New Roman" w:hAnsi="Times New Roman" w:cs="Times New Roman"/>
          <w:sz w:val="26"/>
          <w:szCs w:val="26"/>
        </w:rPr>
        <w:t xml:space="preserve">Các đại biểu kêu gọi </w:t>
      </w:r>
      <w:r w:rsidRPr="008C2C85">
        <w:rPr>
          <w:rFonts w:ascii="Times New Roman" w:eastAsia="Times New Roman" w:hAnsi="Times New Roman" w:cs="Times New Roman"/>
          <w:bCs/>
          <w:sz w:val="26"/>
          <w:szCs w:val="26"/>
        </w:rPr>
        <w:t>tuân thủ quy trình pháp lý đúng đắn và đối xử công bằng với thuyền viên</w:t>
      </w:r>
      <w:r w:rsidRPr="008C2C85">
        <w:rPr>
          <w:rFonts w:ascii="Times New Roman" w:eastAsia="Times New Roman" w:hAnsi="Times New Roman" w:cs="Times New Roman"/>
          <w:sz w:val="26"/>
          <w:szCs w:val="26"/>
        </w:rPr>
        <w:t xml:space="preserve">, để họ </w:t>
      </w:r>
      <w:r w:rsidRPr="008C2C85">
        <w:rPr>
          <w:rFonts w:ascii="Times New Roman" w:eastAsia="Times New Roman" w:hAnsi="Times New Roman" w:cs="Times New Roman"/>
          <w:bCs/>
          <w:sz w:val="26"/>
          <w:szCs w:val="26"/>
        </w:rPr>
        <w:t>được hồi hương nhanh chóng về với gia đình</w:t>
      </w:r>
      <w:r w:rsidRPr="008C2C85">
        <w:rPr>
          <w:rFonts w:ascii="Times New Roman" w:eastAsia="Times New Roman" w:hAnsi="Times New Roman" w:cs="Times New Roman"/>
          <w:sz w:val="26"/>
          <w:szCs w:val="26"/>
        </w:rPr>
        <w:t xml:space="preserve">, phù hợp với </w:t>
      </w:r>
      <w:r w:rsidRPr="008C2C85">
        <w:rPr>
          <w:rFonts w:ascii="Times New Roman" w:eastAsia="Times New Roman" w:hAnsi="Times New Roman" w:cs="Times New Roman"/>
          <w:bCs/>
          <w:sz w:val="26"/>
          <w:szCs w:val="26"/>
        </w:rPr>
        <w:t xml:space="preserve">Hướng dẫn </w:t>
      </w:r>
      <w:r>
        <w:rPr>
          <w:rFonts w:ascii="Times New Roman" w:eastAsia="Times New Roman" w:hAnsi="Times New Roman" w:cs="Times New Roman"/>
          <w:bCs/>
          <w:sz w:val="26"/>
          <w:szCs w:val="26"/>
        </w:rPr>
        <w:t xml:space="preserve">của </w:t>
      </w:r>
      <w:r w:rsidRPr="008C2C85">
        <w:rPr>
          <w:rFonts w:ascii="Times New Roman" w:eastAsia="Times New Roman" w:hAnsi="Times New Roman" w:cs="Times New Roman"/>
          <w:bCs/>
          <w:sz w:val="26"/>
          <w:szCs w:val="26"/>
        </w:rPr>
        <w:t>IMO/ILO</w:t>
      </w:r>
      <w:r w:rsidRPr="008C2C85">
        <w:rPr>
          <w:rFonts w:ascii="Times New Roman" w:eastAsia="Times New Roman" w:hAnsi="Times New Roman" w:cs="Times New Roman"/>
          <w:sz w:val="26"/>
          <w:szCs w:val="26"/>
        </w:rPr>
        <w:t xml:space="preserve">, đồng thời thừa nhận rằng </w:t>
      </w:r>
      <w:r w:rsidRPr="008C2C85">
        <w:rPr>
          <w:rFonts w:ascii="Times New Roman" w:eastAsia="Times New Roman" w:hAnsi="Times New Roman" w:cs="Times New Roman"/>
          <w:bCs/>
          <w:color w:val="FF0000"/>
          <w:sz w:val="26"/>
          <w:szCs w:val="26"/>
        </w:rPr>
        <w:t>việc hình sự hóa không công bằng đối với thuyền viên vẫn là mối lo ngại lớn</w:t>
      </w:r>
      <w:r w:rsidRPr="008C2C85">
        <w:rPr>
          <w:rFonts w:ascii="Times New Roman" w:eastAsia="Times New Roman" w:hAnsi="Times New Roman" w:cs="Times New Roman"/>
          <w:color w:val="FF0000"/>
          <w:sz w:val="26"/>
          <w:szCs w:val="26"/>
        </w:rPr>
        <w:t xml:space="preserve"> </w:t>
      </w:r>
      <w:r w:rsidRPr="008C2C85">
        <w:rPr>
          <w:rFonts w:ascii="Times New Roman" w:eastAsia="Times New Roman" w:hAnsi="Times New Roman" w:cs="Times New Roman"/>
          <w:sz w:val="26"/>
          <w:szCs w:val="26"/>
        </w:rPr>
        <w:t xml:space="preserve">đối với họ và toàn ngành, làm </w:t>
      </w:r>
      <w:r w:rsidRPr="008C2C85">
        <w:rPr>
          <w:rFonts w:ascii="Times New Roman" w:eastAsia="Times New Roman" w:hAnsi="Times New Roman" w:cs="Times New Roman"/>
          <w:bCs/>
          <w:sz w:val="26"/>
          <w:szCs w:val="26"/>
        </w:rPr>
        <w:t>giảm niềm tin</w:t>
      </w:r>
      <w:r w:rsidRPr="008C2C85">
        <w:rPr>
          <w:rFonts w:ascii="Times New Roman" w:eastAsia="Times New Roman" w:hAnsi="Times New Roman" w:cs="Times New Roman"/>
          <w:sz w:val="26"/>
          <w:szCs w:val="26"/>
        </w:rPr>
        <w:t xml:space="preserve"> trong cộng đồng hàng hải.</w:t>
      </w:r>
    </w:p>
    <w:p w:rsidR="008C2C85" w:rsidRPr="008C2C85" w:rsidRDefault="008C2C85" w:rsidP="008C2C85">
      <w:pPr>
        <w:spacing w:before="120" w:after="120" w:line="240" w:lineRule="auto"/>
        <w:jc w:val="both"/>
        <w:rPr>
          <w:rFonts w:ascii="Times New Roman" w:eastAsia="Times New Roman" w:hAnsi="Times New Roman" w:cs="Times New Roman"/>
          <w:sz w:val="26"/>
          <w:szCs w:val="26"/>
        </w:rPr>
      </w:pPr>
      <w:r w:rsidRPr="008C2C85">
        <w:rPr>
          <w:rFonts w:ascii="Times New Roman" w:eastAsia="Times New Roman" w:hAnsi="Times New Roman" w:cs="Times New Roman"/>
          <w:sz w:val="26"/>
          <w:szCs w:val="26"/>
        </w:rPr>
        <w:t>“</w:t>
      </w:r>
      <w:r w:rsidRPr="008C2C85">
        <w:rPr>
          <w:rFonts w:ascii="Times New Roman" w:eastAsia="Times New Roman" w:hAnsi="Times New Roman" w:cs="Times New Roman"/>
          <w:bCs/>
          <w:sz w:val="26"/>
          <w:szCs w:val="26"/>
        </w:rPr>
        <w:t xml:space="preserve">Thương mại toàn cầu phụ thuộc vào con người – những thuyền viên – làm việc trên tàu </w:t>
      </w:r>
      <w:r>
        <w:rPr>
          <w:rFonts w:ascii="Times New Roman" w:eastAsia="Times New Roman" w:hAnsi="Times New Roman" w:cs="Times New Roman"/>
          <w:bCs/>
          <w:sz w:val="26"/>
          <w:szCs w:val="26"/>
        </w:rPr>
        <w:t>hàng</w:t>
      </w:r>
      <w:r w:rsidRPr="008C2C85">
        <w:rPr>
          <w:rFonts w:ascii="Times New Roman" w:eastAsia="Times New Roman" w:hAnsi="Times New Roman" w:cs="Times New Roman"/>
          <w:bCs/>
          <w:sz w:val="26"/>
          <w:szCs w:val="26"/>
        </w:rPr>
        <w:t xml:space="preserve"> ngày</w:t>
      </w:r>
      <w:r w:rsidRPr="008C2C85">
        <w:rPr>
          <w:rFonts w:ascii="Times New Roman" w:eastAsia="Times New Roman" w:hAnsi="Times New Roman" w:cs="Times New Roman"/>
          <w:b/>
          <w:bCs/>
          <w:sz w:val="26"/>
          <w:szCs w:val="26"/>
        </w:rPr>
        <w:t>.</w:t>
      </w:r>
      <w:r w:rsidRPr="008C2C85">
        <w:rPr>
          <w:rFonts w:ascii="Times New Roman" w:eastAsia="Times New Roman" w:hAnsi="Times New Roman" w:cs="Times New Roman"/>
          <w:sz w:val="26"/>
          <w:szCs w:val="26"/>
        </w:rPr>
        <w:t xml:space="preserve"> Sức khỏe và quyền lợi của họ </w:t>
      </w:r>
      <w:r w:rsidRPr="008C2C85">
        <w:rPr>
          <w:rFonts w:ascii="Times New Roman" w:eastAsia="Times New Roman" w:hAnsi="Times New Roman" w:cs="Times New Roman"/>
          <w:bCs/>
          <w:sz w:val="26"/>
          <w:szCs w:val="26"/>
        </w:rPr>
        <w:t>phải là ưu tiên toàn cầu</w:t>
      </w:r>
      <w:r w:rsidRPr="008C2C85">
        <w:rPr>
          <w:rFonts w:ascii="Times New Roman" w:eastAsia="Times New Roman" w:hAnsi="Times New Roman" w:cs="Times New Roman"/>
          <w:sz w:val="26"/>
          <w:szCs w:val="26"/>
        </w:rPr>
        <w:t xml:space="preserve">. </w:t>
      </w:r>
      <w:r w:rsidRPr="008C2C85">
        <w:rPr>
          <w:rFonts w:ascii="Times New Roman" w:eastAsia="Times New Roman" w:hAnsi="Times New Roman" w:cs="Times New Roman"/>
          <w:bCs/>
          <w:sz w:val="26"/>
          <w:szCs w:val="26"/>
        </w:rPr>
        <w:t>Cần có sự bảo vệ pháp lý mạnh mẽ hơn, nâng cao nhận thức và tiếp tục hợp tác giữa các bên trong cộng đồng hàng hải,”</w:t>
      </w:r>
      <w:r w:rsidRPr="008C2C85">
        <w:rPr>
          <w:rFonts w:ascii="Times New Roman" w:eastAsia="Times New Roman" w:hAnsi="Times New Roman" w:cs="Times New Roman"/>
          <w:sz w:val="26"/>
          <w:szCs w:val="26"/>
        </w:rPr>
        <w:t xml:space="preserve"> ông </w:t>
      </w:r>
      <w:r w:rsidRPr="008C2C85">
        <w:rPr>
          <w:rFonts w:ascii="Times New Roman" w:eastAsia="Times New Roman" w:hAnsi="Times New Roman" w:cs="Times New Roman"/>
          <w:bCs/>
          <w:sz w:val="26"/>
          <w:szCs w:val="26"/>
        </w:rPr>
        <w:t>Arsenio Dominguez</w:t>
      </w:r>
      <w:r w:rsidRPr="008C2C85">
        <w:rPr>
          <w:rFonts w:ascii="Times New Roman" w:eastAsia="Times New Roman" w:hAnsi="Times New Roman" w:cs="Times New Roman"/>
          <w:sz w:val="26"/>
          <w:szCs w:val="26"/>
        </w:rPr>
        <w:t>, Tổng Thư ký IMO, nhấn mạnh.</w:t>
      </w:r>
    </w:p>
    <w:p w:rsidR="008C2C85" w:rsidRDefault="008C2C85" w:rsidP="008C2C85">
      <w:pPr>
        <w:spacing w:before="120" w:after="120" w:line="240" w:lineRule="auto"/>
        <w:jc w:val="both"/>
        <w:rPr>
          <w:rFonts w:ascii="Times New Roman" w:eastAsia="Times New Roman" w:hAnsi="Times New Roman" w:cs="Times New Roman"/>
          <w:sz w:val="26"/>
          <w:szCs w:val="26"/>
        </w:rPr>
      </w:pPr>
      <w:r w:rsidRPr="008C2C85">
        <w:rPr>
          <w:rFonts w:ascii="Times New Roman" w:eastAsia="Times New Roman" w:hAnsi="Times New Roman" w:cs="Times New Roman"/>
          <w:sz w:val="26"/>
          <w:szCs w:val="26"/>
        </w:rPr>
        <w:t xml:space="preserve">Bà </w:t>
      </w:r>
      <w:r w:rsidRPr="008C2C85">
        <w:rPr>
          <w:rFonts w:ascii="Times New Roman" w:eastAsia="Times New Roman" w:hAnsi="Times New Roman" w:cs="Times New Roman"/>
          <w:bCs/>
          <w:sz w:val="26"/>
          <w:szCs w:val="26"/>
        </w:rPr>
        <w:t>Corinne Vargha</w:t>
      </w:r>
      <w:r w:rsidRPr="008C2C85">
        <w:rPr>
          <w:rFonts w:ascii="Times New Roman" w:eastAsia="Times New Roman" w:hAnsi="Times New Roman" w:cs="Times New Roman"/>
          <w:sz w:val="26"/>
          <w:szCs w:val="26"/>
        </w:rPr>
        <w:t>, Giám đốc Bộ phận Tiêu chuẩn Lao động Quốc tế của ILO, cho biết:</w:t>
      </w:r>
      <w:r w:rsidRPr="008C2C85">
        <w:rPr>
          <w:rFonts w:ascii="Times New Roman" w:eastAsia="Times New Roman" w:hAnsi="Times New Roman" w:cs="Times New Roman"/>
          <w:sz w:val="26"/>
          <w:szCs w:val="26"/>
        </w:rPr>
        <w:br/>
        <w:t>“</w:t>
      </w:r>
      <w:r w:rsidRPr="008C2C85">
        <w:rPr>
          <w:rFonts w:ascii="Times New Roman" w:eastAsia="Times New Roman" w:hAnsi="Times New Roman" w:cs="Times New Roman"/>
          <w:bCs/>
          <w:sz w:val="26"/>
          <w:szCs w:val="26"/>
        </w:rPr>
        <w:t>Việc phê chuẩn và thực thi đầy đủ Công ước Lao động Hàng hải (MLC)</w:t>
      </w:r>
      <w:r w:rsidRPr="008C2C85">
        <w:rPr>
          <w:rFonts w:ascii="Times New Roman" w:eastAsia="Times New Roman" w:hAnsi="Times New Roman" w:cs="Times New Roman"/>
          <w:sz w:val="26"/>
          <w:szCs w:val="26"/>
        </w:rPr>
        <w:t xml:space="preserve"> là </w:t>
      </w:r>
      <w:r w:rsidRPr="008C2C85">
        <w:rPr>
          <w:rFonts w:ascii="Times New Roman" w:eastAsia="Times New Roman" w:hAnsi="Times New Roman" w:cs="Times New Roman"/>
          <w:bCs/>
          <w:sz w:val="26"/>
          <w:szCs w:val="26"/>
        </w:rPr>
        <w:t>rất quan trọng để bảo vệ thuyền viên khỏi nguy cơ bị hình sự hóa</w:t>
      </w:r>
      <w:r w:rsidRPr="008C2C85">
        <w:rPr>
          <w:rFonts w:ascii="Times New Roman" w:eastAsia="Times New Roman" w:hAnsi="Times New Roman" w:cs="Times New Roman"/>
          <w:sz w:val="26"/>
          <w:szCs w:val="26"/>
        </w:rPr>
        <w:t xml:space="preserve">. Chúng ta cần tiếp tục </w:t>
      </w:r>
      <w:r w:rsidRPr="008C2C85">
        <w:rPr>
          <w:rFonts w:ascii="Times New Roman" w:eastAsia="Times New Roman" w:hAnsi="Times New Roman" w:cs="Times New Roman"/>
          <w:bCs/>
          <w:sz w:val="26"/>
          <w:szCs w:val="26"/>
        </w:rPr>
        <w:t xml:space="preserve">hợp tác để chia sẻ các </w:t>
      </w:r>
      <w:r>
        <w:rPr>
          <w:rFonts w:ascii="Times New Roman" w:eastAsia="Times New Roman" w:hAnsi="Times New Roman" w:cs="Times New Roman"/>
          <w:bCs/>
          <w:sz w:val="26"/>
          <w:szCs w:val="26"/>
        </w:rPr>
        <w:t>cách làm</w:t>
      </w:r>
      <w:r w:rsidRPr="008C2C85">
        <w:rPr>
          <w:rFonts w:ascii="Times New Roman" w:eastAsia="Times New Roman" w:hAnsi="Times New Roman" w:cs="Times New Roman"/>
          <w:bCs/>
          <w:sz w:val="26"/>
          <w:szCs w:val="26"/>
        </w:rPr>
        <w:t xml:space="preserve"> tốt</w:t>
      </w:r>
      <w:r w:rsidRPr="008C2C85">
        <w:rPr>
          <w:rFonts w:ascii="Times New Roman" w:eastAsia="Times New Roman" w:hAnsi="Times New Roman" w:cs="Times New Roman"/>
          <w:sz w:val="26"/>
          <w:szCs w:val="26"/>
        </w:rPr>
        <w:t xml:space="preserve"> trong việc áp dụng hướng dẫn IMO/ILO, </w:t>
      </w:r>
      <w:r w:rsidRPr="008C2C85">
        <w:rPr>
          <w:rFonts w:ascii="Times New Roman" w:eastAsia="Times New Roman" w:hAnsi="Times New Roman" w:cs="Times New Roman"/>
          <w:bCs/>
          <w:sz w:val="26"/>
          <w:szCs w:val="26"/>
        </w:rPr>
        <w:t>nâng cao nhận thức cho các công tố viên và thẩm phán</w:t>
      </w:r>
      <w:r w:rsidRPr="008C2C85">
        <w:rPr>
          <w:rFonts w:ascii="Times New Roman" w:eastAsia="Times New Roman" w:hAnsi="Times New Roman" w:cs="Times New Roman"/>
          <w:sz w:val="26"/>
          <w:szCs w:val="26"/>
        </w:rPr>
        <w:t xml:space="preserve"> về tính đặc thù trong công việc của thuyền viên, điều thiết yếu để đảm bảo họ </w:t>
      </w:r>
      <w:r w:rsidRPr="008C2C85">
        <w:rPr>
          <w:rFonts w:ascii="Times New Roman" w:eastAsia="Times New Roman" w:hAnsi="Times New Roman" w:cs="Times New Roman"/>
          <w:sz w:val="26"/>
          <w:szCs w:val="26"/>
        </w:rPr>
        <w:lastRenderedPageBreak/>
        <w:t xml:space="preserve">được đối xử công bằng. </w:t>
      </w:r>
      <w:r w:rsidRPr="008C2C85">
        <w:rPr>
          <w:rFonts w:ascii="Times New Roman" w:eastAsia="Times New Roman" w:hAnsi="Times New Roman" w:cs="Times New Roman"/>
          <w:bCs/>
          <w:sz w:val="26"/>
          <w:szCs w:val="26"/>
        </w:rPr>
        <w:t>ILO cam kết sử dụng mọi cơ chế sẵn có để hỗ trợ thuyền viên đang đối mặt với những tình huống đáng sợ này</w:t>
      </w:r>
      <w:r w:rsidRPr="008C2C85">
        <w:rPr>
          <w:rFonts w:ascii="Times New Roman" w:eastAsia="Times New Roman" w:hAnsi="Times New Roman" w:cs="Times New Roman"/>
          <w:sz w:val="26"/>
          <w:szCs w:val="26"/>
        </w:rPr>
        <w:t>.”</w:t>
      </w:r>
    </w:p>
    <w:p w:rsidR="008C2C85" w:rsidRPr="000A4E30" w:rsidRDefault="008C2C85" w:rsidP="000A4E30">
      <w:pPr>
        <w:pStyle w:val="NormalWeb"/>
        <w:spacing w:before="120" w:beforeAutospacing="0" w:after="120" w:afterAutospacing="0"/>
        <w:jc w:val="both"/>
        <w:rPr>
          <w:sz w:val="26"/>
          <w:szCs w:val="26"/>
        </w:rPr>
      </w:pPr>
      <w:r w:rsidRPr="000A4E30">
        <w:rPr>
          <w:rStyle w:val="Strong"/>
          <w:b w:val="0"/>
          <w:i/>
          <w:color w:val="FF0000"/>
          <w:sz w:val="26"/>
          <w:szCs w:val="26"/>
        </w:rPr>
        <w:t xml:space="preserve">“Việc hình sự hóa </w:t>
      </w:r>
      <w:r w:rsidR="000A4E30">
        <w:rPr>
          <w:rStyle w:val="Strong"/>
          <w:b w:val="0"/>
          <w:i/>
          <w:color w:val="FF0000"/>
          <w:sz w:val="26"/>
          <w:szCs w:val="26"/>
        </w:rPr>
        <w:t xml:space="preserve">các vi phạm của </w:t>
      </w:r>
      <w:r w:rsidRPr="000A4E30">
        <w:rPr>
          <w:rStyle w:val="Strong"/>
          <w:b w:val="0"/>
          <w:i/>
          <w:color w:val="FF0000"/>
          <w:sz w:val="26"/>
          <w:szCs w:val="26"/>
        </w:rPr>
        <w:t xml:space="preserve">thuyền viên đang trở thành một cuộc khủng hoảng ngày càng nghiêm trọng, đòi hỏi </w:t>
      </w:r>
      <w:r w:rsidR="000A4E30">
        <w:rPr>
          <w:rStyle w:val="Strong"/>
          <w:b w:val="0"/>
          <w:i/>
          <w:color w:val="FF0000"/>
          <w:sz w:val="26"/>
          <w:szCs w:val="26"/>
        </w:rPr>
        <w:t xml:space="preserve">phải có </w:t>
      </w:r>
      <w:r w:rsidRPr="000A4E30">
        <w:rPr>
          <w:rStyle w:val="Strong"/>
          <w:b w:val="0"/>
          <w:i/>
          <w:color w:val="FF0000"/>
          <w:sz w:val="26"/>
          <w:szCs w:val="26"/>
        </w:rPr>
        <w:t>hành động khẩn cấp và phối hợp chặt chẽ. Chúng ta cần vượt qua các chính sách trên giấy và tiến tới việc triển khai thực tế – bởi dù đã có các Hướng dẫn, vẫn còn quá nhiều chính phủ chưa thực hiện đầy đủ. Là những người dẫn dắt ngành, chúng ta có trách nhiệm chung trong việc thúc đẩy thực thi, thu thập dữ liệu và buộc ngành phải chịu trách nhiệm. Cuộc khủng hoảng này đòi hỏi sự hành động chung và bền vững từ tất cả các bên liên quan, nhằm đảm bảo thuyền viên được đối xử công bằng và được bảo vệ. Sức mạnh để bảo vệ thuyền viên nằm ở tiếng nói chung của chúng ta – với IMO, ILO, ICS và ITF đoàn kết – chúng ta có thể tạo ra sự thay đổi mà thuyền viên cần và xứng đáng được hưởng</w:t>
      </w:r>
      <w:r w:rsidRPr="000A4E30">
        <w:rPr>
          <w:rStyle w:val="Strong"/>
          <w:sz w:val="26"/>
          <w:szCs w:val="26"/>
        </w:rPr>
        <w:t>,”</w:t>
      </w:r>
      <w:r w:rsidRPr="000A4E30">
        <w:rPr>
          <w:sz w:val="26"/>
          <w:szCs w:val="26"/>
        </w:rPr>
        <w:t xml:space="preserve"> ông </w:t>
      </w:r>
      <w:r w:rsidRPr="000A4E30">
        <w:rPr>
          <w:rStyle w:val="Strong"/>
          <w:b w:val="0"/>
          <w:sz w:val="26"/>
          <w:szCs w:val="26"/>
        </w:rPr>
        <w:t>Stephen Cotton</w:t>
      </w:r>
      <w:r w:rsidRPr="000A4E30">
        <w:rPr>
          <w:sz w:val="26"/>
          <w:szCs w:val="26"/>
        </w:rPr>
        <w:t xml:space="preserve">, Tổng Thư ký </w:t>
      </w:r>
      <w:r w:rsidRPr="000A4E30">
        <w:rPr>
          <w:rStyle w:val="Strong"/>
          <w:b w:val="0"/>
          <w:sz w:val="26"/>
          <w:szCs w:val="26"/>
        </w:rPr>
        <w:t>ITF</w:t>
      </w:r>
      <w:r w:rsidRPr="000A4E30">
        <w:rPr>
          <w:sz w:val="26"/>
          <w:szCs w:val="26"/>
        </w:rPr>
        <w:t>, nhấn mạnh.</w:t>
      </w:r>
    </w:p>
    <w:p w:rsidR="008C2C85" w:rsidRPr="000A4E30" w:rsidRDefault="008C2C85" w:rsidP="000A4E30">
      <w:pPr>
        <w:pStyle w:val="NormalWeb"/>
        <w:spacing w:before="120" w:beforeAutospacing="0" w:after="120" w:afterAutospacing="0"/>
        <w:jc w:val="both"/>
        <w:rPr>
          <w:sz w:val="26"/>
          <w:szCs w:val="26"/>
        </w:rPr>
      </w:pPr>
      <w:r w:rsidRPr="000A4E30">
        <w:rPr>
          <w:sz w:val="26"/>
          <w:szCs w:val="26"/>
        </w:rPr>
        <w:t xml:space="preserve">Sự kiện cũng nghe các </w:t>
      </w:r>
      <w:r w:rsidRPr="000A4E30">
        <w:rPr>
          <w:rStyle w:val="Strong"/>
          <w:b w:val="0"/>
          <w:sz w:val="26"/>
          <w:szCs w:val="26"/>
        </w:rPr>
        <w:t>nghiên cứu tình huống thực tế</w:t>
      </w:r>
      <w:r w:rsidRPr="000A4E30">
        <w:rPr>
          <w:sz w:val="26"/>
          <w:szCs w:val="26"/>
        </w:rPr>
        <w:t xml:space="preserve"> từ những người trực tiếp liên quan, bao gồm cả từ </w:t>
      </w:r>
      <w:r w:rsidRPr="000A4E30">
        <w:rPr>
          <w:rStyle w:val="Strong"/>
          <w:b w:val="0"/>
          <w:sz w:val="26"/>
          <w:szCs w:val="26"/>
        </w:rPr>
        <w:t xml:space="preserve">góc nhìn của thuyền viên, </w:t>
      </w:r>
      <w:r w:rsidR="000A4E30">
        <w:rPr>
          <w:rStyle w:val="Strong"/>
          <w:b w:val="0"/>
          <w:sz w:val="26"/>
          <w:szCs w:val="26"/>
        </w:rPr>
        <w:t xml:space="preserve">của </w:t>
      </w:r>
      <w:r w:rsidRPr="000A4E30">
        <w:rPr>
          <w:rStyle w:val="Strong"/>
          <w:b w:val="0"/>
          <w:sz w:val="26"/>
          <w:szCs w:val="26"/>
        </w:rPr>
        <w:t xml:space="preserve">cảng biển, chuỗi cung ứng và </w:t>
      </w:r>
      <w:r w:rsidR="000A4E30">
        <w:rPr>
          <w:rStyle w:val="Strong"/>
          <w:b w:val="0"/>
          <w:sz w:val="26"/>
          <w:szCs w:val="26"/>
        </w:rPr>
        <w:t xml:space="preserve">của </w:t>
      </w:r>
      <w:r w:rsidRPr="000A4E30">
        <w:rPr>
          <w:rStyle w:val="Strong"/>
          <w:b w:val="0"/>
          <w:sz w:val="26"/>
          <w:szCs w:val="26"/>
        </w:rPr>
        <w:t>chủ tàu</w:t>
      </w:r>
      <w:r w:rsidRPr="000A4E30">
        <w:rPr>
          <w:sz w:val="26"/>
          <w:szCs w:val="26"/>
        </w:rPr>
        <w:t>.</w:t>
      </w:r>
    </w:p>
    <w:p w:rsidR="008C2C85" w:rsidRPr="000A4E30" w:rsidRDefault="008C2C85" w:rsidP="000A4E30">
      <w:pPr>
        <w:pStyle w:val="NormalWeb"/>
        <w:spacing w:before="120" w:beforeAutospacing="0" w:after="120" w:afterAutospacing="0"/>
        <w:jc w:val="both"/>
        <w:rPr>
          <w:sz w:val="26"/>
          <w:szCs w:val="26"/>
        </w:rPr>
      </w:pPr>
      <w:r w:rsidRPr="000A4E30">
        <w:rPr>
          <w:sz w:val="26"/>
          <w:szCs w:val="26"/>
        </w:rPr>
        <w:t xml:space="preserve">IMO và ILO, với sự hỗ trợ của các đối tác trong ngành thuộc </w:t>
      </w:r>
      <w:r w:rsidRPr="000A4E30">
        <w:rPr>
          <w:rStyle w:val="Strong"/>
          <w:b w:val="0"/>
          <w:sz w:val="26"/>
          <w:szCs w:val="26"/>
        </w:rPr>
        <w:t>Nhóm công tác ba bên ILO–IMO</w:t>
      </w:r>
      <w:r w:rsidRPr="000A4E30">
        <w:rPr>
          <w:b/>
          <w:sz w:val="26"/>
          <w:szCs w:val="26"/>
        </w:rPr>
        <w:t>,</w:t>
      </w:r>
      <w:r w:rsidRPr="000A4E30">
        <w:rPr>
          <w:sz w:val="26"/>
          <w:szCs w:val="26"/>
        </w:rPr>
        <w:t xml:space="preserve"> đã </w:t>
      </w:r>
      <w:r w:rsidRPr="000A4E30">
        <w:rPr>
          <w:rStyle w:val="Strong"/>
          <w:b w:val="0"/>
          <w:sz w:val="26"/>
          <w:szCs w:val="26"/>
        </w:rPr>
        <w:t>ban hành</w:t>
      </w:r>
      <w:r w:rsidRPr="000A4E30">
        <w:rPr>
          <w:rStyle w:val="Strong"/>
          <w:sz w:val="26"/>
          <w:szCs w:val="26"/>
        </w:rPr>
        <w:t xml:space="preserve"> </w:t>
      </w:r>
      <w:r w:rsidRPr="000A4E30">
        <w:rPr>
          <w:rStyle w:val="Strong"/>
          <w:i/>
          <w:color w:val="FF0000"/>
          <w:sz w:val="26"/>
          <w:szCs w:val="26"/>
        </w:rPr>
        <w:t>Hướng dẫn về việc Đối xử công bằng với Thuyền viên bị giam giữ liên quan đến các cáo buộc hình sự</w:t>
      </w:r>
      <w:r w:rsidR="00967AAE">
        <w:rPr>
          <w:rStyle w:val="Strong"/>
          <w:i/>
          <w:color w:val="FF0000"/>
          <w:sz w:val="26"/>
          <w:szCs w:val="26"/>
        </w:rPr>
        <w:t xml:space="preserve"> (</w:t>
      </w:r>
      <w:hyperlink r:id="rId7" w:history="1">
        <w:r w:rsidR="00967AAE" w:rsidRPr="009B5D79">
          <w:rPr>
            <w:rStyle w:val="Hyperlink"/>
            <w:i/>
            <w:sz w:val="26"/>
            <w:szCs w:val="26"/>
          </w:rPr>
          <w:t>https://www.ilo.org/sites/default/files/2025-01/TWGSHE.3-2024-5-EN%20%202025%2001%2026.pdf</w:t>
        </w:r>
      </w:hyperlink>
      <w:r w:rsidR="00967AAE">
        <w:rPr>
          <w:rStyle w:val="Strong"/>
          <w:i/>
          <w:color w:val="FF0000"/>
          <w:sz w:val="26"/>
          <w:szCs w:val="26"/>
        </w:rPr>
        <w:t>)</w:t>
      </w:r>
      <w:r w:rsidRPr="000A4E30">
        <w:rPr>
          <w:sz w:val="26"/>
          <w:szCs w:val="26"/>
        </w:rPr>
        <w:t xml:space="preserve">. Hướng dẫn này được Ủy ban Pháp lý IMO (LEG 112) </w:t>
      </w:r>
      <w:r w:rsidRPr="000A4E30">
        <w:rPr>
          <w:rStyle w:val="Strong"/>
          <w:b w:val="0"/>
          <w:sz w:val="26"/>
          <w:szCs w:val="26"/>
        </w:rPr>
        <w:t>phê duyệt vào tháng 4</w:t>
      </w:r>
      <w:r w:rsidRPr="000A4E30">
        <w:rPr>
          <w:b/>
          <w:sz w:val="26"/>
          <w:szCs w:val="26"/>
        </w:rPr>
        <w:t>.</w:t>
      </w:r>
      <w:r w:rsidRPr="000A4E30">
        <w:rPr>
          <w:sz w:val="26"/>
          <w:szCs w:val="26"/>
        </w:rPr>
        <w:t xml:space="preserve"> Nội dung bao gồm các vấn đề liên quan đến </w:t>
      </w:r>
      <w:r w:rsidRPr="000A4E30">
        <w:rPr>
          <w:rStyle w:val="Strong"/>
          <w:sz w:val="26"/>
          <w:szCs w:val="26"/>
        </w:rPr>
        <w:t>q</w:t>
      </w:r>
      <w:r w:rsidRPr="000A4E30">
        <w:rPr>
          <w:rStyle w:val="Strong"/>
          <w:b w:val="0"/>
          <w:sz w:val="26"/>
          <w:szCs w:val="26"/>
        </w:rPr>
        <w:t>uy trình tố tụng hợp pháp, bảo vệ khỏi giam giữ tùy tiện, ép buộc hay đe dọa</w:t>
      </w:r>
      <w:r w:rsidRPr="000A4E30">
        <w:rPr>
          <w:b/>
          <w:sz w:val="26"/>
          <w:szCs w:val="26"/>
        </w:rPr>
        <w:t>,</w:t>
      </w:r>
      <w:r w:rsidRPr="000A4E30">
        <w:rPr>
          <w:sz w:val="26"/>
          <w:szCs w:val="26"/>
        </w:rPr>
        <w:t xml:space="preserve"> và </w:t>
      </w:r>
      <w:r w:rsidRPr="000A4E30">
        <w:rPr>
          <w:rStyle w:val="Strong"/>
          <w:b w:val="0"/>
          <w:sz w:val="26"/>
          <w:szCs w:val="26"/>
        </w:rPr>
        <w:t>đảm bảo các quyền về tiền lương, chăm sóc y tế và hồi hương</w:t>
      </w:r>
      <w:r w:rsidRPr="000A4E30">
        <w:rPr>
          <w:sz w:val="26"/>
          <w:szCs w:val="26"/>
        </w:rPr>
        <w:t xml:space="preserve"> vẫn được giữ nguyên trong quá trình tố tụng.</w:t>
      </w:r>
    </w:p>
    <w:p w:rsidR="008C2C85" w:rsidRPr="000A4E30" w:rsidRDefault="008C2C85" w:rsidP="000A4E30">
      <w:pPr>
        <w:pStyle w:val="NormalWeb"/>
        <w:spacing w:before="120" w:beforeAutospacing="0" w:after="120" w:afterAutospacing="0"/>
        <w:jc w:val="both"/>
        <w:rPr>
          <w:sz w:val="26"/>
          <w:szCs w:val="26"/>
        </w:rPr>
      </w:pPr>
      <w:r w:rsidRPr="000A4E30">
        <w:rPr>
          <w:sz w:val="26"/>
          <w:szCs w:val="26"/>
        </w:rPr>
        <w:t xml:space="preserve">Mục tiêu của các hướng dẫn là </w:t>
      </w:r>
      <w:r w:rsidRPr="00967AAE">
        <w:rPr>
          <w:rStyle w:val="Strong"/>
          <w:b w:val="0"/>
          <w:sz w:val="26"/>
          <w:szCs w:val="26"/>
        </w:rPr>
        <w:t>nâng cao sự phối hợp giữa các quốc gia</w:t>
      </w:r>
      <w:r w:rsidRPr="000A4E30">
        <w:rPr>
          <w:sz w:val="26"/>
          <w:szCs w:val="26"/>
        </w:rPr>
        <w:t xml:space="preserve"> – bao gồm </w:t>
      </w:r>
      <w:r w:rsidRPr="00967AAE">
        <w:rPr>
          <w:rStyle w:val="Strong"/>
          <w:b w:val="0"/>
          <w:sz w:val="26"/>
          <w:szCs w:val="26"/>
        </w:rPr>
        <w:t xml:space="preserve">quốc gia </w:t>
      </w:r>
      <w:r w:rsidR="00967AAE" w:rsidRPr="00967AAE">
        <w:rPr>
          <w:rStyle w:val="Strong"/>
          <w:b w:val="0"/>
          <w:sz w:val="26"/>
          <w:szCs w:val="26"/>
        </w:rPr>
        <w:t xml:space="preserve">có </w:t>
      </w:r>
      <w:r w:rsidRPr="00967AAE">
        <w:rPr>
          <w:rStyle w:val="Strong"/>
          <w:b w:val="0"/>
          <w:sz w:val="26"/>
          <w:szCs w:val="26"/>
        </w:rPr>
        <w:t xml:space="preserve">cảng, quốc gia </w:t>
      </w:r>
      <w:r w:rsidR="00967AAE">
        <w:rPr>
          <w:rStyle w:val="Strong"/>
          <w:b w:val="0"/>
          <w:sz w:val="26"/>
          <w:szCs w:val="26"/>
        </w:rPr>
        <w:t>quốc tịch tàu</w:t>
      </w:r>
      <w:r w:rsidRPr="00967AAE">
        <w:rPr>
          <w:rStyle w:val="Strong"/>
          <w:b w:val="0"/>
          <w:sz w:val="26"/>
          <w:szCs w:val="26"/>
        </w:rPr>
        <w:t>, quốc gia ven biển, quốc gia có công dân là thuyền viên</w:t>
      </w:r>
      <w:r w:rsidRPr="000A4E30">
        <w:rPr>
          <w:sz w:val="26"/>
          <w:szCs w:val="26"/>
        </w:rPr>
        <w:t xml:space="preserve">, cũng như giữa </w:t>
      </w:r>
      <w:r w:rsidRPr="00967AAE">
        <w:rPr>
          <w:rStyle w:val="Strong"/>
          <w:b w:val="0"/>
          <w:sz w:val="26"/>
          <w:szCs w:val="26"/>
        </w:rPr>
        <w:t>chủ tàu và thuyền viên</w:t>
      </w:r>
      <w:r w:rsidRPr="000A4E30">
        <w:rPr>
          <w:sz w:val="26"/>
          <w:szCs w:val="26"/>
        </w:rPr>
        <w:t>.</w:t>
      </w:r>
    </w:p>
    <w:p w:rsidR="008C2C85" w:rsidRPr="000A4E30" w:rsidRDefault="008C2C85" w:rsidP="000A4E30">
      <w:pPr>
        <w:pStyle w:val="Heading3"/>
        <w:spacing w:before="120" w:after="120"/>
        <w:jc w:val="both"/>
        <w:rPr>
          <w:rFonts w:ascii="Times New Roman" w:hAnsi="Times New Roman" w:cs="Times New Roman"/>
          <w:sz w:val="26"/>
          <w:szCs w:val="26"/>
        </w:rPr>
      </w:pPr>
      <w:r w:rsidRPr="000A4E30">
        <w:rPr>
          <w:rStyle w:val="Strong"/>
          <w:rFonts w:ascii="Times New Roman" w:hAnsi="Times New Roman" w:cs="Times New Roman"/>
          <w:bCs w:val="0"/>
          <w:sz w:val="26"/>
          <w:szCs w:val="26"/>
        </w:rPr>
        <w:t>Hành động trong tương lai:</w:t>
      </w:r>
    </w:p>
    <w:p w:rsidR="008C2C85" w:rsidRPr="000A4E30" w:rsidRDefault="008C2C85" w:rsidP="000A4E30">
      <w:pPr>
        <w:pStyle w:val="NormalWeb"/>
        <w:spacing w:before="120" w:beforeAutospacing="0" w:after="120" w:afterAutospacing="0"/>
        <w:jc w:val="both"/>
        <w:rPr>
          <w:sz w:val="26"/>
          <w:szCs w:val="26"/>
        </w:rPr>
      </w:pPr>
      <w:r w:rsidRPr="00967AAE">
        <w:rPr>
          <w:rStyle w:val="Strong"/>
          <w:b w:val="0"/>
          <w:sz w:val="26"/>
          <w:szCs w:val="26"/>
        </w:rPr>
        <w:t>Các đại biểu kêu gọi những kết quả thiết thực hơn</w:t>
      </w:r>
      <w:r w:rsidRPr="000A4E30">
        <w:rPr>
          <w:sz w:val="26"/>
          <w:szCs w:val="26"/>
        </w:rPr>
        <w:t>, bao gồm:</w:t>
      </w:r>
    </w:p>
    <w:p w:rsidR="008C2C85" w:rsidRPr="00967AAE" w:rsidRDefault="008C2C85" w:rsidP="000A4E30">
      <w:pPr>
        <w:pStyle w:val="NormalWeb"/>
        <w:numPr>
          <w:ilvl w:val="0"/>
          <w:numId w:val="2"/>
        </w:numPr>
        <w:spacing w:before="120" w:beforeAutospacing="0" w:after="120" w:afterAutospacing="0"/>
        <w:jc w:val="both"/>
        <w:rPr>
          <w:b/>
          <w:sz w:val="26"/>
          <w:szCs w:val="26"/>
        </w:rPr>
      </w:pPr>
      <w:r w:rsidRPr="00967AAE">
        <w:rPr>
          <w:rStyle w:val="Strong"/>
          <w:b w:val="0"/>
          <w:sz w:val="26"/>
          <w:szCs w:val="26"/>
        </w:rPr>
        <w:t>Chính sách mạnh mẽ</w:t>
      </w:r>
      <w:r w:rsidRPr="00967AAE">
        <w:rPr>
          <w:b/>
          <w:sz w:val="26"/>
          <w:szCs w:val="26"/>
        </w:rPr>
        <w:t>,</w:t>
      </w:r>
    </w:p>
    <w:p w:rsidR="008C2C85" w:rsidRPr="00967AAE" w:rsidRDefault="008C2C85" w:rsidP="000A4E30">
      <w:pPr>
        <w:pStyle w:val="NormalWeb"/>
        <w:numPr>
          <w:ilvl w:val="0"/>
          <w:numId w:val="2"/>
        </w:numPr>
        <w:spacing w:before="120" w:beforeAutospacing="0" w:after="120" w:afterAutospacing="0"/>
        <w:jc w:val="both"/>
        <w:rPr>
          <w:b/>
          <w:sz w:val="26"/>
          <w:szCs w:val="26"/>
        </w:rPr>
      </w:pPr>
      <w:r w:rsidRPr="00967AAE">
        <w:rPr>
          <w:rStyle w:val="Strong"/>
          <w:b w:val="0"/>
          <w:sz w:val="26"/>
          <w:szCs w:val="26"/>
        </w:rPr>
        <w:t>Chương trình đào tạo chuyên biệt</w:t>
      </w:r>
      <w:r w:rsidRPr="00967AAE">
        <w:rPr>
          <w:b/>
          <w:sz w:val="26"/>
          <w:szCs w:val="26"/>
        </w:rPr>
        <w:t>,</w:t>
      </w:r>
    </w:p>
    <w:p w:rsidR="008C2C85" w:rsidRPr="00967AAE" w:rsidRDefault="008C2C85" w:rsidP="000A4E30">
      <w:pPr>
        <w:pStyle w:val="NormalWeb"/>
        <w:numPr>
          <w:ilvl w:val="0"/>
          <w:numId w:val="2"/>
        </w:numPr>
        <w:spacing w:before="120" w:beforeAutospacing="0" w:after="120" w:afterAutospacing="0"/>
        <w:jc w:val="both"/>
        <w:rPr>
          <w:b/>
          <w:sz w:val="26"/>
          <w:szCs w:val="26"/>
        </w:rPr>
      </w:pPr>
      <w:r w:rsidRPr="00967AAE">
        <w:rPr>
          <w:rStyle w:val="Strong"/>
          <w:b w:val="0"/>
          <w:sz w:val="26"/>
          <w:szCs w:val="26"/>
        </w:rPr>
        <w:t>Tăng cường thực thi và giám sát</w:t>
      </w:r>
      <w:r w:rsidRPr="00967AAE">
        <w:rPr>
          <w:b/>
          <w:sz w:val="26"/>
          <w:szCs w:val="26"/>
        </w:rPr>
        <w:t>,</w:t>
      </w:r>
    </w:p>
    <w:p w:rsidR="008C2C85" w:rsidRPr="00967AAE" w:rsidRDefault="008C2C85" w:rsidP="000A4E30">
      <w:pPr>
        <w:pStyle w:val="NormalWeb"/>
        <w:numPr>
          <w:ilvl w:val="0"/>
          <w:numId w:val="2"/>
        </w:numPr>
        <w:spacing w:before="120" w:beforeAutospacing="0" w:after="120" w:afterAutospacing="0"/>
        <w:jc w:val="both"/>
        <w:rPr>
          <w:b/>
          <w:sz w:val="26"/>
          <w:szCs w:val="26"/>
        </w:rPr>
      </w:pPr>
      <w:r w:rsidRPr="00967AAE">
        <w:rPr>
          <w:rStyle w:val="Strong"/>
          <w:b w:val="0"/>
          <w:sz w:val="26"/>
          <w:szCs w:val="26"/>
        </w:rPr>
        <w:t xml:space="preserve">Chia sẻ </w:t>
      </w:r>
      <w:r w:rsidR="00967AAE">
        <w:rPr>
          <w:rStyle w:val="Strong"/>
          <w:b w:val="0"/>
          <w:sz w:val="26"/>
          <w:szCs w:val="26"/>
        </w:rPr>
        <w:t>cách làm</w:t>
      </w:r>
      <w:r w:rsidRPr="00967AAE">
        <w:rPr>
          <w:rStyle w:val="Strong"/>
          <w:b w:val="0"/>
          <w:sz w:val="26"/>
          <w:szCs w:val="26"/>
        </w:rPr>
        <w:t xml:space="preserve"> tốt giữa các khu vực pháp lý.</w:t>
      </w:r>
    </w:p>
    <w:p w:rsidR="008C2C85" w:rsidRPr="000A4E30" w:rsidRDefault="008C2C85" w:rsidP="000A4E30">
      <w:pPr>
        <w:pStyle w:val="Heading3"/>
        <w:spacing w:before="120" w:after="120"/>
        <w:jc w:val="both"/>
        <w:rPr>
          <w:rFonts w:ascii="Times New Roman" w:hAnsi="Times New Roman" w:cs="Times New Roman"/>
          <w:sz w:val="26"/>
          <w:szCs w:val="26"/>
        </w:rPr>
      </w:pPr>
      <w:r w:rsidRPr="000A4E30">
        <w:rPr>
          <w:rStyle w:val="Strong"/>
          <w:rFonts w:ascii="Times New Roman" w:hAnsi="Times New Roman" w:cs="Times New Roman"/>
          <w:bCs w:val="0"/>
          <w:sz w:val="26"/>
          <w:szCs w:val="26"/>
        </w:rPr>
        <w:t>Tham gia của hệ thống tư pháp:</w:t>
      </w:r>
    </w:p>
    <w:p w:rsidR="008C2C85" w:rsidRPr="000A4E30" w:rsidRDefault="008C2C85" w:rsidP="000A4E30">
      <w:pPr>
        <w:pStyle w:val="NormalWeb"/>
        <w:spacing w:before="120" w:beforeAutospacing="0" w:after="120" w:afterAutospacing="0"/>
        <w:jc w:val="both"/>
        <w:rPr>
          <w:sz w:val="26"/>
          <w:szCs w:val="26"/>
        </w:rPr>
      </w:pPr>
      <w:r w:rsidRPr="000A4E30">
        <w:rPr>
          <w:sz w:val="26"/>
          <w:szCs w:val="26"/>
        </w:rPr>
        <w:t xml:space="preserve">Thừa nhận rằng </w:t>
      </w:r>
      <w:r w:rsidRPr="00967AAE">
        <w:rPr>
          <w:rStyle w:val="Strong"/>
          <w:b w:val="0"/>
          <w:sz w:val="26"/>
          <w:szCs w:val="26"/>
        </w:rPr>
        <w:t>nhiều hệ thống tư pháp không có đủ chuyên môn</w:t>
      </w:r>
      <w:r w:rsidRPr="000A4E30">
        <w:rPr>
          <w:sz w:val="26"/>
          <w:szCs w:val="26"/>
        </w:rPr>
        <w:t xml:space="preserve"> để xử lý nhanh chóng và công bằng các vụ việc hàng hải, các đại biểu </w:t>
      </w:r>
      <w:r w:rsidRPr="00967AAE">
        <w:rPr>
          <w:rStyle w:val="Strong"/>
          <w:b w:val="0"/>
          <w:sz w:val="26"/>
          <w:szCs w:val="26"/>
        </w:rPr>
        <w:t xml:space="preserve">kêu gọi </w:t>
      </w:r>
      <w:r w:rsidRPr="00967AAE">
        <w:rPr>
          <w:rStyle w:val="Strong"/>
          <w:b w:val="0"/>
          <w:color w:val="FF0000"/>
          <w:sz w:val="26"/>
          <w:szCs w:val="26"/>
        </w:rPr>
        <w:t>đào tạo cho các thẩm phán và công tố viên</w:t>
      </w:r>
      <w:r w:rsidRPr="00967AAE">
        <w:rPr>
          <w:color w:val="FF0000"/>
          <w:sz w:val="26"/>
          <w:szCs w:val="26"/>
        </w:rPr>
        <w:t xml:space="preserve"> </w:t>
      </w:r>
      <w:r w:rsidRPr="000A4E30">
        <w:rPr>
          <w:sz w:val="26"/>
          <w:szCs w:val="26"/>
        </w:rPr>
        <w:t xml:space="preserve">về </w:t>
      </w:r>
      <w:r w:rsidRPr="00967AAE">
        <w:rPr>
          <w:rStyle w:val="Strong"/>
          <w:b w:val="0"/>
          <w:color w:val="FF0000"/>
          <w:sz w:val="26"/>
          <w:szCs w:val="26"/>
        </w:rPr>
        <w:t>luật hàng hải và quyền của thuyền viên</w:t>
      </w:r>
      <w:r w:rsidRPr="00967AAE">
        <w:rPr>
          <w:color w:val="FF0000"/>
          <w:sz w:val="26"/>
          <w:szCs w:val="26"/>
        </w:rPr>
        <w:t xml:space="preserve">, để đảm bảo </w:t>
      </w:r>
      <w:r w:rsidR="00967AAE" w:rsidRPr="00967AAE">
        <w:rPr>
          <w:color w:val="FF0000"/>
          <w:sz w:val="26"/>
          <w:szCs w:val="26"/>
        </w:rPr>
        <w:t xml:space="preserve">có những </w:t>
      </w:r>
      <w:r w:rsidRPr="00967AAE">
        <w:rPr>
          <w:rStyle w:val="Strong"/>
          <w:b w:val="0"/>
          <w:color w:val="FF0000"/>
          <w:sz w:val="26"/>
          <w:szCs w:val="26"/>
        </w:rPr>
        <w:t>phán quyết kịp thời và chính đáng</w:t>
      </w:r>
      <w:r w:rsidRPr="000A4E30">
        <w:rPr>
          <w:sz w:val="26"/>
          <w:szCs w:val="26"/>
        </w:rPr>
        <w:t>.</w:t>
      </w:r>
    </w:p>
    <w:p w:rsidR="008C2C85" w:rsidRPr="00967AAE" w:rsidRDefault="008C2C85" w:rsidP="000A4E30">
      <w:pPr>
        <w:pStyle w:val="Heading3"/>
        <w:spacing w:before="120" w:after="120"/>
        <w:jc w:val="both"/>
        <w:rPr>
          <w:rFonts w:ascii="Times New Roman" w:hAnsi="Times New Roman" w:cs="Times New Roman"/>
          <w:sz w:val="26"/>
          <w:szCs w:val="26"/>
        </w:rPr>
      </w:pPr>
      <w:r w:rsidRPr="00967AAE">
        <w:rPr>
          <w:rStyle w:val="Strong"/>
          <w:rFonts w:ascii="Times New Roman" w:hAnsi="Times New Roman" w:cs="Times New Roman"/>
          <w:bCs w:val="0"/>
          <w:sz w:val="26"/>
          <w:szCs w:val="26"/>
        </w:rPr>
        <w:t>Tăng cường phối hợp ngành:</w:t>
      </w:r>
    </w:p>
    <w:p w:rsidR="008C2C85" w:rsidRPr="000A4E30" w:rsidRDefault="008C2C85" w:rsidP="000A4E30">
      <w:pPr>
        <w:pStyle w:val="NormalWeb"/>
        <w:spacing w:before="120" w:beforeAutospacing="0" w:after="120" w:afterAutospacing="0"/>
        <w:jc w:val="both"/>
        <w:rPr>
          <w:sz w:val="26"/>
          <w:szCs w:val="26"/>
        </w:rPr>
      </w:pPr>
      <w:r w:rsidRPr="000A4E30">
        <w:rPr>
          <w:sz w:val="26"/>
          <w:szCs w:val="26"/>
        </w:rPr>
        <w:t xml:space="preserve">Nhấn mạnh sự cần thiết của </w:t>
      </w:r>
      <w:r w:rsidRPr="00967AAE">
        <w:rPr>
          <w:rStyle w:val="Strong"/>
          <w:b w:val="0"/>
          <w:sz w:val="26"/>
          <w:szCs w:val="26"/>
        </w:rPr>
        <w:t>phối hợp chặt chẽ hơn giữa các quốc gia thành viên và ngành</w:t>
      </w:r>
      <w:r w:rsidRPr="000A4E30">
        <w:rPr>
          <w:sz w:val="26"/>
          <w:szCs w:val="26"/>
        </w:rPr>
        <w:t>, nhằm:</w:t>
      </w:r>
    </w:p>
    <w:p w:rsidR="008C2C85" w:rsidRPr="000A4E30" w:rsidRDefault="008C2C85" w:rsidP="000A4E30">
      <w:pPr>
        <w:pStyle w:val="NormalWeb"/>
        <w:numPr>
          <w:ilvl w:val="0"/>
          <w:numId w:val="3"/>
        </w:numPr>
        <w:spacing w:before="120" w:beforeAutospacing="0" w:after="120" w:afterAutospacing="0"/>
        <w:jc w:val="both"/>
        <w:rPr>
          <w:sz w:val="26"/>
          <w:szCs w:val="26"/>
        </w:rPr>
      </w:pPr>
      <w:r w:rsidRPr="000A4E30">
        <w:rPr>
          <w:sz w:val="26"/>
          <w:szCs w:val="26"/>
        </w:rPr>
        <w:lastRenderedPageBreak/>
        <w:t xml:space="preserve">Thực hiện </w:t>
      </w:r>
      <w:r w:rsidRPr="00967AAE">
        <w:rPr>
          <w:rStyle w:val="Strong"/>
          <w:b w:val="0"/>
          <w:sz w:val="26"/>
          <w:szCs w:val="26"/>
        </w:rPr>
        <w:t>đồng nhất các biện pháp bảo vệ pháp lý</w:t>
      </w:r>
    </w:p>
    <w:p w:rsidR="008C2C85" w:rsidRPr="000A4E30" w:rsidRDefault="008C2C85" w:rsidP="000A4E30">
      <w:pPr>
        <w:pStyle w:val="NormalWeb"/>
        <w:numPr>
          <w:ilvl w:val="0"/>
          <w:numId w:val="3"/>
        </w:numPr>
        <w:spacing w:before="120" w:beforeAutospacing="0" w:after="120" w:afterAutospacing="0"/>
        <w:jc w:val="both"/>
        <w:rPr>
          <w:sz w:val="26"/>
          <w:szCs w:val="26"/>
        </w:rPr>
      </w:pPr>
      <w:r w:rsidRPr="000A4E30">
        <w:rPr>
          <w:sz w:val="26"/>
          <w:szCs w:val="26"/>
        </w:rPr>
        <w:t xml:space="preserve">Hỗ trợ </w:t>
      </w:r>
      <w:r w:rsidRPr="00967AAE">
        <w:rPr>
          <w:rStyle w:val="Strong"/>
          <w:b w:val="0"/>
          <w:sz w:val="26"/>
          <w:szCs w:val="26"/>
        </w:rPr>
        <w:t>việc thả và hồi hương nhanh chóng</w:t>
      </w:r>
      <w:r w:rsidRPr="000A4E30">
        <w:rPr>
          <w:sz w:val="26"/>
          <w:szCs w:val="26"/>
        </w:rPr>
        <w:t xml:space="preserve"> đối với thuyền viên bị giam giữ.</w:t>
      </w:r>
    </w:p>
    <w:p w:rsidR="008C2C85" w:rsidRPr="00967AAE" w:rsidRDefault="008C2C85" w:rsidP="000A4E30">
      <w:pPr>
        <w:pStyle w:val="Heading3"/>
        <w:spacing w:before="120" w:after="120"/>
        <w:jc w:val="both"/>
        <w:rPr>
          <w:rFonts w:ascii="Times New Roman" w:hAnsi="Times New Roman" w:cs="Times New Roman"/>
          <w:sz w:val="26"/>
          <w:szCs w:val="26"/>
        </w:rPr>
      </w:pPr>
      <w:r w:rsidRPr="00967AAE">
        <w:rPr>
          <w:rStyle w:val="Strong"/>
          <w:rFonts w:ascii="Times New Roman" w:hAnsi="Times New Roman" w:cs="Times New Roman"/>
          <w:bCs w:val="0"/>
          <w:sz w:val="26"/>
          <w:szCs w:val="26"/>
        </w:rPr>
        <w:t>Vai trò của</w:t>
      </w:r>
      <w:r w:rsidR="00967AAE">
        <w:rPr>
          <w:rStyle w:val="Strong"/>
          <w:rFonts w:ascii="Times New Roman" w:hAnsi="Times New Roman" w:cs="Times New Roman"/>
          <w:bCs w:val="0"/>
          <w:sz w:val="26"/>
          <w:szCs w:val="26"/>
        </w:rPr>
        <w:t xml:space="preserve"> các</w:t>
      </w:r>
      <w:r w:rsidRPr="00967AAE">
        <w:rPr>
          <w:rStyle w:val="Strong"/>
          <w:rFonts w:ascii="Times New Roman" w:hAnsi="Times New Roman" w:cs="Times New Roman"/>
          <w:bCs w:val="0"/>
          <w:sz w:val="26"/>
          <w:szCs w:val="26"/>
        </w:rPr>
        <w:t xml:space="preserve"> công ty bảo hiểm:</w:t>
      </w:r>
    </w:p>
    <w:p w:rsidR="008C2C85" w:rsidRPr="000A4E30" w:rsidRDefault="008C2C85" w:rsidP="000A4E30">
      <w:pPr>
        <w:pStyle w:val="NormalWeb"/>
        <w:spacing w:before="120" w:beforeAutospacing="0" w:after="120" w:afterAutospacing="0"/>
        <w:jc w:val="both"/>
        <w:rPr>
          <w:sz w:val="26"/>
          <w:szCs w:val="26"/>
        </w:rPr>
      </w:pPr>
      <w:r w:rsidRPr="000A4E30">
        <w:rPr>
          <w:sz w:val="26"/>
          <w:szCs w:val="26"/>
        </w:rPr>
        <w:t xml:space="preserve">Các </w:t>
      </w:r>
      <w:r w:rsidRPr="00967AAE">
        <w:rPr>
          <w:rStyle w:val="Strong"/>
          <w:b w:val="0"/>
          <w:sz w:val="26"/>
          <w:szCs w:val="26"/>
        </w:rPr>
        <w:t>công ty bảo hiểm</w:t>
      </w:r>
      <w:r w:rsidRPr="000A4E30">
        <w:rPr>
          <w:sz w:val="26"/>
          <w:szCs w:val="26"/>
        </w:rPr>
        <w:t xml:space="preserve">, đặc biệt là các </w:t>
      </w:r>
      <w:r w:rsidRPr="00967AAE">
        <w:rPr>
          <w:rStyle w:val="Strong"/>
          <w:b w:val="0"/>
          <w:sz w:val="26"/>
          <w:szCs w:val="26"/>
        </w:rPr>
        <w:t>P&amp;I Club</w:t>
      </w:r>
      <w:r w:rsidRPr="000A4E30">
        <w:rPr>
          <w:sz w:val="26"/>
          <w:szCs w:val="26"/>
        </w:rPr>
        <w:t>, được kêu gọi:</w:t>
      </w:r>
    </w:p>
    <w:p w:rsidR="008C2C85" w:rsidRPr="00967AAE" w:rsidRDefault="008C2C85" w:rsidP="000A4E30">
      <w:pPr>
        <w:pStyle w:val="NormalWeb"/>
        <w:numPr>
          <w:ilvl w:val="0"/>
          <w:numId w:val="4"/>
        </w:numPr>
        <w:spacing w:before="120" w:beforeAutospacing="0" w:after="120" w:afterAutospacing="0"/>
        <w:jc w:val="both"/>
        <w:rPr>
          <w:b/>
          <w:sz w:val="26"/>
          <w:szCs w:val="26"/>
        </w:rPr>
      </w:pPr>
      <w:r w:rsidRPr="00967AAE">
        <w:rPr>
          <w:rStyle w:val="Strong"/>
          <w:b w:val="0"/>
          <w:sz w:val="26"/>
          <w:szCs w:val="26"/>
        </w:rPr>
        <w:t>Cung cấp hỗ trợ pháp lý</w:t>
      </w:r>
    </w:p>
    <w:p w:rsidR="008C2C85" w:rsidRPr="000A4E30" w:rsidRDefault="008C2C85" w:rsidP="000A4E30">
      <w:pPr>
        <w:pStyle w:val="NormalWeb"/>
        <w:numPr>
          <w:ilvl w:val="0"/>
          <w:numId w:val="4"/>
        </w:numPr>
        <w:spacing w:before="120" w:beforeAutospacing="0" w:after="120" w:afterAutospacing="0"/>
        <w:jc w:val="both"/>
        <w:rPr>
          <w:sz w:val="26"/>
          <w:szCs w:val="26"/>
        </w:rPr>
      </w:pPr>
      <w:r w:rsidRPr="00967AAE">
        <w:rPr>
          <w:rStyle w:val="Strong"/>
          <w:b w:val="0"/>
          <w:sz w:val="26"/>
          <w:szCs w:val="26"/>
        </w:rPr>
        <w:t>Bảo đảm phúc lợi cho thuyền viên</w:t>
      </w:r>
      <w:r w:rsidRPr="000A4E30">
        <w:rPr>
          <w:sz w:val="26"/>
          <w:szCs w:val="26"/>
        </w:rPr>
        <w:t xml:space="preserve"> trong các trường hợp bị đối xử bất công.</w:t>
      </w:r>
    </w:p>
    <w:p w:rsidR="008C2C85" w:rsidRPr="00967AAE" w:rsidRDefault="008C2C85" w:rsidP="000A4E30">
      <w:pPr>
        <w:pStyle w:val="Heading3"/>
        <w:spacing w:before="120" w:after="120"/>
        <w:jc w:val="both"/>
        <w:rPr>
          <w:rFonts w:ascii="Times New Roman" w:hAnsi="Times New Roman" w:cs="Times New Roman"/>
          <w:sz w:val="26"/>
          <w:szCs w:val="26"/>
        </w:rPr>
      </w:pPr>
      <w:r w:rsidRPr="00967AAE">
        <w:rPr>
          <w:rStyle w:val="Strong"/>
          <w:rFonts w:ascii="Times New Roman" w:hAnsi="Times New Roman" w:cs="Times New Roman"/>
          <w:bCs w:val="0"/>
          <w:sz w:val="26"/>
          <w:szCs w:val="26"/>
        </w:rPr>
        <w:t>Ổn định chuỗi cung ứng và logistics:</w:t>
      </w:r>
    </w:p>
    <w:p w:rsidR="008C2C85" w:rsidRPr="000A4E30" w:rsidRDefault="008C2C85" w:rsidP="000A4E30">
      <w:pPr>
        <w:pStyle w:val="NormalWeb"/>
        <w:spacing w:before="120" w:beforeAutospacing="0" w:after="120" w:afterAutospacing="0"/>
        <w:jc w:val="both"/>
        <w:rPr>
          <w:sz w:val="26"/>
          <w:szCs w:val="26"/>
        </w:rPr>
      </w:pPr>
      <w:r w:rsidRPr="000A4E30">
        <w:rPr>
          <w:sz w:val="26"/>
          <w:szCs w:val="26"/>
        </w:rPr>
        <w:t xml:space="preserve">Các đại biểu lưu ý rằng </w:t>
      </w:r>
      <w:r w:rsidRPr="00967AAE">
        <w:rPr>
          <w:rStyle w:val="Strong"/>
          <w:b w:val="0"/>
          <w:sz w:val="26"/>
          <w:szCs w:val="26"/>
        </w:rPr>
        <w:t xml:space="preserve">việc hình sự hóa </w:t>
      </w:r>
      <w:r w:rsidR="00967AAE">
        <w:rPr>
          <w:rStyle w:val="Strong"/>
          <w:b w:val="0"/>
          <w:sz w:val="26"/>
          <w:szCs w:val="26"/>
        </w:rPr>
        <w:t xml:space="preserve">các vi phạm của </w:t>
      </w:r>
      <w:r w:rsidRPr="00967AAE">
        <w:rPr>
          <w:rStyle w:val="Strong"/>
          <w:b w:val="0"/>
          <w:sz w:val="26"/>
          <w:szCs w:val="26"/>
        </w:rPr>
        <w:t>thuyền viên làm gián đoạn việc thay ca, phá vỡ độ tin cậy hàng hải</w:t>
      </w:r>
      <w:r w:rsidRPr="000A4E30">
        <w:rPr>
          <w:sz w:val="26"/>
          <w:szCs w:val="26"/>
        </w:rPr>
        <w:t xml:space="preserve">, và gây rủi ro </w:t>
      </w:r>
      <w:r w:rsidRPr="00967AAE">
        <w:rPr>
          <w:rStyle w:val="Strong"/>
          <w:b w:val="0"/>
          <w:sz w:val="26"/>
          <w:szCs w:val="26"/>
        </w:rPr>
        <w:t>về danh tiếng lẫn vận hành</w:t>
      </w:r>
      <w:r w:rsidRPr="000A4E30">
        <w:rPr>
          <w:sz w:val="26"/>
          <w:szCs w:val="26"/>
        </w:rPr>
        <w:t xml:space="preserve"> cho </w:t>
      </w:r>
      <w:r w:rsidRPr="00967AAE">
        <w:rPr>
          <w:rStyle w:val="Strong"/>
          <w:b w:val="0"/>
          <w:sz w:val="26"/>
          <w:szCs w:val="26"/>
        </w:rPr>
        <w:t>toàn bộ chuỗi cung ứng toàn cầu</w:t>
      </w:r>
      <w:r w:rsidRPr="000A4E30">
        <w:rPr>
          <w:sz w:val="26"/>
          <w:szCs w:val="26"/>
        </w:rPr>
        <w:t>.</w:t>
      </w:r>
    </w:p>
    <w:p w:rsidR="008C2C85" w:rsidRPr="000A4E30" w:rsidRDefault="008C2C85" w:rsidP="000A4E30">
      <w:pPr>
        <w:pStyle w:val="NormalWeb"/>
        <w:spacing w:before="120" w:beforeAutospacing="0" w:after="120" w:afterAutospacing="0"/>
        <w:jc w:val="both"/>
        <w:rPr>
          <w:sz w:val="26"/>
          <w:szCs w:val="26"/>
        </w:rPr>
      </w:pPr>
      <w:r w:rsidRPr="000A4E30">
        <w:rPr>
          <w:sz w:val="26"/>
          <w:szCs w:val="26"/>
        </w:rPr>
        <w:t>Các công ty vận tải biển và logistics được kêu gọi:</w:t>
      </w:r>
    </w:p>
    <w:p w:rsidR="008C2C85" w:rsidRPr="00967AAE" w:rsidRDefault="008C2C85" w:rsidP="000A4E30">
      <w:pPr>
        <w:pStyle w:val="NormalWeb"/>
        <w:numPr>
          <w:ilvl w:val="0"/>
          <w:numId w:val="5"/>
        </w:numPr>
        <w:spacing w:before="120" w:beforeAutospacing="0" w:after="120" w:afterAutospacing="0"/>
        <w:jc w:val="both"/>
        <w:rPr>
          <w:b/>
          <w:sz w:val="26"/>
          <w:szCs w:val="26"/>
        </w:rPr>
      </w:pPr>
      <w:r w:rsidRPr="00967AAE">
        <w:rPr>
          <w:rStyle w:val="Strong"/>
          <w:b w:val="0"/>
          <w:sz w:val="26"/>
          <w:szCs w:val="26"/>
        </w:rPr>
        <w:t>Hỗ trợ các quy trình bảo vệ rõ ràng</w:t>
      </w:r>
    </w:p>
    <w:p w:rsidR="008C2C85" w:rsidRPr="00967AAE" w:rsidRDefault="008C2C85" w:rsidP="000A4E30">
      <w:pPr>
        <w:pStyle w:val="NormalWeb"/>
        <w:numPr>
          <w:ilvl w:val="0"/>
          <w:numId w:val="5"/>
        </w:numPr>
        <w:spacing w:before="120" w:beforeAutospacing="0" w:after="120" w:afterAutospacing="0"/>
        <w:jc w:val="both"/>
        <w:rPr>
          <w:b/>
          <w:sz w:val="26"/>
          <w:szCs w:val="26"/>
        </w:rPr>
      </w:pPr>
      <w:r w:rsidRPr="00967AAE">
        <w:rPr>
          <w:rStyle w:val="Strong"/>
          <w:b w:val="0"/>
          <w:sz w:val="26"/>
          <w:szCs w:val="26"/>
        </w:rPr>
        <w:t>Vận động thực hiện nhất quán giữa các quốc gia</w:t>
      </w:r>
    </w:p>
    <w:p w:rsidR="008C2C85" w:rsidRPr="000A4E30" w:rsidRDefault="008C2C85" w:rsidP="000A4E30">
      <w:pPr>
        <w:pStyle w:val="NormalWeb"/>
        <w:numPr>
          <w:ilvl w:val="0"/>
          <w:numId w:val="5"/>
        </w:numPr>
        <w:spacing w:before="120" w:beforeAutospacing="0" w:after="120" w:afterAutospacing="0"/>
        <w:jc w:val="both"/>
        <w:rPr>
          <w:sz w:val="26"/>
          <w:szCs w:val="26"/>
        </w:rPr>
      </w:pPr>
      <w:r w:rsidRPr="00967AAE">
        <w:rPr>
          <w:rStyle w:val="Strong"/>
          <w:b w:val="0"/>
          <w:sz w:val="26"/>
          <w:szCs w:val="26"/>
        </w:rPr>
        <w:t>Đầu tư vào các sáng kiến nhận thức và phúc lợi</w:t>
      </w:r>
      <w:r w:rsidRPr="000A4E30">
        <w:rPr>
          <w:sz w:val="26"/>
          <w:szCs w:val="26"/>
        </w:rPr>
        <w:t xml:space="preserve"> trong mạng lưới cảng và vận tải biển.</w:t>
      </w:r>
    </w:p>
    <w:p w:rsidR="008C2C85" w:rsidRPr="00967AAE" w:rsidRDefault="00967AAE" w:rsidP="000A4E30">
      <w:pPr>
        <w:pStyle w:val="Heading3"/>
        <w:spacing w:before="120" w:after="120"/>
        <w:jc w:val="both"/>
        <w:rPr>
          <w:rFonts w:ascii="Times New Roman" w:hAnsi="Times New Roman" w:cs="Times New Roman"/>
          <w:sz w:val="26"/>
          <w:szCs w:val="26"/>
        </w:rPr>
      </w:pPr>
      <w:r>
        <w:rPr>
          <w:rStyle w:val="Strong"/>
          <w:rFonts w:ascii="Times New Roman" w:hAnsi="Times New Roman" w:cs="Times New Roman"/>
          <w:bCs w:val="0"/>
          <w:sz w:val="26"/>
          <w:szCs w:val="26"/>
        </w:rPr>
        <w:t>Xử lý các</w:t>
      </w:r>
      <w:r w:rsidR="008C2C85" w:rsidRPr="00967AAE">
        <w:rPr>
          <w:rStyle w:val="Strong"/>
          <w:rFonts w:ascii="Times New Roman" w:hAnsi="Times New Roman" w:cs="Times New Roman"/>
          <w:bCs w:val="0"/>
          <w:sz w:val="26"/>
          <w:szCs w:val="26"/>
        </w:rPr>
        <w:t xml:space="preserve"> chi phí liên quan đến việc giam giữ và bỏ rơi thuyền viên:</w:t>
      </w:r>
    </w:p>
    <w:p w:rsidR="008C2C85" w:rsidRPr="000A4E30" w:rsidRDefault="008C2C85" w:rsidP="000A4E30">
      <w:pPr>
        <w:pStyle w:val="NormalWeb"/>
        <w:spacing w:before="120" w:beforeAutospacing="0" w:after="120" w:afterAutospacing="0"/>
        <w:jc w:val="both"/>
        <w:rPr>
          <w:sz w:val="26"/>
          <w:szCs w:val="26"/>
        </w:rPr>
      </w:pPr>
      <w:r w:rsidRPr="000A4E30">
        <w:rPr>
          <w:sz w:val="26"/>
          <w:szCs w:val="26"/>
        </w:rPr>
        <w:t xml:space="preserve">Có sự </w:t>
      </w:r>
      <w:r w:rsidRPr="00967AAE">
        <w:rPr>
          <w:rStyle w:val="Strong"/>
          <w:b w:val="0"/>
          <w:sz w:val="26"/>
          <w:szCs w:val="26"/>
        </w:rPr>
        <w:t xml:space="preserve">đồng thuận mạnh mẽ rằng thuyền viên – những lao động thiết yếu của thương mại toàn cầu – không nên gánh chịu hậu quả về pháp lý, bị giam giữ hay </w:t>
      </w:r>
      <w:r w:rsidR="00967AAE">
        <w:rPr>
          <w:rStyle w:val="Strong"/>
          <w:b w:val="0"/>
          <w:sz w:val="26"/>
          <w:szCs w:val="26"/>
        </w:rPr>
        <w:t xml:space="preserve">bị </w:t>
      </w:r>
      <w:r w:rsidRPr="00967AAE">
        <w:rPr>
          <w:rStyle w:val="Strong"/>
          <w:b w:val="0"/>
          <w:sz w:val="26"/>
          <w:szCs w:val="26"/>
        </w:rPr>
        <w:t>bỏ rơi</w:t>
      </w:r>
      <w:r w:rsidRPr="000A4E30">
        <w:rPr>
          <w:sz w:val="26"/>
          <w:szCs w:val="26"/>
        </w:rPr>
        <w:t xml:space="preserve"> chỉ vì </w:t>
      </w:r>
      <w:r w:rsidRPr="00967AAE">
        <w:rPr>
          <w:rStyle w:val="Strong"/>
          <w:b w:val="0"/>
          <w:sz w:val="26"/>
          <w:szCs w:val="26"/>
        </w:rPr>
        <w:t xml:space="preserve">lỗ hổng </w:t>
      </w:r>
      <w:r w:rsidR="00967AAE">
        <w:rPr>
          <w:rStyle w:val="Strong"/>
          <w:b w:val="0"/>
          <w:sz w:val="26"/>
          <w:szCs w:val="26"/>
        </w:rPr>
        <w:t xml:space="preserve">của </w:t>
      </w:r>
      <w:r w:rsidRPr="00967AAE">
        <w:rPr>
          <w:rStyle w:val="Strong"/>
          <w:b w:val="0"/>
          <w:sz w:val="26"/>
          <w:szCs w:val="26"/>
        </w:rPr>
        <w:t>hệ thống hoặc sự tắc trách</w:t>
      </w:r>
      <w:r w:rsidRPr="000A4E30">
        <w:rPr>
          <w:sz w:val="26"/>
          <w:szCs w:val="26"/>
        </w:rPr>
        <w:t>.</w:t>
      </w:r>
    </w:p>
    <w:p w:rsidR="000D45EF" w:rsidRDefault="00967AAE" w:rsidP="00967AAE">
      <w:pPr>
        <w:jc w:val="center"/>
      </w:pPr>
      <w:r>
        <w:rPr>
          <w:rFonts w:ascii="Segoe UI" w:eastAsia="Times New Roman" w:hAnsi="Segoe UI" w:cs="Segoe UI"/>
          <w:color w:val="2D3748"/>
          <w:sz w:val="33"/>
          <w:szCs w:val="33"/>
        </w:rPr>
        <w:t>------------------------</w:t>
      </w:r>
    </w:p>
    <w:sectPr w:rsidR="000D45EF" w:rsidSect="008C2C85">
      <w:pgSz w:w="12240" w:h="15840"/>
      <w:pgMar w:top="99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66549"/>
    <w:multiLevelType w:val="multilevel"/>
    <w:tmpl w:val="F858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882621"/>
    <w:multiLevelType w:val="multilevel"/>
    <w:tmpl w:val="173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146FD"/>
    <w:multiLevelType w:val="multilevel"/>
    <w:tmpl w:val="2280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B0420"/>
    <w:multiLevelType w:val="multilevel"/>
    <w:tmpl w:val="C02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14F35"/>
    <w:multiLevelType w:val="multilevel"/>
    <w:tmpl w:val="B718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85"/>
    <w:rsid w:val="000A4E30"/>
    <w:rsid w:val="000D45EF"/>
    <w:rsid w:val="004000AE"/>
    <w:rsid w:val="008C2C85"/>
    <w:rsid w:val="0096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5B48"/>
  <w15:chartTrackingRefBased/>
  <w15:docId w15:val="{AB91EAFF-51C4-4256-927B-AEC0E283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2C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C2C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C85"/>
    <w:rPr>
      <w:rFonts w:ascii="Times New Roman" w:eastAsia="Times New Roman" w:hAnsi="Times New Roman" w:cs="Times New Roman"/>
      <w:b/>
      <w:bCs/>
      <w:kern w:val="36"/>
      <w:sz w:val="48"/>
      <w:szCs w:val="48"/>
    </w:rPr>
  </w:style>
  <w:style w:type="character" w:customStyle="1" w:styleId="meta-label">
    <w:name w:val="meta-label"/>
    <w:basedOn w:val="DefaultParagraphFont"/>
    <w:rsid w:val="008C2C85"/>
  </w:style>
  <w:style w:type="character" w:customStyle="1" w:styleId="author">
    <w:name w:val="author"/>
    <w:basedOn w:val="DefaultParagraphFont"/>
    <w:rsid w:val="008C2C85"/>
  </w:style>
  <w:style w:type="character" w:styleId="Hyperlink">
    <w:name w:val="Hyperlink"/>
    <w:basedOn w:val="DefaultParagraphFont"/>
    <w:uiPriority w:val="99"/>
    <w:unhideWhenUsed/>
    <w:rsid w:val="008C2C85"/>
    <w:rPr>
      <w:color w:val="0000FF"/>
      <w:u w:val="single"/>
    </w:rPr>
  </w:style>
  <w:style w:type="character" w:customStyle="1" w:styleId="posted-on">
    <w:name w:val="posted-on"/>
    <w:basedOn w:val="DefaultParagraphFont"/>
    <w:rsid w:val="008C2C85"/>
  </w:style>
  <w:style w:type="character" w:customStyle="1" w:styleId="category-link-items">
    <w:name w:val="category-link-items"/>
    <w:basedOn w:val="DefaultParagraphFont"/>
    <w:rsid w:val="008C2C85"/>
  </w:style>
  <w:style w:type="paragraph" w:styleId="NormalWeb">
    <w:name w:val="Normal (Web)"/>
    <w:basedOn w:val="Normal"/>
    <w:uiPriority w:val="99"/>
    <w:semiHidden/>
    <w:unhideWhenUsed/>
    <w:rsid w:val="008C2C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2C85"/>
    <w:rPr>
      <w:b/>
      <w:bCs/>
    </w:rPr>
  </w:style>
  <w:style w:type="character" w:styleId="Emphasis">
    <w:name w:val="Emphasis"/>
    <w:basedOn w:val="DefaultParagraphFont"/>
    <w:uiPriority w:val="20"/>
    <w:qFormat/>
    <w:rsid w:val="008C2C85"/>
    <w:rPr>
      <w:i/>
      <w:iCs/>
    </w:rPr>
  </w:style>
  <w:style w:type="character" w:customStyle="1" w:styleId="Heading3Char">
    <w:name w:val="Heading 3 Char"/>
    <w:basedOn w:val="DefaultParagraphFont"/>
    <w:link w:val="Heading3"/>
    <w:uiPriority w:val="9"/>
    <w:semiHidden/>
    <w:rsid w:val="008C2C8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261409">
      <w:bodyDiv w:val="1"/>
      <w:marLeft w:val="0"/>
      <w:marRight w:val="0"/>
      <w:marTop w:val="0"/>
      <w:marBottom w:val="0"/>
      <w:divBdr>
        <w:top w:val="none" w:sz="0" w:space="0" w:color="auto"/>
        <w:left w:val="none" w:sz="0" w:space="0" w:color="auto"/>
        <w:bottom w:val="none" w:sz="0" w:space="0" w:color="auto"/>
        <w:right w:val="none" w:sz="0" w:space="0" w:color="auto"/>
      </w:divBdr>
    </w:div>
    <w:div w:id="1170826768">
      <w:bodyDiv w:val="1"/>
      <w:marLeft w:val="0"/>
      <w:marRight w:val="0"/>
      <w:marTop w:val="0"/>
      <w:marBottom w:val="0"/>
      <w:divBdr>
        <w:top w:val="none" w:sz="0" w:space="0" w:color="auto"/>
        <w:left w:val="none" w:sz="0" w:space="0" w:color="auto"/>
        <w:bottom w:val="none" w:sz="0" w:space="0" w:color="auto"/>
        <w:right w:val="none" w:sz="0" w:space="0" w:color="auto"/>
      </w:divBdr>
    </w:div>
    <w:div w:id="1199397615">
      <w:bodyDiv w:val="1"/>
      <w:marLeft w:val="0"/>
      <w:marRight w:val="0"/>
      <w:marTop w:val="0"/>
      <w:marBottom w:val="0"/>
      <w:divBdr>
        <w:top w:val="none" w:sz="0" w:space="0" w:color="auto"/>
        <w:left w:val="none" w:sz="0" w:space="0" w:color="auto"/>
        <w:bottom w:val="none" w:sz="0" w:space="0" w:color="auto"/>
        <w:right w:val="none" w:sz="0" w:space="0" w:color="auto"/>
      </w:divBdr>
      <w:divsChild>
        <w:div w:id="1969387175">
          <w:marLeft w:val="0"/>
          <w:marRight w:val="0"/>
          <w:marTop w:val="240"/>
          <w:marBottom w:val="240"/>
          <w:divBdr>
            <w:top w:val="dotted" w:sz="6" w:space="4" w:color="EBEBEB"/>
            <w:left w:val="none" w:sz="0" w:space="0" w:color="auto"/>
            <w:bottom w:val="dotted" w:sz="6" w:space="4" w:color="EBEBEB"/>
            <w:right w:val="none" w:sz="0" w:space="0" w:color="auto"/>
          </w:divBdr>
        </w:div>
        <w:div w:id="1505126336">
          <w:marLeft w:val="0"/>
          <w:marRight w:val="0"/>
          <w:marTop w:val="480"/>
          <w:marBottom w:val="0"/>
          <w:divBdr>
            <w:top w:val="none" w:sz="0" w:space="0" w:color="auto"/>
            <w:left w:val="none" w:sz="0" w:space="0" w:color="auto"/>
            <w:bottom w:val="none" w:sz="0" w:space="0" w:color="auto"/>
            <w:right w:val="none" w:sz="0" w:space="0" w:color="auto"/>
          </w:divBdr>
        </w:div>
      </w:divsChild>
    </w:div>
    <w:div w:id="1604217141">
      <w:bodyDiv w:val="1"/>
      <w:marLeft w:val="0"/>
      <w:marRight w:val="0"/>
      <w:marTop w:val="0"/>
      <w:marBottom w:val="0"/>
      <w:divBdr>
        <w:top w:val="none" w:sz="0" w:space="0" w:color="auto"/>
        <w:left w:val="none" w:sz="0" w:space="0" w:color="auto"/>
        <w:bottom w:val="none" w:sz="0" w:space="0" w:color="auto"/>
        <w:right w:val="none" w:sz="0" w:space="0" w:color="auto"/>
      </w:divBdr>
      <w:divsChild>
        <w:div w:id="13325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046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lo.org/sites/default/files/2025-01/TWGSHE.3-2024-5-EN%20%202025%2001%20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arineinsight.com/author/marine-insight-news-networ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2025-06-22T08:42:00Z</dcterms:created>
  <dcterms:modified xsi:type="dcterms:W3CDTF">2025-06-23T06:40:00Z</dcterms:modified>
</cp:coreProperties>
</file>