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4E" w:rsidRDefault="004A244E" w:rsidP="004A244E">
      <w:pPr>
        <w:spacing w:after="120" w:line="240" w:lineRule="auto"/>
        <w:rPr>
          <w:rFonts w:ascii="Times New Roman" w:eastAsia="Times New Roman" w:hAnsi="Times New Roman" w:cs="Times New Roman"/>
          <w:b/>
          <w:color w:val="111111"/>
          <w:kern w:val="36"/>
          <w:sz w:val="40"/>
          <w:szCs w:val="40"/>
        </w:rPr>
      </w:pPr>
      <w:bookmarkStart w:id="0" w:name="_GoBack"/>
      <w:r w:rsidRPr="004A244E">
        <w:rPr>
          <w:rFonts w:ascii="Times New Roman" w:eastAsia="Times New Roman" w:hAnsi="Times New Roman" w:cs="Times New Roman"/>
          <w:b/>
          <w:color w:val="111111"/>
          <w:kern w:val="36"/>
          <w:sz w:val="40"/>
          <w:szCs w:val="40"/>
        </w:rPr>
        <w:t xml:space="preserve">Tokyo MoU công bố Báo cáo </w:t>
      </w:r>
      <w:r w:rsidRPr="004A244E">
        <w:rPr>
          <w:rFonts w:ascii="Times New Roman" w:eastAsia="Times New Roman" w:hAnsi="Times New Roman" w:cs="Times New Roman"/>
          <w:b/>
          <w:color w:val="111111"/>
          <w:kern w:val="36"/>
          <w:sz w:val="40"/>
          <w:szCs w:val="40"/>
        </w:rPr>
        <w:t xml:space="preserve">PSC </w:t>
      </w:r>
      <w:r w:rsidRPr="004A244E">
        <w:rPr>
          <w:rFonts w:ascii="Times New Roman" w:eastAsia="Times New Roman" w:hAnsi="Times New Roman" w:cs="Times New Roman"/>
          <w:b/>
          <w:color w:val="111111"/>
          <w:kern w:val="36"/>
          <w:sz w:val="40"/>
          <w:szCs w:val="40"/>
        </w:rPr>
        <w:t>thường niên năm 2024</w:t>
      </w:r>
      <w:r>
        <w:rPr>
          <w:rFonts w:ascii="Times New Roman" w:eastAsia="Times New Roman" w:hAnsi="Times New Roman" w:cs="Times New Roman"/>
          <w:b/>
          <w:color w:val="111111"/>
          <w:kern w:val="36"/>
          <w:sz w:val="40"/>
          <w:szCs w:val="40"/>
        </w:rPr>
        <w:t xml:space="preserve"> </w:t>
      </w:r>
    </w:p>
    <w:bookmarkEnd w:id="0"/>
    <w:p w:rsidR="004A244E" w:rsidRPr="004A244E" w:rsidRDefault="004A244E" w:rsidP="004A244E">
      <w:pPr>
        <w:spacing w:after="120" w:line="240" w:lineRule="auto"/>
        <w:jc w:val="right"/>
        <w:rPr>
          <w:rFonts w:ascii="Arial" w:eastAsia="Times New Roman" w:hAnsi="Arial" w:cs="Arial"/>
          <w:color w:val="444444"/>
          <w:sz w:val="17"/>
          <w:szCs w:val="17"/>
        </w:rPr>
      </w:pPr>
      <w:r w:rsidRPr="004A244E">
        <w:rPr>
          <w:rFonts w:ascii="Arial" w:eastAsia="Times New Roman" w:hAnsi="Arial" w:cs="Arial"/>
          <w:color w:val="444444"/>
          <w:sz w:val="17"/>
          <w:szCs w:val="17"/>
        </w:rPr>
        <w:t> </w:t>
      </w:r>
      <w:hyperlink r:id="rId4" w:history="1">
        <w:r w:rsidRPr="004A244E">
          <w:rPr>
            <w:rFonts w:ascii="Arial" w:eastAsia="Times New Roman" w:hAnsi="Arial" w:cs="Arial"/>
            <w:b/>
            <w:bCs/>
            <w:color w:val="005689"/>
            <w:sz w:val="17"/>
            <w:szCs w:val="17"/>
            <w:u w:val="single"/>
          </w:rPr>
          <w:t>maritimecyprus</w:t>
        </w:r>
      </w:hyperlink>
    </w:p>
    <w:p w:rsidR="004A244E" w:rsidRPr="004A244E" w:rsidRDefault="004A244E" w:rsidP="004A244E">
      <w:pPr>
        <w:spacing w:after="0" w:line="240" w:lineRule="auto"/>
        <w:jc w:val="center"/>
        <w:rPr>
          <w:rFonts w:ascii="Merriweather Sans" w:eastAsia="Times New Roman" w:hAnsi="Merriweather Sans" w:cs="Times New Roman"/>
          <w:color w:val="222222"/>
          <w:sz w:val="23"/>
          <w:szCs w:val="23"/>
        </w:rPr>
      </w:pPr>
      <w:r w:rsidRPr="004A244E">
        <w:rPr>
          <w:rFonts w:ascii="Merriweather Sans" w:eastAsia="Times New Roman" w:hAnsi="Merriweather Sans" w:cs="Times New Roman"/>
          <w:noProof/>
          <w:color w:val="222222"/>
          <w:sz w:val="23"/>
          <w:szCs w:val="23"/>
        </w:rPr>
        <w:drawing>
          <wp:inline distT="0" distB="0" distL="0" distR="0">
            <wp:extent cx="5308314" cy="2381250"/>
            <wp:effectExtent l="0" t="0" r="6985" b="0"/>
            <wp:docPr id="2" name="Picture 2" descr="https://maritimecyprus.com/wp-content/uploads/2025/05/Tokyo-MOU-696x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5/Tokyo-MOU-696x36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6653" cy="2393962"/>
                    </a:xfrm>
                    <a:prstGeom prst="rect">
                      <a:avLst/>
                    </a:prstGeom>
                    <a:noFill/>
                    <a:ln>
                      <a:noFill/>
                    </a:ln>
                  </pic:spPr>
                </pic:pic>
              </a:graphicData>
            </a:graphic>
          </wp:inline>
        </w:drawing>
      </w:r>
    </w:p>
    <w:p w:rsidR="004A244E" w:rsidRPr="004A244E" w:rsidRDefault="004A244E" w:rsidP="004A244E">
      <w:pPr>
        <w:spacing w:before="120" w:after="120" w:line="240" w:lineRule="auto"/>
        <w:jc w:val="right"/>
        <w:rPr>
          <w:rFonts w:ascii="Merriweather Sans" w:eastAsia="Times New Roman" w:hAnsi="Merriweather Sans" w:cs="Times New Roman"/>
          <w:color w:val="0070C0"/>
          <w:sz w:val="23"/>
          <w:szCs w:val="23"/>
        </w:rPr>
      </w:pPr>
      <w:r w:rsidRPr="004A244E">
        <w:rPr>
          <w:rFonts w:ascii="Merriweather Sans" w:eastAsia="Times New Roman" w:hAnsi="Merriweather Sans" w:cs="Times New Roman"/>
          <w:color w:val="0070C0"/>
          <w:sz w:val="23"/>
          <w:szCs w:val="23"/>
        </w:rPr>
        <w:t xml:space="preserve">Báo cáo thường niên này tóm tắt các hoạt động và diễn biến </w:t>
      </w:r>
      <w:r w:rsidRPr="004A244E">
        <w:rPr>
          <w:rFonts w:ascii="Merriweather Sans" w:eastAsia="Times New Roman" w:hAnsi="Merriweather Sans" w:cs="Times New Roman"/>
          <w:color w:val="0070C0"/>
          <w:sz w:val="23"/>
          <w:szCs w:val="23"/>
        </w:rPr>
        <w:t xml:space="preserve">của </w:t>
      </w:r>
      <w:r w:rsidRPr="004A244E">
        <w:rPr>
          <w:rFonts w:ascii="Merriweather Sans" w:eastAsia="Times New Roman" w:hAnsi="Merriweather Sans" w:cs="Times New Roman"/>
          <w:color w:val="0070C0"/>
          <w:sz w:val="23"/>
          <w:szCs w:val="23"/>
        </w:rPr>
        <w:t xml:space="preserve">kiểm </w:t>
      </w:r>
      <w:r w:rsidRPr="004A244E">
        <w:rPr>
          <w:rFonts w:ascii="Merriweather Sans" w:eastAsia="Times New Roman" w:hAnsi="Merriweather Sans" w:cs="Times New Roman"/>
          <w:color w:val="0070C0"/>
          <w:sz w:val="23"/>
          <w:szCs w:val="23"/>
        </w:rPr>
        <w:t>tra của</w:t>
      </w:r>
      <w:r w:rsidRPr="004A244E">
        <w:rPr>
          <w:rFonts w:ascii="Merriweather Sans" w:eastAsia="Times New Roman" w:hAnsi="Merriweather Sans" w:cs="Times New Roman"/>
          <w:color w:val="0070C0"/>
          <w:sz w:val="23"/>
          <w:szCs w:val="23"/>
        </w:rPr>
        <w:t xml:space="preserve"> Nhà nước </w:t>
      </w:r>
      <w:r w:rsidRPr="004A244E">
        <w:rPr>
          <w:rFonts w:ascii="Merriweather Sans" w:eastAsia="Times New Roman" w:hAnsi="Merriweather Sans" w:cs="Times New Roman"/>
          <w:color w:val="0070C0"/>
          <w:sz w:val="23"/>
          <w:szCs w:val="23"/>
        </w:rPr>
        <w:t xml:space="preserve">có </w:t>
      </w:r>
      <w:r w:rsidRPr="004A244E">
        <w:rPr>
          <w:rFonts w:ascii="Merriweather Sans" w:eastAsia="Times New Roman" w:hAnsi="Merriweather Sans" w:cs="Times New Roman"/>
          <w:color w:val="0070C0"/>
          <w:sz w:val="23"/>
          <w:szCs w:val="23"/>
        </w:rPr>
        <w:t xml:space="preserve">cảng của Tokyo MOU năm 2024. Ngoài ra, báo cáo cũng cung cấp số liệu thống kê và phân tích về kiểm </w:t>
      </w:r>
      <w:r w:rsidRPr="004A244E">
        <w:rPr>
          <w:rFonts w:ascii="Merriweather Sans" w:eastAsia="Times New Roman" w:hAnsi="Merriweather Sans" w:cs="Times New Roman"/>
          <w:color w:val="0070C0"/>
          <w:sz w:val="23"/>
          <w:szCs w:val="23"/>
        </w:rPr>
        <w:t>tra của</w:t>
      </w:r>
      <w:r w:rsidRPr="004A244E">
        <w:rPr>
          <w:rFonts w:ascii="Merriweather Sans" w:eastAsia="Times New Roman" w:hAnsi="Merriweather Sans" w:cs="Times New Roman"/>
          <w:color w:val="0070C0"/>
          <w:sz w:val="23"/>
          <w:szCs w:val="23"/>
        </w:rPr>
        <w:t xml:space="preserve"> Nhà nước </w:t>
      </w:r>
      <w:r w:rsidRPr="004A244E">
        <w:rPr>
          <w:rFonts w:ascii="Merriweather Sans" w:eastAsia="Times New Roman" w:hAnsi="Merriweather Sans" w:cs="Times New Roman"/>
          <w:color w:val="0070C0"/>
          <w:sz w:val="23"/>
          <w:szCs w:val="23"/>
        </w:rPr>
        <w:t xml:space="preserve">có </w:t>
      </w:r>
      <w:r w:rsidRPr="004A244E">
        <w:rPr>
          <w:rFonts w:ascii="Merriweather Sans" w:eastAsia="Times New Roman" w:hAnsi="Merriweather Sans" w:cs="Times New Roman"/>
          <w:color w:val="0070C0"/>
          <w:sz w:val="23"/>
          <w:szCs w:val="23"/>
        </w:rPr>
        <w:t xml:space="preserve">cảng về kết quả </w:t>
      </w:r>
      <w:r w:rsidRPr="004A244E">
        <w:rPr>
          <w:rFonts w:ascii="Merriweather Sans" w:eastAsia="Times New Roman" w:hAnsi="Merriweather Sans" w:cs="Times New Roman"/>
          <w:color w:val="0070C0"/>
          <w:sz w:val="23"/>
          <w:szCs w:val="23"/>
        </w:rPr>
        <w:t>kiểm</w:t>
      </w:r>
      <w:r w:rsidRPr="004A244E">
        <w:rPr>
          <w:rFonts w:ascii="Merriweather Sans" w:eastAsia="Times New Roman" w:hAnsi="Merriweather Sans" w:cs="Times New Roman"/>
          <w:color w:val="0070C0"/>
          <w:sz w:val="23"/>
          <w:szCs w:val="23"/>
        </w:rPr>
        <w:t xml:space="preserve"> tra do các </w:t>
      </w:r>
      <w:r w:rsidRPr="004A244E">
        <w:rPr>
          <w:rFonts w:ascii="Merriweather Sans" w:eastAsia="Times New Roman" w:hAnsi="Merriweather Sans" w:cs="Times New Roman"/>
          <w:color w:val="0070C0"/>
          <w:sz w:val="23"/>
          <w:szCs w:val="23"/>
        </w:rPr>
        <w:t>nước</w:t>
      </w:r>
      <w:r w:rsidRPr="004A244E">
        <w:rPr>
          <w:rFonts w:ascii="Merriweather Sans" w:eastAsia="Times New Roman" w:hAnsi="Merriweather Sans" w:cs="Times New Roman"/>
          <w:color w:val="0070C0"/>
          <w:sz w:val="23"/>
          <w:szCs w:val="23"/>
        </w:rPr>
        <w:t xml:space="preserve"> thành viên thực hiện trong năm.</w:t>
      </w:r>
    </w:p>
    <w:p w:rsidR="004A244E" w:rsidRPr="004A244E" w:rsidRDefault="004A244E" w:rsidP="004A244E">
      <w:pPr>
        <w:spacing w:before="120" w:after="120" w:line="240" w:lineRule="auto"/>
        <w:jc w:val="both"/>
        <w:rPr>
          <w:rFonts w:ascii="Merriweather Sans" w:eastAsia="Times New Roman" w:hAnsi="Merriweather Sans" w:cs="Times New Roman"/>
          <w:sz w:val="23"/>
          <w:szCs w:val="23"/>
        </w:rPr>
      </w:pPr>
      <w:r w:rsidRPr="004A244E">
        <w:rPr>
          <w:rFonts w:ascii="Merriweather Sans" w:eastAsia="Times New Roman" w:hAnsi="Merriweather Sans" w:cs="Times New Roman"/>
          <w:sz w:val="23"/>
          <w:szCs w:val="23"/>
        </w:rPr>
        <w:t xml:space="preserve">Năm 2023 là kỷ niệm 30 năm thành lập Tokyo MOU. Trong ba thập kỷ qua, số lượng </w:t>
      </w:r>
      <w:r>
        <w:rPr>
          <w:rFonts w:ascii="Merriweather Sans" w:eastAsia="Times New Roman" w:hAnsi="Merriweather Sans" w:cs="Times New Roman"/>
          <w:sz w:val="23"/>
          <w:szCs w:val="23"/>
        </w:rPr>
        <w:t>nước</w:t>
      </w:r>
      <w:r w:rsidRPr="004A244E">
        <w:rPr>
          <w:rFonts w:ascii="Merriweather Sans" w:eastAsia="Times New Roman" w:hAnsi="Merriweather Sans" w:cs="Times New Roman"/>
          <w:sz w:val="23"/>
          <w:szCs w:val="23"/>
        </w:rPr>
        <w:t xml:space="preserve"> thành viên đã tăng gấp đôi và số </w:t>
      </w:r>
      <w:r>
        <w:rPr>
          <w:rFonts w:ascii="Merriweather Sans" w:eastAsia="Times New Roman" w:hAnsi="Merriweather Sans" w:cs="Times New Roman"/>
          <w:sz w:val="23"/>
          <w:szCs w:val="23"/>
        </w:rPr>
        <w:t>lần kiểm</w:t>
      </w:r>
      <w:r w:rsidRPr="004A244E">
        <w:rPr>
          <w:rFonts w:ascii="Merriweather Sans" w:eastAsia="Times New Roman" w:hAnsi="Merriweather Sans" w:cs="Times New Roman"/>
          <w:sz w:val="23"/>
          <w:szCs w:val="23"/>
        </w:rPr>
        <w:t xml:space="preserve"> tra được tiến hành hàng năm đã tăng gấp bốn lần kể từ khi Tokyo MOU ra đời. Tokyo MOU đã thành công một cách độc đáo trong việc phát triển và triển khai các chương trình hợp tác kỹ thuật toàn diện, trong đó có hơn 4.000 sĩ quan PSC trong khu vực đã tham gia.</w:t>
      </w:r>
    </w:p>
    <w:p w:rsidR="004A244E" w:rsidRPr="004A244E" w:rsidRDefault="004A244E" w:rsidP="004A244E">
      <w:pPr>
        <w:spacing w:before="120" w:after="120" w:line="240" w:lineRule="auto"/>
        <w:jc w:val="both"/>
        <w:rPr>
          <w:rFonts w:ascii="Merriweather Sans" w:eastAsia="Times New Roman" w:hAnsi="Merriweather Sans" w:cs="Times New Roman"/>
          <w:sz w:val="23"/>
          <w:szCs w:val="23"/>
        </w:rPr>
      </w:pPr>
      <w:r>
        <w:rPr>
          <w:rFonts w:ascii="Merriweather Sans" w:eastAsia="Times New Roman" w:hAnsi="Merriweather Sans" w:cs="Times New Roman"/>
          <w:sz w:val="23"/>
          <w:szCs w:val="23"/>
        </w:rPr>
        <w:t>T</w:t>
      </w:r>
      <w:r w:rsidRPr="004A244E">
        <w:rPr>
          <w:rFonts w:ascii="Merriweather Sans" w:eastAsia="Times New Roman" w:hAnsi="Merriweather Sans" w:cs="Times New Roman"/>
          <w:sz w:val="23"/>
          <w:szCs w:val="23"/>
        </w:rPr>
        <w:t xml:space="preserve">hông qua hoạt động hiệu quả và thành công của mình, Tokyo MOU đã đóng vai trò quan trọng trong việc loại bỏ tình trạng vận </w:t>
      </w:r>
      <w:r>
        <w:rPr>
          <w:rFonts w:ascii="Merriweather Sans" w:eastAsia="Times New Roman" w:hAnsi="Merriweather Sans" w:cs="Times New Roman"/>
          <w:sz w:val="23"/>
          <w:szCs w:val="23"/>
        </w:rPr>
        <w:t>tải biển</w:t>
      </w:r>
      <w:r w:rsidRPr="004A244E">
        <w:rPr>
          <w:rFonts w:ascii="Merriweather Sans" w:eastAsia="Times New Roman" w:hAnsi="Merriweather Sans" w:cs="Times New Roman"/>
          <w:sz w:val="23"/>
          <w:szCs w:val="23"/>
        </w:rPr>
        <w:t xml:space="preserve"> kém chất lượng trong khu vực, điều này đã được chứng minh bằng xu hướng giảm tỷ lệ </w:t>
      </w:r>
      <w:r>
        <w:rPr>
          <w:rFonts w:ascii="Merriweather Sans" w:eastAsia="Times New Roman" w:hAnsi="Merriweather Sans" w:cs="Times New Roman"/>
          <w:sz w:val="23"/>
          <w:szCs w:val="23"/>
        </w:rPr>
        <w:t>tai nạn</w:t>
      </w:r>
      <w:r w:rsidRPr="004A244E">
        <w:rPr>
          <w:rFonts w:ascii="Merriweather Sans" w:eastAsia="Times New Roman" w:hAnsi="Merriweather Sans" w:cs="Times New Roman"/>
          <w:sz w:val="23"/>
          <w:szCs w:val="23"/>
        </w:rPr>
        <w:t xml:space="preserve"> và mối tương quan chặt chẽ với tỷ lệ </w:t>
      </w:r>
      <w:r>
        <w:rPr>
          <w:rFonts w:ascii="Merriweather Sans" w:eastAsia="Times New Roman" w:hAnsi="Merriweather Sans" w:cs="Times New Roman"/>
          <w:sz w:val="23"/>
          <w:szCs w:val="23"/>
        </w:rPr>
        <w:t>tàu bị lưu</w:t>
      </w:r>
      <w:r w:rsidRPr="004A244E">
        <w:rPr>
          <w:rFonts w:ascii="Merriweather Sans" w:eastAsia="Times New Roman" w:hAnsi="Merriweather Sans" w:cs="Times New Roman"/>
          <w:sz w:val="23"/>
          <w:szCs w:val="23"/>
        </w:rPr>
        <w:t xml:space="preserve"> giữ, một chỉ số hiệu quả chính đối với các cuộc </w:t>
      </w:r>
      <w:r>
        <w:rPr>
          <w:rFonts w:ascii="Merriweather Sans" w:eastAsia="Times New Roman" w:hAnsi="Merriweather Sans" w:cs="Times New Roman"/>
          <w:sz w:val="23"/>
          <w:szCs w:val="23"/>
        </w:rPr>
        <w:t>kiểm</w:t>
      </w:r>
      <w:r w:rsidRPr="004A244E">
        <w:rPr>
          <w:rFonts w:ascii="Merriweather Sans" w:eastAsia="Times New Roman" w:hAnsi="Merriweather Sans" w:cs="Times New Roman"/>
          <w:sz w:val="23"/>
          <w:szCs w:val="23"/>
        </w:rPr>
        <w:t xml:space="preserve"> tra </w:t>
      </w:r>
      <w:r>
        <w:rPr>
          <w:rFonts w:ascii="Merriweather Sans" w:eastAsia="Times New Roman" w:hAnsi="Merriweather Sans" w:cs="Times New Roman"/>
          <w:sz w:val="23"/>
          <w:szCs w:val="23"/>
        </w:rPr>
        <w:t xml:space="preserve">của </w:t>
      </w:r>
      <w:r w:rsidRPr="004A244E">
        <w:rPr>
          <w:rFonts w:ascii="Merriweather Sans" w:eastAsia="Times New Roman" w:hAnsi="Merriweather Sans" w:cs="Times New Roman"/>
          <w:sz w:val="23"/>
          <w:szCs w:val="23"/>
        </w:rPr>
        <w:t>PSC.</w:t>
      </w:r>
    </w:p>
    <w:p w:rsidR="004A244E" w:rsidRPr="004A244E" w:rsidRDefault="004A244E" w:rsidP="004A244E">
      <w:pPr>
        <w:spacing w:before="120" w:after="120" w:line="240" w:lineRule="auto"/>
        <w:jc w:val="both"/>
        <w:rPr>
          <w:rFonts w:ascii="Times New Roman" w:eastAsia="Times New Roman" w:hAnsi="Times New Roman" w:cs="Times New Roman"/>
          <w:sz w:val="26"/>
          <w:szCs w:val="26"/>
        </w:rPr>
      </w:pPr>
      <w:r w:rsidRPr="004A244E">
        <w:rPr>
          <w:rFonts w:ascii="Times New Roman" w:eastAsia="Times New Roman" w:hAnsi="Times New Roman" w:cs="Times New Roman"/>
          <w:sz w:val="26"/>
          <w:szCs w:val="26"/>
        </w:rPr>
        <w:t xml:space="preserve">Đây là một dấu hiệu tích cực khi cả số lượng và tỷ lệ </w:t>
      </w:r>
      <w:r>
        <w:rPr>
          <w:rFonts w:ascii="Times New Roman" w:eastAsia="Times New Roman" w:hAnsi="Times New Roman" w:cs="Times New Roman"/>
          <w:sz w:val="26"/>
          <w:szCs w:val="26"/>
        </w:rPr>
        <w:t>tàu bị lưu</w:t>
      </w:r>
      <w:r w:rsidRPr="004A244E">
        <w:rPr>
          <w:rFonts w:ascii="Times New Roman" w:eastAsia="Times New Roman" w:hAnsi="Times New Roman" w:cs="Times New Roman"/>
          <w:sz w:val="26"/>
          <w:szCs w:val="26"/>
        </w:rPr>
        <w:t xml:space="preserve"> giữ đều giảm </w:t>
      </w:r>
      <w:r>
        <w:rPr>
          <w:rFonts w:ascii="Times New Roman" w:eastAsia="Times New Roman" w:hAnsi="Times New Roman" w:cs="Times New Roman"/>
          <w:sz w:val="26"/>
          <w:szCs w:val="26"/>
        </w:rPr>
        <w:t>trong</w:t>
      </w:r>
      <w:r w:rsidRPr="004A244E">
        <w:rPr>
          <w:rFonts w:ascii="Times New Roman" w:eastAsia="Times New Roman" w:hAnsi="Times New Roman" w:cs="Times New Roman"/>
          <w:sz w:val="26"/>
          <w:szCs w:val="26"/>
        </w:rPr>
        <w:t xml:space="preserve"> năm 2024. Tuy nhiên, tỷ lệ </w:t>
      </w:r>
      <w:r>
        <w:rPr>
          <w:rFonts w:ascii="Times New Roman" w:eastAsia="Times New Roman" w:hAnsi="Times New Roman" w:cs="Times New Roman"/>
          <w:sz w:val="26"/>
          <w:szCs w:val="26"/>
        </w:rPr>
        <w:t>tàu bị lưu</w:t>
      </w:r>
      <w:r w:rsidRPr="004A244E">
        <w:rPr>
          <w:rFonts w:ascii="Times New Roman" w:eastAsia="Times New Roman" w:hAnsi="Times New Roman" w:cs="Times New Roman"/>
          <w:sz w:val="26"/>
          <w:szCs w:val="26"/>
        </w:rPr>
        <w:t xml:space="preserve"> giữ vẫn còn cao so với thời kỳ trước đại dịch. Hơn nữa, có sự gia tăng đáng kể các tàu </w:t>
      </w:r>
      <w:r>
        <w:rPr>
          <w:rFonts w:ascii="Times New Roman" w:eastAsia="Times New Roman" w:hAnsi="Times New Roman" w:cs="Times New Roman"/>
          <w:sz w:val="26"/>
          <w:szCs w:val="26"/>
        </w:rPr>
        <w:t>chất lượng</w:t>
      </w:r>
      <w:r w:rsidRPr="004A244E">
        <w:rPr>
          <w:rFonts w:ascii="Times New Roman" w:eastAsia="Times New Roman" w:hAnsi="Times New Roman" w:cs="Times New Roman"/>
          <w:sz w:val="26"/>
          <w:szCs w:val="26"/>
        </w:rPr>
        <w:t xml:space="preserve"> kém trong năm 2024. Vì lý do này, Tokyo </w:t>
      </w:r>
      <w:r>
        <w:rPr>
          <w:rFonts w:ascii="Times New Roman" w:eastAsia="Times New Roman" w:hAnsi="Times New Roman" w:cs="Times New Roman"/>
          <w:sz w:val="26"/>
          <w:szCs w:val="26"/>
        </w:rPr>
        <w:t xml:space="preserve">MoU </w:t>
      </w:r>
      <w:r w:rsidRPr="004A244E">
        <w:rPr>
          <w:rFonts w:ascii="Times New Roman" w:eastAsia="Times New Roman" w:hAnsi="Times New Roman" w:cs="Times New Roman"/>
          <w:sz w:val="26"/>
          <w:szCs w:val="26"/>
        </w:rPr>
        <w:t xml:space="preserve">đã nêu cao sự chú ý đến việc tăng cường các biện pháp đối với các tàu </w:t>
      </w:r>
      <w:r>
        <w:rPr>
          <w:rFonts w:ascii="Times New Roman" w:eastAsia="Times New Roman" w:hAnsi="Times New Roman" w:cs="Times New Roman"/>
          <w:sz w:val="26"/>
          <w:szCs w:val="26"/>
        </w:rPr>
        <w:t>chất lượng</w:t>
      </w:r>
      <w:r w:rsidRPr="004A244E">
        <w:rPr>
          <w:rFonts w:ascii="Times New Roman" w:eastAsia="Times New Roman" w:hAnsi="Times New Roman" w:cs="Times New Roman"/>
          <w:sz w:val="26"/>
          <w:szCs w:val="26"/>
        </w:rPr>
        <w:t xml:space="preserve"> kém và tìm </w:t>
      </w:r>
      <w:r>
        <w:rPr>
          <w:rFonts w:ascii="Times New Roman" w:eastAsia="Times New Roman" w:hAnsi="Times New Roman" w:cs="Times New Roman"/>
          <w:sz w:val="26"/>
          <w:szCs w:val="26"/>
        </w:rPr>
        <w:t>ra</w:t>
      </w:r>
      <w:r w:rsidRPr="004A244E">
        <w:rPr>
          <w:rFonts w:ascii="Times New Roman" w:eastAsia="Times New Roman" w:hAnsi="Times New Roman" w:cs="Times New Roman"/>
          <w:sz w:val="26"/>
          <w:szCs w:val="26"/>
        </w:rPr>
        <w:t xml:space="preserve"> các hành động liên tục để loại bỏ các tàu như vậy khỏi khu vực và theo dõi chặt chẽ các diễn biến trong giai đoạn tới. Là một biện pháp thúc đẩy cải thiện hiệu suất, Tokyo</w:t>
      </w:r>
      <w:r>
        <w:rPr>
          <w:rFonts w:ascii="Times New Roman" w:eastAsia="Times New Roman" w:hAnsi="Times New Roman" w:cs="Times New Roman"/>
          <w:sz w:val="26"/>
          <w:szCs w:val="26"/>
        </w:rPr>
        <w:t xml:space="preserve"> MoU</w:t>
      </w:r>
      <w:r w:rsidRPr="004A244E">
        <w:rPr>
          <w:rFonts w:ascii="Times New Roman" w:eastAsia="Times New Roman" w:hAnsi="Times New Roman" w:cs="Times New Roman"/>
          <w:sz w:val="26"/>
          <w:szCs w:val="26"/>
        </w:rPr>
        <w:t xml:space="preserve"> đã thông qua chương trình khen thưởng/công nhận </w:t>
      </w:r>
      <w:r>
        <w:rPr>
          <w:rFonts w:ascii="Times New Roman" w:eastAsia="Times New Roman" w:hAnsi="Times New Roman" w:cs="Times New Roman"/>
          <w:sz w:val="26"/>
          <w:szCs w:val="26"/>
        </w:rPr>
        <w:t>những</w:t>
      </w:r>
      <w:r w:rsidRPr="004A244E">
        <w:rPr>
          <w:rFonts w:ascii="Times New Roman" w:eastAsia="Times New Roman" w:hAnsi="Times New Roman" w:cs="Times New Roman"/>
          <w:sz w:val="26"/>
          <w:szCs w:val="26"/>
        </w:rPr>
        <w:t xml:space="preserve"> công ty hoạt động hiệu quả cao và công khai các công ty hoạt động kém. Theo chương trình, danh sách các công ty hoạt động hiệu quả cao và hoạt động kém sẽ được công bố thường xuyên trên trang web của Tokyo</w:t>
      </w:r>
      <w:r>
        <w:rPr>
          <w:rFonts w:ascii="Times New Roman" w:eastAsia="Times New Roman" w:hAnsi="Times New Roman" w:cs="Times New Roman"/>
          <w:sz w:val="26"/>
          <w:szCs w:val="26"/>
        </w:rPr>
        <w:t xml:space="preserve"> MoU</w:t>
      </w:r>
      <w:r w:rsidRPr="004A244E">
        <w:rPr>
          <w:rFonts w:ascii="Times New Roman" w:eastAsia="Times New Roman" w:hAnsi="Times New Roman" w:cs="Times New Roman"/>
          <w:sz w:val="26"/>
          <w:szCs w:val="26"/>
        </w:rPr>
        <w:t>.</w:t>
      </w:r>
    </w:p>
    <w:p w:rsidR="004A244E" w:rsidRPr="004A244E" w:rsidRDefault="004A244E" w:rsidP="004A244E">
      <w:pPr>
        <w:spacing w:before="120" w:after="120" w:line="240" w:lineRule="auto"/>
        <w:jc w:val="both"/>
        <w:rPr>
          <w:rFonts w:ascii="Times New Roman" w:eastAsia="Times New Roman" w:hAnsi="Times New Roman" w:cs="Times New Roman"/>
          <w:sz w:val="26"/>
          <w:szCs w:val="26"/>
        </w:rPr>
      </w:pPr>
      <w:r w:rsidRPr="004A244E">
        <w:rPr>
          <w:rFonts w:ascii="Times New Roman" w:eastAsia="Times New Roman" w:hAnsi="Times New Roman" w:cs="Times New Roman"/>
          <w:sz w:val="26"/>
          <w:szCs w:val="26"/>
        </w:rPr>
        <w:t xml:space="preserve">Chiến dịch </w:t>
      </w:r>
      <w:r>
        <w:rPr>
          <w:rFonts w:ascii="Times New Roman" w:eastAsia="Times New Roman" w:hAnsi="Times New Roman" w:cs="Times New Roman"/>
          <w:sz w:val="26"/>
          <w:szCs w:val="26"/>
        </w:rPr>
        <w:t>kiểm</w:t>
      </w:r>
      <w:r w:rsidRPr="004A244E">
        <w:rPr>
          <w:rFonts w:ascii="Times New Roman" w:eastAsia="Times New Roman" w:hAnsi="Times New Roman" w:cs="Times New Roman"/>
          <w:sz w:val="26"/>
          <w:szCs w:val="26"/>
        </w:rPr>
        <w:t xml:space="preserve"> tra tập trung (CIC) về Tiền lương của thuyền viên và </w:t>
      </w:r>
      <w:r>
        <w:rPr>
          <w:rFonts w:ascii="Times New Roman" w:eastAsia="Times New Roman" w:hAnsi="Times New Roman" w:cs="Times New Roman"/>
          <w:sz w:val="26"/>
          <w:szCs w:val="26"/>
        </w:rPr>
        <w:t>Hợp đồng</w:t>
      </w:r>
      <w:r w:rsidRPr="004A244E">
        <w:rPr>
          <w:rFonts w:ascii="Times New Roman" w:eastAsia="Times New Roman" w:hAnsi="Times New Roman" w:cs="Times New Roman"/>
          <w:sz w:val="26"/>
          <w:szCs w:val="26"/>
        </w:rPr>
        <w:t xml:space="preserve"> tuyển dụng thuyền viên theo Công ước lao động hàng hải năm 2006 (MLC, 2006) đã được tiến hành từ ngày 1 tháng 9 đến ngày 30 tháng 11 năm 2024 cùng với Paris</w:t>
      </w:r>
      <w:r w:rsidR="009B3636">
        <w:rPr>
          <w:rFonts w:ascii="Times New Roman" w:eastAsia="Times New Roman" w:hAnsi="Times New Roman" w:cs="Times New Roman"/>
          <w:sz w:val="26"/>
          <w:szCs w:val="26"/>
        </w:rPr>
        <w:t xml:space="preserve"> MoU</w:t>
      </w:r>
      <w:r w:rsidRPr="004A244E">
        <w:rPr>
          <w:rFonts w:ascii="Times New Roman" w:eastAsia="Times New Roman" w:hAnsi="Times New Roman" w:cs="Times New Roman"/>
          <w:sz w:val="26"/>
          <w:szCs w:val="26"/>
        </w:rPr>
        <w:t xml:space="preserve">. Trong thời gian CIC, tổng cộng </w:t>
      </w:r>
      <w:r w:rsidR="009B3636">
        <w:rPr>
          <w:rFonts w:ascii="Times New Roman" w:eastAsia="Times New Roman" w:hAnsi="Times New Roman" w:cs="Times New Roman"/>
          <w:sz w:val="26"/>
          <w:szCs w:val="26"/>
        </w:rPr>
        <w:t xml:space="preserve">có </w:t>
      </w:r>
      <w:r w:rsidRPr="004A244E">
        <w:rPr>
          <w:rFonts w:ascii="Times New Roman" w:eastAsia="Times New Roman" w:hAnsi="Times New Roman" w:cs="Times New Roman"/>
          <w:sz w:val="26"/>
          <w:szCs w:val="26"/>
        </w:rPr>
        <w:t xml:space="preserve">8.134 cuộc </w:t>
      </w:r>
      <w:r w:rsidR="009B3636">
        <w:rPr>
          <w:rFonts w:ascii="Times New Roman" w:eastAsia="Times New Roman" w:hAnsi="Times New Roman" w:cs="Times New Roman"/>
          <w:sz w:val="26"/>
          <w:szCs w:val="26"/>
        </w:rPr>
        <w:t>kiểm</w:t>
      </w:r>
      <w:r w:rsidRPr="004A244E">
        <w:rPr>
          <w:rFonts w:ascii="Times New Roman" w:eastAsia="Times New Roman" w:hAnsi="Times New Roman" w:cs="Times New Roman"/>
          <w:sz w:val="26"/>
          <w:szCs w:val="26"/>
        </w:rPr>
        <w:t xml:space="preserve"> tra PSC đã được các </w:t>
      </w:r>
      <w:r w:rsidR="009B3636">
        <w:rPr>
          <w:rFonts w:ascii="Times New Roman" w:eastAsia="Times New Roman" w:hAnsi="Times New Roman" w:cs="Times New Roman"/>
          <w:sz w:val="26"/>
          <w:szCs w:val="26"/>
        </w:rPr>
        <w:t>nước</w:t>
      </w:r>
      <w:r w:rsidRPr="004A244E">
        <w:rPr>
          <w:rFonts w:ascii="Times New Roman" w:eastAsia="Times New Roman" w:hAnsi="Times New Roman" w:cs="Times New Roman"/>
          <w:sz w:val="26"/>
          <w:szCs w:val="26"/>
        </w:rPr>
        <w:t xml:space="preserve"> thành viên tiến hành, trong đó 6.580 </w:t>
      </w:r>
      <w:r w:rsidR="009B3636">
        <w:rPr>
          <w:rFonts w:ascii="Times New Roman" w:eastAsia="Times New Roman" w:hAnsi="Times New Roman" w:cs="Times New Roman"/>
          <w:sz w:val="26"/>
          <w:szCs w:val="26"/>
        </w:rPr>
        <w:t xml:space="preserve">cuộc </w:t>
      </w:r>
      <w:r w:rsidRPr="004A244E">
        <w:rPr>
          <w:rFonts w:ascii="Times New Roman" w:eastAsia="Times New Roman" w:hAnsi="Times New Roman" w:cs="Times New Roman"/>
          <w:sz w:val="26"/>
          <w:szCs w:val="26"/>
        </w:rPr>
        <w:t>(80,89%) là do thanh tra CIC.</w:t>
      </w:r>
    </w:p>
    <w:p w:rsidR="004A244E" w:rsidRPr="004A244E" w:rsidRDefault="004A244E" w:rsidP="004A244E">
      <w:pPr>
        <w:spacing w:before="120" w:after="120" w:line="240" w:lineRule="auto"/>
        <w:jc w:val="both"/>
        <w:rPr>
          <w:rFonts w:ascii="Times New Roman" w:eastAsia="Times New Roman" w:hAnsi="Times New Roman" w:cs="Times New Roman"/>
          <w:sz w:val="26"/>
          <w:szCs w:val="26"/>
        </w:rPr>
      </w:pPr>
      <w:r w:rsidRPr="004A244E">
        <w:rPr>
          <w:rFonts w:ascii="Times New Roman" w:eastAsia="Times New Roman" w:hAnsi="Times New Roman" w:cs="Times New Roman"/>
          <w:sz w:val="26"/>
          <w:szCs w:val="26"/>
        </w:rPr>
        <w:t xml:space="preserve">Trong thời gian này, </w:t>
      </w:r>
      <w:r w:rsidR="009B3636">
        <w:rPr>
          <w:rFonts w:ascii="Times New Roman" w:eastAsia="Times New Roman" w:hAnsi="Times New Roman" w:cs="Times New Roman"/>
          <w:sz w:val="26"/>
          <w:szCs w:val="26"/>
        </w:rPr>
        <w:t xml:space="preserve">có </w:t>
      </w:r>
      <w:r w:rsidRPr="004A244E">
        <w:rPr>
          <w:rFonts w:ascii="Times New Roman" w:eastAsia="Times New Roman" w:hAnsi="Times New Roman" w:cs="Times New Roman"/>
          <w:sz w:val="26"/>
          <w:szCs w:val="26"/>
        </w:rPr>
        <w:t xml:space="preserve">tổng cộng 297 tàu đã bị </w:t>
      </w:r>
      <w:r w:rsidR="009B3636">
        <w:rPr>
          <w:rFonts w:ascii="Times New Roman" w:eastAsia="Times New Roman" w:hAnsi="Times New Roman" w:cs="Times New Roman"/>
          <w:sz w:val="26"/>
          <w:szCs w:val="26"/>
        </w:rPr>
        <w:t>lưu</w:t>
      </w:r>
      <w:r w:rsidRPr="004A244E">
        <w:rPr>
          <w:rFonts w:ascii="Times New Roman" w:eastAsia="Times New Roman" w:hAnsi="Times New Roman" w:cs="Times New Roman"/>
          <w:sz w:val="26"/>
          <w:szCs w:val="26"/>
        </w:rPr>
        <w:t xml:space="preserve"> giữ, chiếm 3,65% tỷ lệ </w:t>
      </w:r>
      <w:r w:rsidR="009B3636">
        <w:rPr>
          <w:rFonts w:ascii="Times New Roman" w:eastAsia="Times New Roman" w:hAnsi="Times New Roman" w:cs="Times New Roman"/>
          <w:sz w:val="26"/>
          <w:szCs w:val="26"/>
        </w:rPr>
        <w:t>tàu bị lưu</w:t>
      </w:r>
      <w:r w:rsidRPr="004A244E">
        <w:rPr>
          <w:rFonts w:ascii="Times New Roman" w:eastAsia="Times New Roman" w:hAnsi="Times New Roman" w:cs="Times New Roman"/>
          <w:sz w:val="26"/>
          <w:szCs w:val="26"/>
        </w:rPr>
        <w:t xml:space="preserve"> giữ chung. Trong số đó, 20 tàu đã bị </w:t>
      </w:r>
      <w:r w:rsidR="009B3636">
        <w:rPr>
          <w:rFonts w:ascii="Times New Roman" w:eastAsia="Times New Roman" w:hAnsi="Times New Roman" w:cs="Times New Roman"/>
          <w:sz w:val="26"/>
          <w:szCs w:val="26"/>
        </w:rPr>
        <w:t>lưu</w:t>
      </w:r>
      <w:r w:rsidRPr="004A244E">
        <w:rPr>
          <w:rFonts w:ascii="Times New Roman" w:eastAsia="Times New Roman" w:hAnsi="Times New Roman" w:cs="Times New Roman"/>
          <w:sz w:val="26"/>
          <w:szCs w:val="26"/>
        </w:rPr>
        <w:t xml:space="preserve"> giữ do hậu quả trực tiếp của CIC liên quan đến những thiếu sót </w:t>
      </w:r>
      <w:r w:rsidR="009B3636">
        <w:rPr>
          <w:rFonts w:ascii="Times New Roman" w:eastAsia="Times New Roman" w:hAnsi="Times New Roman" w:cs="Times New Roman"/>
          <w:sz w:val="26"/>
          <w:szCs w:val="26"/>
        </w:rPr>
        <w:t>về</w:t>
      </w:r>
      <w:r w:rsidRPr="004A244E">
        <w:rPr>
          <w:rFonts w:ascii="Times New Roman" w:eastAsia="Times New Roman" w:hAnsi="Times New Roman" w:cs="Times New Roman"/>
          <w:sz w:val="26"/>
          <w:szCs w:val="26"/>
        </w:rPr>
        <w:t xml:space="preserve"> tiền lương và hợp đồng lao động của thuyền viên theo MLC, 2006, phản ánh tỷ lệ </w:t>
      </w:r>
      <w:r w:rsidR="009B3636">
        <w:rPr>
          <w:rFonts w:ascii="Times New Roman" w:eastAsia="Times New Roman" w:hAnsi="Times New Roman" w:cs="Times New Roman"/>
          <w:sz w:val="26"/>
          <w:szCs w:val="26"/>
        </w:rPr>
        <w:t>lưu</w:t>
      </w:r>
      <w:r w:rsidRPr="004A244E">
        <w:rPr>
          <w:rFonts w:ascii="Times New Roman" w:eastAsia="Times New Roman" w:hAnsi="Times New Roman" w:cs="Times New Roman"/>
          <w:sz w:val="26"/>
          <w:szCs w:val="26"/>
        </w:rPr>
        <w:t xml:space="preserve"> giữ liên quan đến chủ đề CIC là 0,3% (7% trong tổng số các vụ </w:t>
      </w:r>
      <w:r w:rsidR="009B3636">
        <w:rPr>
          <w:rFonts w:ascii="Times New Roman" w:eastAsia="Times New Roman" w:hAnsi="Times New Roman" w:cs="Times New Roman"/>
          <w:sz w:val="26"/>
          <w:szCs w:val="26"/>
        </w:rPr>
        <w:t>lưu</w:t>
      </w:r>
      <w:r w:rsidRPr="004A244E">
        <w:rPr>
          <w:rFonts w:ascii="Times New Roman" w:eastAsia="Times New Roman" w:hAnsi="Times New Roman" w:cs="Times New Roman"/>
          <w:sz w:val="26"/>
          <w:szCs w:val="26"/>
        </w:rPr>
        <w:t xml:space="preserve"> giữ).</w:t>
      </w:r>
    </w:p>
    <w:p w:rsidR="004A244E" w:rsidRDefault="004A244E" w:rsidP="004A244E">
      <w:pPr>
        <w:spacing w:before="120" w:after="120" w:line="240" w:lineRule="auto"/>
        <w:jc w:val="both"/>
        <w:rPr>
          <w:rFonts w:ascii="Times New Roman" w:eastAsia="Times New Roman" w:hAnsi="Times New Roman" w:cs="Times New Roman"/>
          <w:sz w:val="26"/>
          <w:szCs w:val="26"/>
        </w:rPr>
      </w:pPr>
      <w:r w:rsidRPr="004A244E">
        <w:rPr>
          <w:rFonts w:ascii="Times New Roman" w:eastAsia="Times New Roman" w:hAnsi="Times New Roman" w:cs="Times New Roman"/>
          <w:sz w:val="26"/>
          <w:szCs w:val="26"/>
        </w:rPr>
        <w:lastRenderedPageBreak/>
        <w:t xml:space="preserve">Những thiếu sót phổ biến nhất (và những thiếu sót dẫn đến việc </w:t>
      </w:r>
      <w:r w:rsidR="009B3636">
        <w:rPr>
          <w:rFonts w:ascii="Times New Roman" w:eastAsia="Times New Roman" w:hAnsi="Times New Roman" w:cs="Times New Roman"/>
          <w:sz w:val="26"/>
          <w:szCs w:val="26"/>
        </w:rPr>
        <w:t>lưu</w:t>
      </w:r>
      <w:r w:rsidRPr="004A244E">
        <w:rPr>
          <w:rFonts w:ascii="Times New Roman" w:eastAsia="Times New Roman" w:hAnsi="Times New Roman" w:cs="Times New Roman"/>
          <w:sz w:val="26"/>
          <w:szCs w:val="26"/>
        </w:rPr>
        <w:t xml:space="preserve"> giữ</w:t>
      </w:r>
      <w:r w:rsidR="009B3636">
        <w:rPr>
          <w:rFonts w:ascii="Times New Roman" w:eastAsia="Times New Roman" w:hAnsi="Times New Roman" w:cs="Times New Roman"/>
          <w:sz w:val="26"/>
          <w:szCs w:val="26"/>
        </w:rPr>
        <w:t xml:space="preserve"> tàu</w:t>
      </w:r>
      <w:r w:rsidRPr="004A244E">
        <w:rPr>
          <w:rFonts w:ascii="Times New Roman" w:eastAsia="Times New Roman" w:hAnsi="Times New Roman" w:cs="Times New Roman"/>
          <w:sz w:val="26"/>
          <w:szCs w:val="26"/>
        </w:rPr>
        <w:t xml:space="preserve">) được </w:t>
      </w:r>
      <w:r w:rsidR="009B3636">
        <w:rPr>
          <w:rFonts w:ascii="Times New Roman" w:eastAsia="Times New Roman" w:hAnsi="Times New Roman" w:cs="Times New Roman"/>
          <w:sz w:val="26"/>
          <w:szCs w:val="26"/>
        </w:rPr>
        <w:t>phát hiện</w:t>
      </w:r>
      <w:r w:rsidRPr="004A244E">
        <w:rPr>
          <w:rFonts w:ascii="Times New Roman" w:eastAsia="Times New Roman" w:hAnsi="Times New Roman" w:cs="Times New Roman"/>
          <w:sz w:val="26"/>
          <w:szCs w:val="26"/>
        </w:rPr>
        <w:t xml:space="preserve"> trong chiến dịch liên quan đến việc không có </w:t>
      </w:r>
      <w:r w:rsidR="009B3636">
        <w:rPr>
          <w:rFonts w:ascii="Times New Roman" w:eastAsia="Times New Roman" w:hAnsi="Times New Roman" w:cs="Times New Roman"/>
          <w:sz w:val="26"/>
          <w:szCs w:val="26"/>
        </w:rPr>
        <w:t>Hợp đồng</w:t>
      </w:r>
      <w:r w:rsidRPr="004A244E">
        <w:rPr>
          <w:rFonts w:ascii="Times New Roman" w:eastAsia="Times New Roman" w:hAnsi="Times New Roman" w:cs="Times New Roman"/>
          <w:sz w:val="26"/>
          <w:szCs w:val="26"/>
        </w:rPr>
        <w:t xml:space="preserve"> tuyển dụng thuyền viên (SEA) đã ký (16% các thiếu sót liên quan đến CIC) và thuyền viên không thể tiếp cận thông tin về điều kiện làm việc của họ</w:t>
      </w:r>
      <w:r w:rsidR="009B3636">
        <w:rPr>
          <w:rFonts w:ascii="Times New Roman" w:eastAsia="Times New Roman" w:hAnsi="Times New Roman" w:cs="Times New Roman"/>
          <w:sz w:val="26"/>
          <w:szCs w:val="26"/>
        </w:rPr>
        <w:t xml:space="preserve"> ở</w:t>
      </w:r>
      <w:r w:rsidRPr="004A244E">
        <w:rPr>
          <w:rFonts w:ascii="Times New Roman" w:eastAsia="Times New Roman" w:hAnsi="Times New Roman" w:cs="Times New Roman"/>
          <w:sz w:val="26"/>
          <w:szCs w:val="26"/>
        </w:rPr>
        <w:t xml:space="preserve"> trên tàu (28% các thiếu sót liên quan đến CIC).</w:t>
      </w:r>
    </w:p>
    <w:p w:rsidR="009B3636" w:rsidRPr="009B3636" w:rsidRDefault="009B3636" w:rsidP="009B3636">
      <w:pPr>
        <w:spacing w:before="120" w:after="120" w:line="240" w:lineRule="auto"/>
        <w:jc w:val="both"/>
        <w:rPr>
          <w:rFonts w:ascii="Times New Roman" w:eastAsia="Times New Roman" w:hAnsi="Times New Roman" w:cs="Times New Roman"/>
          <w:b/>
          <w:color w:val="0070C0"/>
          <w:sz w:val="26"/>
          <w:szCs w:val="26"/>
        </w:rPr>
      </w:pPr>
      <w:r>
        <w:rPr>
          <w:rFonts w:ascii="Times New Roman" w:eastAsia="Times New Roman" w:hAnsi="Times New Roman" w:cs="Times New Roman"/>
          <w:b/>
          <w:color w:val="0070C0"/>
          <w:sz w:val="26"/>
          <w:szCs w:val="26"/>
        </w:rPr>
        <w:t>Về k</w:t>
      </w:r>
      <w:r w:rsidRPr="009B3636">
        <w:rPr>
          <w:rFonts w:ascii="Times New Roman" w:eastAsia="Times New Roman" w:hAnsi="Times New Roman" w:cs="Times New Roman"/>
          <w:b/>
          <w:color w:val="0070C0"/>
          <w:sz w:val="26"/>
          <w:szCs w:val="26"/>
        </w:rPr>
        <w:t>iểm tra</w:t>
      </w:r>
      <w:r>
        <w:rPr>
          <w:rFonts w:ascii="Times New Roman" w:eastAsia="Times New Roman" w:hAnsi="Times New Roman" w:cs="Times New Roman"/>
          <w:b/>
          <w:color w:val="0070C0"/>
          <w:sz w:val="26"/>
          <w:szCs w:val="26"/>
        </w:rPr>
        <w:t xml:space="preserve"> của PSC</w:t>
      </w:r>
      <w:r w:rsidRPr="009B3636">
        <w:rPr>
          <w:rFonts w:ascii="Times New Roman" w:eastAsia="Times New Roman" w:hAnsi="Times New Roman" w:cs="Times New Roman"/>
          <w:b/>
          <w:color w:val="0070C0"/>
          <w:sz w:val="26"/>
          <w:szCs w:val="26"/>
        </w:rPr>
        <w:t>:</w:t>
      </w:r>
    </w:p>
    <w:p w:rsidR="009B3636" w:rsidRPr="009B3636" w:rsidRDefault="009B3636" w:rsidP="009B3636">
      <w:pPr>
        <w:spacing w:before="120" w:after="120" w:line="240" w:lineRule="auto"/>
        <w:jc w:val="both"/>
        <w:rPr>
          <w:rFonts w:ascii="Times New Roman" w:eastAsia="Times New Roman" w:hAnsi="Times New Roman" w:cs="Times New Roman"/>
          <w:sz w:val="26"/>
          <w:szCs w:val="26"/>
        </w:rPr>
      </w:pPr>
      <w:r w:rsidRPr="009B3636">
        <w:rPr>
          <w:rFonts w:ascii="Times New Roman" w:eastAsia="Times New Roman" w:hAnsi="Times New Roman" w:cs="Times New Roman"/>
          <w:sz w:val="26"/>
          <w:szCs w:val="26"/>
        </w:rPr>
        <w:t xml:space="preserve">Năm 2024, </w:t>
      </w:r>
      <w:r>
        <w:rPr>
          <w:rFonts w:ascii="Times New Roman" w:eastAsia="Times New Roman" w:hAnsi="Times New Roman" w:cs="Times New Roman"/>
          <w:sz w:val="26"/>
          <w:szCs w:val="26"/>
        </w:rPr>
        <w:t xml:space="preserve">có </w:t>
      </w:r>
      <w:r w:rsidRPr="009B3636">
        <w:rPr>
          <w:rFonts w:ascii="Times New Roman" w:eastAsia="Times New Roman" w:hAnsi="Times New Roman" w:cs="Times New Roman"/>
          <w:sz w:val="26"/>
          <w:szCs w:val="26"/>
        </w:rPr>
        <w:t xml:space="preserve">32.054 cuộc kiểm tra, liên quan đến 18.655 tàu, đã được thực hiện trên các tàu được đăng ký </w:t>
      </w:r>
      <w:r>
        <w:rPr>
          <w:rFonts w:ascii="Times New Roman" w:eastAsia="Times New Roman" w:hAnsi="Times New Roman" w:cs="Times New Roman"/>
          <w:sz w:val="26"/>
          <w:szCs w:val="26"/>
        </w:rPr>
        <w:t>tại</w:t>
      </w:r>
      <w:r w:rsidRPr="009B3636">
        <w:rPr>
          <w:rFonts w:ascii="Times New Roman" w:eastAsia="Times New Roman" w:hAnsi="Times New Roman" w:cs="Times New Roman"/>
          <w:sz w:val="26"/>
          <w:szCs w:val="26"/>
        </w:rPr>
        <w:t xml:space="preserve"> 107 </w:t>
      </w:r>
      <w:r>
        <w:rPr>
          <w:rFonts w:ascii="Times New Roman" w:eastAsia="Times New Roman" w:hAnsi="Times New Roman" w:cs="Times New Roman"/>
          <w:sz w:val="26"/>
          <w:szCs w:val="26"/>
        </w:rPr>
        <w:t>nước</w:t>
      </w:r>
      <w:r w:rsidRPr="009B3636">
        <w:rPr>
          <w:rFonts w:ascii="Times New Roman" w:eastAsia="Times New Roman" w:hAnsi="Times New Roman" w:cs="Times New Roman"/>
          <w:sz w:val="26"/>
          <w:szCs w:val="26"/>
        </w:rPr>
        <w:t>. Trong số 32.054 cuộc kiểm tra, có 19.967 cuộc kiểm tra phát hiện ra tàu có khiếm khuyết. Vì tổng số tàu riêng lẻ hoạt động trong khu vực ước tính là 28.137, nên tỷ lệ kiểm tra trong khu vực là khoảng 66%.</w:t>
      </w:r>
    </w:p>
    <w:p w:rsidR="009B3636" w:rsidRPr="009B3636" w:rsidRDefault="009B3636" w:rsidP="009B3636">
      <w:pPr>
        <w:spacing w:before="120" w:after="120" w:line="240" w:lineRule="auto"/>
        <w:jc w:val="both"/>
        <w:rPr>
          <w:rFonts w:ascii="Times New Roman" w:eastAsia="Times New Roman" w:hAnsi="Times New Roman" w:cs="Times New Roman"/>
          <w:b/>
          <w:color w:val="0070C0"/>
          <w:sz w:val="26"/>
          <w:szCs w:val="26"/>
        </w:rPr>
      </w:pPr>
      <w:r>
        <w:rPr>
          <w:rFonts w:ascii="Times New Roman" w:eastAsia="Times New Roman" w:hAnsi="Times New Roman" w:cs="Times New Roman"/>
          <w:b/>
          <w:color w:val="0070C0"/>
          <w:sz w:val="26"/>
          <w:szCs w:val="26"/>
        </w:rPr>
        <w:t>Lưu</w:t>
      </w:r>
      <w:r w:rsidRPr="009B3636">
        <w:rPr>
          <w:rFonts w:ascii="Times New Roman" w:eastAsia="Times New Roman" w:hAnsi="Times New Roman" w:cs="Times New Roman"/>
          <w:b/>
          <w:color w:val="0070C0"/>
          <w:sz w:val="26"/>
          <w:szCs w:val="26"/>
        </w:rPr>
        <w:t xml:space="preserve"> giữ</w:t>
      </w:r>
      <w:r>
        <w:rPr>
          <w:rFonts w:ascii="Times New Roman" w:eastAsia="Times New Roman" w:hAnsi="Times New Roman" w:cs="Times New Roman"/>
          <w:b/>
          <w:color w:val="0070C0"/>
          <w:sz w:val="26"/>
          <w:szCs w:val="26"/>
        </w:rPr>
        <w:t xml:space="preserve"> tàu</w:t>
      </w:r>
      <w:r w:rsidRPr="009B3636">
        <w:rPr>
          <w:rFonts w:ascii="Times New Roman" w:eastAsia="Times New Roman" w:hAnsi="Times New Roman" w:cs="Times New Roman"/>
          <w:b/>
          <w:color w:val="0070C0"/>
          <w:sz w:val="26"/>
          <w:szCs w:val="26"/>
        </w:rPr>
        <w:t>:</w:t>
      </w:r>
    </w:p>
    <w:p w:rsidR="009B3636" w:rsidRDefault="009B3636" w:rsidP="009B3636">
      <w:pPr>
        <w:spacing w:before="120" w:after="120" w:line="240" w:lineRule="auto"/>
        <w:jc w:val="both"/>
        <w:rPr>
          <w:rFonts w:ascii="Times New Roman" w:eastAsia="Times New Roman" w:hAnsi="Times New Roman" w:cs="Times New Roman"/>
          <w:sz w:val="26"/>
          <w:szCs w:val="26"/>
        </w:rPr>
      </w:pPr>
      <w:r w:rsidRPr="009B3636">
        <w:rPr>
          <w:rFonts w:ascii="Times New Roman" w:eastAsia="Times New Roman" w:hAnsi="Times New Roman" w:cs="Times New Roman"/>
          <w:sz w:val="26"/>
          <w:szCs w:val="26"/>
        </w:rPr>
        <w:t xml:space="preserve">Một tàu bị </w:t>
      </w:r>
      <w:r>
        <w:rPr>
          <w:rFonts w:ascii="Times New Roman" w:eastAsia="Times New Roman" w:hAnsi="Times New Roman" w:cs="Times New Roman"/>
          <w:sz w:val="26"/>
          <w:szCs w:val="26"/>
        </w:rPr>
        <w:t>lưu</w:t>
      </w:r>
      <w:r w:rsidRPr="009B3636">
        <w:rPr>
          <w:rFonts w:ascii="Times New Roman" w:eastAsia="Times New Roman" w:hAnsi="Times New Roman" w:cs="Times New Roman"/>
          <w:sz w:val="26"/>
          <w:szCs w:val="26"/>
        </w:rPr>
        <w:t xml:space="preserve"> giữ khi tình trạng của </w:t>
      </w:r>
      <w:r>
        <w:rPr>
          <w:rFonts w:ascii="Times New Roman" w:eastAsia="Times New Roman" w:hAnsi="Times New Roman" w:cs="Times New Roman"/>
          <w:sz w:val="26"/>
          <w:szCs w:val="26"/>
        </w:rPr>
        <w:t>nó</w:t>
      </w:r>
      <w:r w:rsidRPr="009B3636">
        <w:rPr>
          <w:rFonts w:ascii="Times New Roman" w:eastAsia="Times New Roman" w:hAnsi="Times New Roman" w:cs="Times New Roman"/>
          <w:sz w:val="26"/>
          <w:szCs w:val="26"/>
        </w:rPr>
        <w:t xml:space="preserve"> hoặc thủy thủ đoàn không tương ứng đáng kể với các công ước hiện hành. Hành động mạnh mẽ như vậy là để đảm bảo rằng tàu không thể </w:t>
      </w:r>
      <w:r>
        <w:rPr>
          <w:rFonts w:ascii="Times New Roman" w:eastAsia="Times New Roman" w:hAnsi="Times New Roman" w:cs="Times New Roman"/>
          <w:sz w:val="26"/>
          <w:szCs w:val="26"/>
        </w:rPr>
        <w:t>rời cảng</w:t>
      </w:r>
      <w:r w:rsidRPr="009B3636">
        <w:rPr>
          <w:rFonts w:ascii="Times New Roman" w:eastAsia="Times New Roman" w:hAnsi="Times New Roman" w:cs="Times New Roman"/>
          <w:sz w:val="26"/>
          <w:szCs w:val="26"/>
        </w:rPr>
        <w:t xml:space="preserve"> cho đến khi </w:t>
      </w:r>
      <w:r>
        <w:rPr>
          <w:rFonts w:ascii="Times New Roman" w:eastAsia="Times New Roman" w:hAnsi="Times New Roman" w:cs="Times New Roman"/>
          <w:sz w:val="26"/>
          <w:szCs w:val="26"/>
        </w:rPr>
        <w:t xml:space="preserve">nó </w:t>
      </w:r>
      <w:r w:rsidRPr="009B3636">
        <w:rPr>
          <w:rFonts w:ascii="Times New Roman" w:eastAsia="Times New Roman" w:hAnsi="Times New Roman" w:cs="Times New Roman"/>
          <w:sz w:val="26"/>
          <w:szCs w:val="26"/>
        </w:rPr>
        <w:t xml:space="preserve">có thể ra khơi mà không gây nguy hiểm cho tàu hoặc những người trên tàu và/hoặc không gây ra mối đe dọa gây hại vô lý cho môi trường biển. Năm 2024, </w:t>
      </w:r>
      <w:r>
        <w:rPr>
          <w:rFonts w:ascii="Times New Roman" w:eastAsia="Times New Roman" w:hAnsi="Times New Roman" w:cs="Times New Roman"/>
          <w:sz w:val="26"/>
          <w:szCs w:val="26"/>
        </w:rPr>
        <w:t xml:space="preserve">có </w:t>
      </w:r>
      <w:r w:rsidRPr="009B3636">
        <w:rPr>
          <w:rFonts w:ascii="Times New Roman" w:eastAsia="Times New Roman" w:hAnsi="Times New Roman" w:cs="Times New Roman"/>
          <w:sz w:val="26"/>
          <w:szCs w:val="26"/>
        </w:rPr>
        <w:t xml:space="preserve">1.189 tàu được đăng ký </w:t>
      </w:r>
      <w:r>
        <w:rPr>
          <w:rFonts w:ascii="Times New Roman" w:eastAsia="Times New Roman" w:hAnsi="Times New Roman" w:cs="Times New Roman"/>
          <w:sz w:val="26"/>
          <w:szCs w:val="26"/>
        </w:rPr>
        <w:t>tại</w:t>
      </w:r>
      <w:r w:rsidRPr="009B3636">
        <w:rPr>
          <w:rFonts w:ascii="Times New Roman" w:eastAsia="Times New Roman" w:hAnsi="Times New Roman" w:cs="Times New Roman"/>
          <w:sz w:val="26"/>
          <w:szCs w:val="26"/>
        </w:rPr>
        <w:t xml:space="preserve"> 67 quốc </w:t>
      </w:r>
      <w:r>
        <w:rPr>
          <w:rFonts w:ascii="Times New Roman" w:eastAsia="Times New Roman" w:hAnsi="Times New Roman" w:cs="Times New Roman"/>
          <w:sz w:val="26"/>
          <w:szCs w:val="26"/>
        </w:rPr>
        <w:t>gia</w:t>
      </w:r>
      <w:r w:rsidRPr="009B3636">
        <w:rPr>
          <w:rFonts w:ascii="Times New Roman" w:eastAsia="Times New Roman" w:hAnsi="Times New Roman" w:cs="Times New Roman"/>
          <w:sz w:val="26"/>
          <w:szCs w:val="26"/>
        </w:rPr>
        <w:t xml:space="preserve"> đã bị </w:t>
      </w:r>
      <w:r>
        <w:rPr>
          <w:rFonts w:ascii="Times New Roman" w:eastAsia="Times New Roman" w:hAnsi="Times New Roman" w:cs="Times New Roman"/>
          <w:sz w:val="26"/>
          <w:szCs w:val="26"/>
        </w:rPr>
        <w:t>lưu</w:t>
      </w:r>
      <w:r w:rsidRPr="009B3636">
        <w:rPr>
          <w:rFonts w:ascii="Times New Roman" w:eastAsia="Times New Roman" w:hAnsi="Times New Roman" w:cs="Times New Roman"/>
          <w:sz w:val="26"/>
          <w:szCs w:val="26"/>
        </w:rPr>
        <w:t xml:space="preserve"> giữ do phát hiện ra những khiếm khuyết nghiêm trọng </w:t>
      </w:r>
      <w:r>
        <w:rPr>
          <w:rFonts w:ascii="Times New Roman" w:eastAsia="Times New Roman" w:hAnsi="Times New Roman" w:cs="Times New Roman"/>
          <w:sz w:val="26"/>
          <w:szCs w:val="26"/>
        </w:rPr>
        <w:t xml:space="preserve">ở </w:t>
      </w:r>
      <w:r w:rsidRPr="009B3636">
        <w:rPr>
          <w:rFonts w:ascii="Times New Roman" w:eastAsia="Times New Roman" w:hAnsi="Times New Roman" w:cs="Times New Roman"/>
          <w:sz w:val="26"/>
          <w:szCs w:val="26"/>
        </w:rPr>
        <w:t xml:space="preserve">trên tàu. Tỷ lệ </w:t>
      </w:r>
      <w:r>
        <w:rPr>
          <w:rFonts w:ascii="Times New Roman" w:eastAsia="Times New Roman" w:hAnsi="Times New Roman" w:cs="Times New Roman"/>
          <w:sz w:val="26"/>
          <w:szCs w:val="26"/>
        </w:rPr>
        <w:t>lưu</w:t>
      </w:r>
      <w:r w:rsidRPr="009B3636">
        <w:rPr>
          <w:rFonts w:ascii="Times New Roman" w:eastAsia="Times New Roman" w:hAnsi="Times New Roman" w:cs="Times New Roman"/>
          <w:sz w:val="26"/>
          <w:szCs w:val="26"/>
        </w:rPr>
        <w:t xml:space="preserve"> giữ tàu bị kiểm tra là 3,71%.</w:t>
      </w:r>
    </w:p>
    <w:p w:rsidR="00AB321D" w:rsidRPr="009B3636" w:rsidRDefault="00AB321D" w:rsidP="009B3636">
      <w:pPr>
        <w:spacing w:before="120" w:after="120" w:line="240" w:lineRule="auto"/>
        <w:jc w:val="both"/>
        <w:rPr>
          <w:rFonts w:ascii="Times New Roman" w:eastAsia="Times New Roman" w:hAnsi="Times New Roman" w:cs="Times New Roman"/>
          <w:sz w:val="26"/>
          <w:szCs w:val="26"/>
        </w:rPr>
      </w:pPr>
      <w:r w:rsidRPr="00AB321D">
        <w:rPr>
          <w:rFonts w:ascii="Times New Roman" w:eastAsia="Times New Roman" w:hAnsi="Times New Roman" w:cs="Times New Roman"/>
          <w:sz w:val="26"/>
          <w:szCs w:val="26"/>
        </w:rPr>
        <w:drawing>
          <wp:inline distT="0" distB="0" distL="0" distR="0" wp14:anchorId="1B349204" wp14:editId="0BB53EC0">
            <wp:extent cx="6172200" cy="3514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72200" cy="3514725"/>
                    </a:xfrm>
                    <a:prstGeom prst="rect">
                      <a:avLst/>
                    </a:prstGeom>
                  </pic:spPr>
                </pic:pic>
              </a:graphicData>
            </a:graphic>
          </wp:inline>
        </w:drawing>
      </w:r>
    </w:p>
    <w:p w:rsidR="009B3636" w:rsidRPr="009B3636" w:rsidRDefault="009B3636" w:rsidP="009B3636">
      <w:pPr>
        <w:spacing w:before="120" w:after="120" w:line="240" w:lineRule="auto"/>
        <w:jc w:val="both"/>
        <w:rPr>
          <w:rFonts w:ascii="Times New Roman" w:eastAsia="Times New Roman" w:hAnsi="Times New Roman" w:cs="Times New Roman"/>
          <w:b/>
          <w:color w:val="0070C0"/>
          <w:sz w:val="26"/>
          <w:szCs w:val="26"/>
        </w:rPr>
      </w:pPr>
      <w:r>
        <w:rPr>
          <w:rFonts w:ascii="Times New Roman" w:eastAsia="Times New Roman" w:hAnsi="Times New Roman" w:cs="Times New Roman"/>
          <w:b/>
          <w:color w:val="0070C0"/>
          <w:sz w:val="26"/>
          <w:szCs w:val="26"/>
        </w:rPr>
        <w:t>Các khiếm khuyết</w:t>
      </w:r>
      <w:r w:rsidRPr="009B3636">
        <w:rPr>
          <w:rFonts w:ascii="Times New Roman" w:eastAsia="Times New Roman" w:hAnsi="Times New Roman" w:cs="Times New Roman"/>
          <w:b/>
          <w:color w:val="0070C0"/>
          <w:sz w:val="26"/>
          <w:szCs w:val="26"/>
        </w:rPr>
        <w:t>:</w:t>
      </w:r>
    </w:p>
    <w:p w:rsidR="009B3636" w:rsidRPr="009B3636" w:rsidRDefault="009B3636" w:rsidP="009B3636">
      <w:pPr>
        <w:spacing w:before="120" w:after="120" w:line="240" w:lineRule="auto"/>
        <w:jc w:val="both"/>
        <w:rPr>
          <w:rFonts w:ascii="Times New Roman" w:eastAsia="Times New Roman" w:hAnsi="Times New Roman" w:cs="Times New Roman"/>
          <w:sz w:val="26"/>
          <w:szCs w:val="26"/>
        </w:rPr>
      </w:pPr>
      <w:r w:rsidRPr="009B3636">
        <w:rPr>
          <w:rFonts w:ascii="Times New Roman" w:eastAsia="Times New Roman" w:hAnsi="Times New Roman" w:cs="Times New Roman"/>
          <w:sz w:val="26"/>
          <w:szCs w:val="26"/>
        </w:rPr>
        <w:t xml:space="preserve">Khi phát hiện </w:t>
      </w:r>
      <w:r>
        <w:rPr>
          <w:rFonts w:ascii="Times New Roman" w:eastAsia="Times New Roman" w:hAnsi="Times New Roman" w:cs="Times New Roman"/>
          <w:sz w:val="26"/>
          <w:szCs w:val="26"/>
        </w:rPr>
        <w:t xml:space="preserve">ra </w:t>
      </w:r>
      <w:r w:rsidRPr="009B3636">
        <w:rPr>
          <w:rFonts w:ascii="Times New Roman" w:eastAsia="Times New Roman" w:hAnsi="Times New Roman" w:cs="Times New Roman"/>
          <w:sz w:val="26"/>
          <w:szCs w:val="26"/>
        </w:rPr>
        <w:t xml:space="preserve">các điều kiện </w:t>
      </w:r>
      <w:r>
        <w:rPr>
          <w:rFonts w:ascii="Times New Roman" w:eastAsia="Times New Roman" w:hAnsi="Times New Roman" w:cs="Times New Roman"/>
          <w:sz w:val="26"/>
          <w:szCs w:val="26"/>
        </w:rPr>
        <w:t xml:space="preserve">ở </w:t>
      </w:r>
      <w:r w:rsidRPr="009B3636">
        <w:rPr>
          <w:rFonts w:ascii="Times New Roman" w:eastAsia="Times New Roman" w:hAnsi="Times New Roman" w:cs="Times New Roman"/>
          <w:sz w:val="26"/>
          <w:szCs w:val="26"/>
        </w:rPr>
        <w:t xml:space="preserve">trên tàu không tuân thủ các </w:t>
      </w:r>
      <w:r>
        <w:rPr>
          <w:rFonts w:ascii="Times New Roman" w:eastAsia="Times New Roman" w:hAnsi="Times New Roman" w:cs="Times New Roman"/>
          <w:sz w:val="26"/>
          <w:szCs w:val="26"/>
        </w:rPr>
        <w:t>quy định</w:t>
      </w:r>
      <w:r w:rsidRPr="009B3636">
        <w:rPr>
          <w:rFonts w:ascii="Times New Roman" w:eastAsia="Times New Roman" w:hAnsi="Times New Roman" w:cs="Times New Roman"/>
          <w:sz w:val="26"/>
          <w:szCs w:val="26"/>
        </w:rPr>
        <w:t xml:space="preserve"> của các văn </w:t>
      </w:r>
      <w:r>
        <w:rPr>
          <w:rFonts w:ascii="Times New Roman" w:eastAsia="Times New Roman" w:hAnsi="Times New Roman" w:cs="Times New Roman"/>
          <w:sz w:val="26"/>
          <w:szCs w:val="26"/>
        </w:rPr>
        <w:t>kiện</w:t>
      </w:r>
      <w:r w:rsidRPr="009B3636">
        <w:rPr>
          <w:rFonts w:ascii="Times New Roman" w:eastAsia="Times New Roman" w:hAnsi="Times New Roman" w:cs="Times New Roman"/>
          <w:sz w:val="26"/>
          <w:szCs w:val="26"/>
        </w:rPr>
        <w:t xml:space="preserve"> có liên quan do các </w:t>
      </w:r>
      <w:r>
        <w:rPr>
          <w:rFonts w:ascii="Times New Roman" w:eastAsia="Times New Roman" w:hAnsi="Times New Roman" w:cs="Times New Roman"/>
          <w:sz w:val="26"/>
          <w:szCs w:val="26"/>
        </w:rPr>
        <w:t>sỹ quan PSC</w:t>
      </w:r>
      <w:r w:rsidRPr="009B3636">
        <w:rPr>
          <w:rFonts w:ascii="Times New Roman" w:eastAsia="Times New Roman" w:hAnsi="Times New Roman" w:cs="Times New Roman"/>
          <w:sz w:val="26"/>
          <w:szCs w:val="26"/>
        </w:rPr>
        <w:t xml:space="preserve"> đưa ra, những điều kiện này được ghi nhận là thiếu sót và cần phải khắc phục. Tổng cộng có 77.526 thiếu sót được ghi nhận </w:t>
      </w:r>
      <w:r>
        <w:rPr>
          <w:rFonts w:ascii="Times New Roman" w:eastAsia="Times New Roman" w:hAnsi="Times New Roman" w:cs="Times New Roman"/>
          <w:sz w:val="26"/>
          <w:szCs w:val="26"/>
        </w:rPr>
        <w:t>trong</w:t>
      </w:r>
      <w:r w:rsidRPr="009B3636">
        <w:rPr>
          <w:rFonts w:ascii="Times New Roman" w:eastAsia="Times New Roman" w:hAnsi="Times New Roman" w:cs="Times New Roman"/>
          <w:sz w:val="26"/>
          <w:szCs w:val="26"/>
        </w:rPr>
        <w:t xml:space="preserve"> năm 2024. Người ta </w:t>
      </w:r>
      <w:r>
        <w:rPr>
          <w:rFonts w:ascii="Times New Roman" w:eastAsia="Times New Roman" w:hAnsi="Times New Roman" w:cs="Times New Roman"/>
          <w:sz w:val="26"/>
          <w:szCs w:val="26"/>
        </w:rPr>
        <w:t>nhận thấy</w:t>
      </w:r>
      <w:r w:rsidRPr="009B3636">
        <w:rPr>
          <w:rFonts w:ascii="Times New Roman" w:eastAsia="Times New Roman" w:hAnsi="Times New Roman" w:cs="Times New Roman"/>
          <w:sz w:val="26"/>
          <w:szCs w:val="26"/>
        </w:rPr>
        <w:t xml:space="preserve"> rằng các biện pháp an toàn phòng cháy, thiết bị cứu sinh, điều kiện làm việc và sinh hoạt và an toàn hàng hải vẫn là những hạng mục thiếu sót chính được phát hiện </w:t>
      </w:r>
      <w:r>
        <w:rPr>
          <w:rFonts w:ascii="Times New Roman" w:eastAsia="Times New Roman" w:hAnsi="Times New Roman" w:cs="Times New Roman"/>
          <w:sz w:val="26"/>
          <w:szCs w:val="26"/>
        </w:rPr>
        <w:t xml:space="preserve">ở </w:t>
      </w:r>
      <w:r w:rsidRPr="009B3636">
        <w:rPr>
          <w:rFonts w:ascii="Times New Roman" w:eastAsia="Times New Roman" w:hAnsi="Times New Roman" w:cs="Times New Roman"/>
          <w:sz w:val="26"/>
          <w:szCs w:val="26"/>
        </w:rPr>
        <w:t xml:space="preserve">trên tàu. </w:t>
      </w:r>
      <w:r>
        <w:rPr>
          <w:rFonts w:ascii="Times New Roman" w:eastAsia="Times New Roman" w:hAnsi="Times New Roman" w:cs="Times New Roman"/>
          <w:sz w:val="26"/>
          <w:szCs w:val="26"/>
        </w:rPr>
        <w:t>Trong</w:t>
      </w:r>
      <w:r w:rsidRPr="009B3636">
        <w:rPr>
          <w:rFonts w:ascii="Times New Roman" w:eastAsia="Times New Roman" w:hAnsi="Times New Roman" w:cs="Times New Roman"/>
          <w:sz w:val="26"/>
          <w:szCs w:val="26"/>
        </w:rPr>
        <w:t xml:space="preserve"> năm 2024, đã ghi nhận 15.406 thiếu sót liên quan đến các biện pháp an toàn phòng cháy, 10.263 thiếu sót liên quan đến thiết bị cứu sinh, 8.193 thiếu sót liên quan đến điều kiện làm việc và </w:t>
      </w:r>
      <w:r w:rsidRPr="009B3636">
        <w:rPr>
          <w:rFonts w:ascii="Times New Roman" w:eastAsia="Times New Roman" w:hAnsi="Times New Roman" w:cs="Times New Roman"/>
          <w:sz w:val="26"/>
          <w:szCs w:val="26"/>
        </w:rPr>
        <w:lastRenderedPageBreak/>
        <w:t xml:space="preserve">sinh hoạt và 8.066 thiếu sót liên quan đến an toàn hàng hải, chiếm 54% tổng số tất cả các thiếu sót được ghi nhận. Người ta lưu ý rằng, do </w:t>
      </w:r>
      <w:r>
        <w:rPr>
          <w:rFonts w:ascii="Times New Roman" w:eastAsia="Times New Roman" w:hAnsi="Times New Roman" w:cs="Times New Roman"/>
          <w:sz w:val="26"/>
          <w:szCs w:val="26"/>
        </w:rPr>
        <w:t xml:space="preserve">có </w:t>
      </w:r>
      <w:r w:rsidRPr="009B3636">
        <w:rPr>
          <w:rFonts w:ascii="Times New Roman" w:eastAsia="Times New Roman" w:hAnsi="Times New Roman" w:cs="Times New Roman"/>
          <w:sz w:val="26"/>
          <w:szCs w:val="26"/>
        </w:rPr>
        <w:t xml:space="preserve">CIC về Tiền lương của thuyền viên và Thỏa thuận tuyển dụng thuyền viên theo MLC, 2006, các thiếu sót liên quan đến Điều kiện làm việc và Bảo vệ sức khỏe, chăm sóc y tế, an sinh xã hội đã tăng đáng kể so với năm trước. Ngoài ra, còn có sự gia tăng liên tục các </w:t>
      </w:r>
      <w:r w:rsidR="00AB321D">
        <w:rPr>
          <w:rFonts w:ascii="Times New Roman" w:eastAsia="Times New Roman" w:hAnsi="Times New Roman" w:cs="Times New Roman"/>
          <w:sz w:val="26"/>
          <w:szCs w:val="26"/>
        </w:rPr>
        <w:t>vi phạm</w:t>
      </w:r>
      <w:r w:rsidRPr="009B3636">
        <w:rPr>
          <w:rFonts w:ascii="Times New Roman" w:eastAsia="Times New Roman" w:hAnsi="Times New Roman" w:cs="Times New Roman"/>
          <w:sz w:val="26"/>
          <w:szCs w:val="26"/>
        </w:rPr>
        <w:t xml:space="preserve"> Giấy chứng nhận </w:t>
      </w:r>
      <w:r>
        <w:rPr>
          <w:rFonts w:ascii="Times New Roman" w:eastAsia="Times New Roman" w:hAnsi="Times New Roman" w:cs="Times New Roman"/>
          <w:sz w:val="26"/>
          <w:szCs w:val="26"/>
        </w:rPr>
        <w:t>kín</w:t>
      </w:r>
      <w:r w:rsidRPr="009B3636">
        <w:rPr>
          <w:rFonts w:ascii="Times New Roman" w:eastAsia="Times New Roman" w:hAnsi="Times New Roman" w:cs="Times New Roman"/>
          <w:sz w:val="26"/>
          <w:szCs w:val="26"/>
        </w:rPr>
        <w:t xml:space="preserve"> nước/</w:t>
      </w:r>
      <w:r>
        <w:rPr>
          <w:rFonts w:ascii="Times New Roman" w:eastAsia="Times New Roman" w:hAnsi="Times New Roman" w:cs="Times New Roman"/>
          <w:sz w:val="26"/>
          <w:szCs w:val="26"/>
        </w:rPr>
        <w:t>kín</w:t>
      </w:r>
      <w:r w:rsidRPr="009B3636">
        <w:rPr>
          <w:rFonts w:ascii="Times New Roman" w:eastAsia="Times New Roman" w:hAnsi="Times New Roman" w:cs="Times New Roman"/>
          <w:sz w:val="26"/>
          <w:szCs w:val="26"/>
        </w:rPr>
        <w:t xml:space="preserve"> thời tiết và Tài liệu, </w:t>
      </w:r>
      <w:r w:rsidR="00AB321D">
        <w:rPr>
          <w:rFonts w:ascii="Times New Roman" w:eastAsia="Times New Roman" w:hAnsi="Times New Roman" w:cs="Times New Roman"/>
          <w:sz w:val="26"/>
          <w:szCs w:val="26"/>
        </w:rPr>
        <w:t xml:space="preserve">các </w:t>
      </w:r>
      <w:r w:rsidRPr="009B3636">
        <w:rPr>
          <w:rFonts w:ascii="Times New Roman" w:eastAsia="Times New Roman" w:hAnsi="Times New Roman" w:cs="Times New Roman"/>
          <w:sz w:val="26"/>
          <w:szCs w:val="26"/>
        </w:rPr>
        <w:t xml:space="preserve">điều kiện, Báo động, Hàng nguy hiểm, Điều kiện lao động - Chỗ ở, </w:t>
      </w:r>
      <w:r w:rsidR="00AB321D">
        <w:rPr>
          <w:rFonts w:ascii="Times New Roman" w:eastAsia="Times New Roman" w:hAnsi="Times New Roman" w:cs="Times New Roman"/>
          <w:sz w:val="26"/>
          <w:szCs w:val="26"/>
        </w:rPr>
        <w:t>tiện nghi</w:t>
      </w:r>
      <w:r w:rsidRPr="009B3636">
        <w:rPr>
          <w:rFonts w:ascii="Times New Roman" w:eastAsia="Times New Roman" w:hAnsi="Times New Roman" w:cs="Times New Roman"/>
          <w:sz w:val="26"/>
          <w:szCs w:val="26"/>
        </w:rPr>
        <w:t xml:space="preserve"> giải trí, thực phẩm và dịch vụ ăn uống và Phụ lục VI của MARPOL.</w:t>
      </w:r>
    </w:p>
    <w:p w:rsidR="009B3636" w:rsidRPr="004A244E" w:rsidRDefault="009B3636" w:rsidP="009B3636">
      <w:pPr>
        <w:spacing w:before="120" w:after="120" w:line="240" w:lineRule="auto"/>
        <w:jc w:val="both"/>
        <w:rPr>
          <w:rFonts w:ascii="Times New Roman" w:eastAsia="Times New Roman" w:hAnsi="Times New Roman" w:cs="Times New Roman"/>
          <w:sz w:val="26"/>
          <w:szCs w:val="26"/>
        </w:rPr>
      </w:pPr>
      <w:r w:rsidRPr="009B3636">
        <w:rPr>
          <w:rFonts w:ascii="Times New Roman" w:eastAsia="Times New Roman" w:hAnsi="Times New Roman" w:cs="Times New Roman"/>
          <w:sz w:val="26"/>
          <w:szCs w:val="26"/>
        </w:rPr>
        <w:t xml:space="preserve">Để biết thêm chi tiết, hãy xem báo cáo </w:t>
      </w:r>
      <w:r w:rsidR="00AB321D">
        <w:rPr>
          <w:rFonts w:ascii="Times New Roman" w:eastAsia="Times New Roman" w:hAnsi="Times New Roman" w:cs="Times New Roman"/>
          <w:sz w:val="26"/>
          <w:szCs w:val="26"/>
        </w:rPr>
        <w:t>PSC</w:t>
      </w:r>
      <w:r w:rsidRPr="009B3636">
        <w:rPr>
          <w:rFonts w:ascii="Times New Roman" w:eastAsia="Times New Roman" w:hAnsi="Times New Roman" w:cs="Times New Roman"/>
          <w:sz w:val="26"/>
          <w:szCs w:val="26"/>
        </w:rPr>
        <w:t xml:space="preserve"> của Tokyo MOU </w:t>
      </w:r>
      <w:r w:rsidR="00AB321D">
        <w:rPr>
          <w:rFonts w:ascii="Times New Roman" w:eastAsia="Times New Roman" w:hAnsi="Times New Roman" w:cs="Times New Roman"/>
          <w:sz w:val="26"/>
          <w:szCs w:val="26"/>
        </w:rPr>
        <w:t xml:space="preserve">năm </w:t>
      </w:r>
      <w:r w:rsidRPr="009B3636">
        <w:rPr>
          <w:rFonts w:ascii="Times New Roman" w:eastAsia="Times New Roman" w:hAnsi="Times New Roman" w:cs="Times New Roman"/>
          <w:sz w:val="26"/>
          <w:szCs w:val="26"/>
        </w:rPr>
        <w:t xml:space="preserve">2024 đầy đủ </w:t>
      </w:r>
      <w:r w:rsidR="00AB321D">
        <w:rPr>
          <w:rFonts w:ascii="Times New Roman" w:eastAsia="Times New Roman" w:hAnsi="Times New Roman" w:cs="Times New Roman"/>
          <w:sz w:val="26"/>
          <w:szCs w:val="26"/>
        </w:rPr>
        <w:t>từ liên kết sau:</w:t>
      </w:r>
    </w:p>
    <w:p w:rsidR="00957D8B" w:rsidRPr="00AB321D" w:rsidRDefault="004A244E">
      <w:pPr>
        <w:rPr>
          <w:sz w:val="28"/>
          <w:szCs w:val="28"/>
        </w:rPr>
      </w:pPr>
      <w:hyperlink r:id="rId7" w:history="1">
        <w:r w:rsidRPr="00AB321D">
          <w:rPr>
            <w:rStyle w:val="Hyperlink"/>
            <w:sz w:val="28"/>
            <w:szCs w:val="28"/>
          </w:rPr>
          <w:t>https://maritimecyprus.com/wp-content/uploads/2025/05/Tokyo-MOU-ANN24-1_c.pdf</w:t>
        </w:r>
      </w:hyperlink>
    </w:p>
    <w:p w:rsidR="004A244E" w:rsidRDefault="00AB321D" w:rsidP="00AB321D">
      <w:pPr>
        <w:jc w:val="center"/>
      </w:pPr>
      <w:r>
        <w:t>------------------------------------------</w:t>
      </w:r>
    </w:p>
    <w:sectPr w:rsidR="004A244E" w:rsidSect="004A244E">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4E"/>
    <w:rsid w:val="004A244E"/>
    <w:rsid w:val="00957D8B"/>
    <w:rsid w:val="009B3636"/>
    <w:rsid w:val="00AB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631B"/>
  <w15:chartTrackingRefBased/>
  <w15:docId w15:val="{3E94D761-23DC-49F9-A09B-B1395A42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2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24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4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4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24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44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A244E"/>
    <w:rPr>
      <w:color w:val="0000FF"/>
      <w:u w:val="single"/>
    </w:rPr>
  </w:style>
  <w:style w:type="character" w:customStyle="1" w:styleId="td-post-date">
    <w:name w:val="td-post-date"/>
    <w:basedOn w:val="DefaultParagraphFont"/>
    <w:rsid w:val="004A244E"/>
  </w:style>
  <w:style w:type="character" w:customStyle="1" w:styleId="td-nr-views-40541">
    <w:name w:val="td-nr-views-40541"/>
    <w:basedOn w:val="DefaultParagraphFont"/>
    <w:rsid w:val="004A244E"/>
  </w:style>
  <w:style w:type="paragraph" w:styleId="NormalWeb">
    <w:name w:val="Normal (Web)"/>
    <w:basedOn w:val="Normal"/>
    <w:uiPriority w:val="99"/>
    <w:semiHidden/>
    <w:unhideWhenUsed/>
    <w:rsid w:val="004A2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572997">
      <w:bodyDiv w:val="1"/>
      <w:marLeft w:val="0"/>
      <w:marRight w:val="0"/>
      <w:marTop w:val="0"/>
      <w:marBottom w:val="0"/>
      <w:divBdr>
        <w:top w:val="none" w:sz="0" w:space="0" w:color="auto"/>
        <w:left w:val="none" w:sz="0" w:space="0" w:color="auto"/>
        <w:bottom w:val="none" w:sz="0" w:space="0" w:color="auto"/>
        <w:right w:val="none" w:sz="0" w:space="0" w:color="auto"/>
      </w:divBdr>
      <w:divsChild>
        <w:div w:id="2084524528">
          <w:marLeft w:val="0"/>
          <w:marRight w:val="0"/>
          <w:marTop w:val="0"/>
          <w:marBottom w:val="0"/>
          <w:divBdr>
            <w:top w:val="none" w:sz="0" w:space="0" w:color="auto"/>
            <w:left w:val="none" w:sz="0" w:space="0" w:color="auto"/>
            <w:bottom w:val="none" w:sz="0" w:space="0" w:color="auto"/>
            <w:right w:val="none" w:sz="0" w:space="0" w:color="auto"/>
          </w:divBdr>
          <w:divsChild>
            <w:div w:id="656806059">
              <w:marLeft w:val="0"/>
              <w:marRight w:val="0"/>
              <w:marTop w:val="0"/>
              <w:marBottom w:val="240"/>
              <w:divBdr>
                <w:top w:val="none" w:sz="0" w:space="0" w:color="auto"/>
                <w:left w:val="none" w:sz="0" w:space="0" w:color="auto"/>
                <w:bottom w:val="none" w:sz="0" w:space="0" w:color="auto"/>
                <w:right w:val="none" w:sz="0" w:space="0" w:color="auto"/>
              </w:divBdr>
              <w:divsChild>
                <w:div w:id="1181889675">
                  <w:marLeft w:val="0"/>
                  <w:marRight w:val="0"/>
                  <w:marTop w:val="0"/>
                  <w:marBottom w:val="0"/>
                  <w:divBdr>
                    <w:top w:val="none" w:sz="0" w:space="0" w:color="auto"/>
                    <w:left w:val="none" w:sz="0" w:space="0" w:color="auto"/>
                    <w:bottom w:val="none" w:sz="0" w:space="0" w:color="auto"/>
                    <w:right w:val="none" w:sz="0" w:space="0" w:color="auto"/>
                  </w:divBdr>
                  <w:divsChild>
                    <w:div w:id="591620389">
                      <w:marLeft w:val="0"/>
                      <w:marRight w:val="30"/>
                      <w:marTop w:val="0"/>
                      <w:marBottom w:val="0"/>
                      <w:divBdr>
                        <w:top w:val="none" w:sz="0" w:space="0" w:color="auto"/>
                        <w:left w:val="none" w:sz="0" w:space="0" w:color="auto"/>
                        <w:bottom w:val="none" w:sz="0" w:space="0" w:color="auto"/>
                        <w:right w:val="none" w:sz="0" w:space="0" w:color="auto"/>
                      </w:divBdr>
                    </w:div>
                    <w:div w:id="1782407680">
                      <w:marLeft w:val="0"/>
                      <w:marRight w:val="30"/>
                      <w:marTop w:val="0"/>
                      <w:marBottom w:val="0"/>
                      <w:divBdr>
                        <w:top w:val="none" w:sz="0" w:space="0" w:color="auto"/>
                        <w:left w:val="none" w:sz="0" w:space="0" w:color="auto"/>
                        <w:bottom w:val="none" w:sz="0" w:space="0" w:color="auto"/>
                        <w:right w:val="none" w:sz="0" w:space="0" w:color="auto"/>
                      </w:divBdr>
                    </w:div>
                  </w:divsChild>
                </w:div>
                <w:div w:id="1490057749">
                  <w:marLeft w:val="330"/>
                  <w:marRight w:val="0"/>
                  <w:marTop w:val="0"/>
                  <w:marBottom w:val="0"/>
                  <w:divBdr>
                    <w:top w:val="none" w:sz="0" w:space="0" w:color="auto"/>
                    <w:left w:val="none" w:sz="0" w:space="0" w:color="auto"/>
                    <w:bottom w:val="none" w:sz="0" w:space="0" w:color="auto"/>
                    <w:right w:val="none" w:sz="0" w:space="0" w:color="auto"/>
                  </w:divBdr>
                </w:div>
                <w:div w:id="584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9860">
          <w:marLeft w:val="0"/>
          <w:marRight w:val="0"/>
          <w:marTop w:val="315"/>
          <w:marBottom w:val="0"/>
          <w:divBdr>
            <w:top w:val="none" w:sz="0" w:space="0" w:color="auto"/>
            <w:left w:val="none" w:sz="0" w:space="0" w:color="auto"/>
            <w:bottom w:val="none" w:sz="0" w:space="0" w:color="auto"/>
            <w:right w:val="none" w:sz="0" w:space="0" w:color="auto"/>
          </w:divBdr>
          <w:divsChild>
            <w:div w:id="2487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5/05/Tokyo-MOU-ANN24-1_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2025-05-16T07:01:00Z</dcterms:created>
  <dcterms:modified xsi:type="dcterms:W3CDTF">2025-05-16T07:30:00Z</dcterms:modified>
</cp:coreProperties>
</file>